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94955" w14:textId="77777777" w:rsidR="00297854" w:rsidRPr="00250E90" w:rsidRDefault="00297854" w:rsidP="00297854">
      <w:pPr>
        <w:pStyle w:val="Default"/>
        <w:ind w:left="-1134"/>
        <w:jc w:val="center"/>
        <w:rPr>
          <w:rFonts w:ascii="Arial" w:hAnsi="Arial" w:cs="Arial"/>
          <w:sz w:val="22"/>
          <w:szCs w:val="22"/>
        </w:rPr>
      </w:pPr>
      <w:bookmarkStart w:id="0" w:name="_GoBack"/>
      <w:r>
        <w:rPr>
          <w:rFonts w:ascii="Arial" w:hAnsi="Arial" w:cs="Arial"/>
          <w:noProof/>
          <w:sz w:val="22"/>
          <w:szCs w:val="22"/>
          <w:lang w:eastAsia="fr-FR"/>
        </w:rPr>
        <w:drawing>
          <wp:inline distT="0" distB="0" distL="0" distR="0" wp14:anchorId="226F24C9" wp14:editId="1CE303DF">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97854" w14:paraId="136CF42F" w14:textId="77777777" w:rsidTr="00297854">
        <w:tc>
          <w:tcPr>
            <w:tcW w:w="4531" w:type="dxa"/>
          </w:tcPr>
          <w:p w14:paraId="430779B3" w14:textId="33734E8E" w:rsidR="00297854" w:rsidRDefault="00297854" w:rsidP="00297854">
            <w:pPr>
              <w:pStyle w:val="Default"/>
              <w:rPr>
                <w:rFonts w:asciiTheme="minorHAnsi" w:eastAsiaTheme="majorEastAsia" w:hAnsiTheme="minorHAnsi" w:cstheme="minorHAnsi"/>
                <w:b/>
                <w:color w:val="1F4E79" w:themeColor="accent1" w:themeShade="80"/>
                <w:kern w:val="28"/>
                <w:sz w:val="28"/>
                <w:szCs w:val="28"/>
                <w:lang w:eastAsia="zh-CN" w:bidi="hi-IN"/>
              </w:rPr>
            </w:pPr>
            <w:r>
              <w:rPr>
                <w:noProof/>
                <w:lang w:eastAsia="fr-FR"/>
              </w:rPr>
              <w:drawing>
                <wp:inline distT="0" distB="0" distL="0" distR="0" wp14:anchorId="43E9952C" wp14:editId="730C900C">
                  <wp:extent cx="1133475" cy="10668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066800"/>
                          </a:xfrm>
                          <a:prstGeom prst="rect">
                            <a:avLst/>
                          </a:prstGeom>
                          <a:noFill/>
                        </pic:spPr>
                      </pic:pic>
                    </a:graphicData>
                  </a:graphic>
                </wp:inline>
              </w:drawing>
            </w:r>
          </w:p>
          <w:p w14:paraId="6913752F" w14:textId="77777777" w:rsidR="00297854" w:rsidRDefault="00297854" w:rsidP="00297854">
            <w:pPr>
              <w:pStyle w:val="Default"/>
              <w:rPr>
                <w:rFonts w:asciiTheme="minorHAnsi" w:eastAsiaTheme="majorEastAsia" w:hAnsiTheme="minorHAnsi" w:cstheme="minorHAnsi"/>
                <w:b/>
                <w:color w:val="1F4E79" w:themeColor="accent1" w:themeShade="80"/>
                <w:kern w:val="28"/>
                <w:sz w:val="28"/>
                <w:szCs w:val="28"/>
                <w:lang w:eastAsia="zh-CN" w:bidi="hi-IN"/>
              </w:rPr>
            </w:pPr>
          </w:p>
        </w:tc>
        <w:tc>
          <w:tcPr>
            <w:tcW w:w="4531" w:type="dxa"/>
          </w:tcPr>
          <w:p w14:paraId="2A838AB4" w14:textId="3EE7D13E" w:rsidR="00297854" w:rsidRDefault="00297854" w:rsidP="00297854">
            <w:pPr>
              <w:pStyle w:val="Default"/>
              <w:rPr>
                <w:rFonts w:asciiTheme="minorHAnsi" w:eastAsiaTheme="majorEastAsia" w:hAnsiTheme="minorHAnsi" w:cstheme="minorHAnsi"/>
                <w:b/>
                <w:color w:val="1F4E79" w:themeColor="accent1" w:themeShade="80"/>
                <w:kern w:val="28"/>
                <w:sz w:val="28"/>
                <w:szCs w:val="28"/>
                <w:lang w:eastAsia="zh-CN" w:bidi="hi-IN"/>
              </w:rPr>
            </w:pPr>
            <w:r w:rsidRPr="000343B7">
              <w:rPr>
                <w:noProof/>
                <w:lang w:eastAsia="fr-FR"/>
              </w:rPr>
              <w:drawing>
                <wp:anchor distT="0" distB="0" distL="114300" distR="114300" simplePos="0" relativeHeight="251675648" behindDoc="0" locked="0" layoutInCell="1" allowOverlap="1" wp14:anchorId="3A54AC23" wp14:editId="4FC77F81">
                  <wp:simplePos x="0" y="0"/>
                  <wp:positionH relativeFrom="margin">
                    <wp:posOffset>1026160</wp:posOffset>
                  </wp:positionH>
                  <wp:positionV relativeFrom="margin">
                    <wp:posOffset>120650</wp:posOffset>
                  </wp:positionV>
                  <wp:extent cx="1619885" cy="774700"/>
                  <wp:effectExtent l="0" t="0" r="0" b="635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77470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A58E156" w14:textId="77777777" w:rsidR="002E381B" w:rsidRPr="000343B7" w:rsidRDefault="002E381B" w:rsidP="00297854">
      <w:pPr>
        <w:pStyle w:val="Default"/>
        <w:rPr>
          <w:rFonts w:asciiTheme="minorHAnsi" w:eastAsiaTheme="majorEastAsia" w:hAnsiTheme="minorHAnsi" w:cstheme="minorHAnsi"/>
          <w:b/>
          <w:color w:val="1F4E79" w:themeColor="accent1" w:themeShade="80"/>
          <w:kern w:val="28"/>
          <w:sz w:val="28"/>
          <w:szCs w:val="28"/>
          <w:lang w:eastAsia="zh-CN" w:bidi="hi-IN"/>
        </w:rPr>
      </w:pPr>
    </w:p>
    <w:p w14:paraId="769887BE" w14:textId="569D1733" w:rsidR="00BC0848" w:rsidRPr="00297854" w:rsidRDefault="00154CCA" w:rsidP="007E0EEF">
      <w:pPr>
        <w:pStyle w:val="Default"/>
        <w:jc w:val="right"/>
        <w:rPr>
          <w:rFonts w:ascii="Arial" w:eastAsia="Times New Roman" w:hAnsi="Arial" w:cs="Arial"/>
          <w:b/>
          <w:color w:val="auto"/>
          <w:sz w:val="22"/>
          <w:szCs w:val="22"/>
          <w:lang w:eastAsia="fr-FR"/>
        </w:rPr>
      </w:pPr>
      <w:r w:rsidRPr="00297854">
        <w:rPr>
          <w:rFonts w:ascii="Arial" w:hAnsi="Arial" w:cs="Arial"/>
          <w:color w:val="auto"/>
          <w:sz w:val="22"/>
          <w:szCs w:val="22"/>
          <w:lang w:val="fr-CA"/>
        </w:rPr>
        <w:t>9</w:t>
      </w:r>
      <w:r w:rsidR="002E381B" w:rsidRPr="00297854">
        <w:rPr>
          <w:rFonts w:ascii="Arial" w:hAnsi="Arial" w:cs="Arial"/>
          <w:color w:val="auto"/>
          <w:sz w:val="22"/>
          <w:szCs w:val="22"/>
          <w:lang w:val="fr-CA"/>
        </w:rPr>
        <w:t xml:space="preserve"> juillet</w:t>
      </w:r>
      <w:r w:rsidR="00153740" w:rsidRPr="00297854">
        <w:rPr>
          <w:rFonts w:ascii="Arial" w:hAnsi="Arial" w:cs="Arial"/>
          <w:color w:val="auto"/>
          <w:sz w:val="22"/>
          <w:szCs w:val="22"/>
          <w:lang w:val="fr-CA"/>
        </w:rPr>
        <w:t xml:space="preserve"> </w:t>
      </w:r>
      <w:r w:rsidR="00BC0848" w:rsidRPr="00297854">
        <w:rPr>
          <w:rFonts w:ascii="Arial" w:hAnsi="Arial" w:cs="Arial"/>
          <w:color w:val="auto"/>
          <w:sz w:val="22"/>
          <w:szCs w:val="22"/>
          <w:lang w:val="fr-CA"/>
        </w:rPr>
        <w:t>2020</w:t>
      </w:r>
    </w:p>
    <w:p w14:paraId="47CD384C" w14:textId="77777777" w:rsidR="002E381B" w:rsidRPr="00297854" w:rsidRDefault="002E381B" w:rsidP="00592C9D">
      <w:pPr>
        <w:spacing w:after="0" w:line="240" w:lineRule="auto"/>
        <w:jc w:val="both"/>
        <w:rPr>
          <w:rFonts w:ascii="Arial" w:eastAsiaTheme="majorEastAsia" w:hAnsi="Arial" w:cs="Arial"/>
          <w:b/>
          <w:color w:val="1F4E79" w:themeColor="accent1" w:themeShade="80"/>
          <w:kern w:val="28"/>
          <w:lang w:eastAsia="zh-CN" w:bidi="hi-IN"/>
        </w:rPr>
      </w:pPr>
    </w:p>
    <w:p w14:paraId="0B4F69F1" w14:textId="77777777" w:rsidR="00AB5F11" w:rsidRPr="00297854" w:rsidRDefault="00154CCA" w:rsidP="00297854">
      <w:pPr>
        <w:spacing w:after="0" w:line="240" w:lineRule="auto"/>
        <w:rPr>
          <w:rFonts w:ascii="Arial" w:eastAsiaTheme="majorEastAsia" w:hAnsi="Arial" w:cs="Arial"/>
          <w:b/>
          <w:color w:val="1F4E79" w:themeColor="accent1" w:themeShade="80"/>
          <w:kern w:val="28"/>
          <w:sz w:val="28"/>
          <w:szCs w:val="28"/>
          <w:lang w:eastAsia="zh-CN" w:bidi="hi-IN"/>
        </w:rPr>
      </w:pPr>
      <w:r w:rsidRPr="00297854">
        <w:rPr>
          <w:rFonts w:ascii="Arial" w:eastAsiaTheme="majorEastAsia" w:hAnsi="Arial" w:cs="Arial"/>
          <w:b/>
          <w:color w:val="1F4E79" w:themeColor="accent1" w:themeShade="80"/>
          <w:kern w:val="28"/>
          <w:sz w:val="28"/>
          <w:szCs w:val="28"/>
          <w:lang w:eastAsia="zh-CN" w:bidi="hi-IN"/>
        </w:rPr>
        <w:t>R</w:t>
      </w:r>
      <w:r w:rsidR="0005584A" w:rsidRPr="00297854">
        <w:rPr>
          <w:rFonts w:ascii="Arial" w:eastAsiaTheme="majorEastAsia" w:hAnsi="Arial" w:cs="Arial"/>
          <w:b/>
          <w:color w:val="1F4E79" w:themeColor="accent1" w:themeShade="80"/>
          <w:kern w:val="28"/>
          <w:sz w:val="28"/>
          <w:szCs w:val="28"/>
          <w:lang w:eastAsia="zh-CN" w:bidi="hi-IN"/>
        </w:rPr>
        <w:t>ésultats de l’</w:t>
      </w:r>
      <w:r w:rsidR="00AB38A1" w:rsidRPr="00297854">
        <w:rPr>
          <w:rFonts w:ascii="Arial" w:eastAsiaTheme="majorEastAsia" w:hAnsi="Arial" w:cs="Arial"/>
          <w:b/>
          <w:color w:val="1F4E79" w:themeColor="accent1" w:themeShade="80"/>
          <w:kern w:val="28"/>
          <w:sz w:val="28"/>
          <w:szCs w:val="28"/>
          <w:lang w:eastAsia="zh-CN" w:bidi="hi-IN"/>
        </w:rPr>
        <w:t>a</w:t>
      </w:r>
      <w:r w:rsidR="0005584A" w:rsidRPr="00297854">
        <w:rPr>
          <w:rFonts w:ascii="Arial" w:eastAsiaTheme="majorEastAsia" w:hAnsi="Arial" w:cs="Arial"/>
          <w:b/>
          <w:color w:val="1F4E79" w:themeColor="accent1" w:themeShade="80"/>
          <w:kern w:val="28"/>
          <w:sz w:val="28"/>
          <w:szCs w:val="28"/>
          <w:lang w:eastAsia="zh-CN" w:bidi="hi-IN"/>
        </w:rPr>
        <w:t xml:space="preserve">ppel </w:t>
      </w:r>
      <w:r w:rsidR="00AB38A1" w:rsidRPr="00297854">
        <w:rPr>
          <w:rFonts w:ascii="Arial" w:eastAsiaTheme="majorEastAsia" w:hAnsi="Arial" w:cs="Arial"/>
          <w:b/>
          <w:color w:val="1F4E79" w:themeColor="accent1" w:themeShade="80"/>
          <w:kern w:val="28"/>
          <w:sz w:val="28"/>
          <w:szCs w:val="28"/>
          <w:lang w:eastAsia="zh-CN" w:bidi="hi-IN"/>
        </w:rPr>
        <w:t>à m</w:t>
      </w:r>
      <w:r w:rsidR="0005584A" w:rsidRPr="00297854">
        <w:rPr>
          <w:rFonts w:ascii="Arial" w:eastAsiaTheme="majorEastAsia" w:hAnsi="Arial" w:cs="Arial"/>
          <w:b/>
          <w:color w:val="1F4E79" w:themeColor="accent1" w:themeShade="80"/>
          <w:kern w:val="28"/>
          <w:sz w:val="28"/>
          <w:szCs w:val="28"/>
          <w:lang w:eastAsia="zh-CN" w:bidi="hi-IN"/>
        </w:rPr>
        <w:t>anifestation d’</w:t>
      </w:r>
      <w:r w:rsidR="00AB38A1" w:rsidRPr="00297854">
        <w:rPr>
          <w:rFonts w:ascii="Arial" w:eastAsiaTheme="majorEastAsia" w:hAnsi="Arial" w:cs="Arial"/>
          <w:b/>
          <w:color w:val="1F4E79" w:themeColor="accent1" w:themeShade="80"/>
          <w:kern w:val="28"/>
          <w:sz w:val="28"/>
          <w:szCs w:val="28"/>
          <w:lang w:eastAsia="zh-CN" w:bidi="hi-IN"/>
        </w:rPr>
        <w:t>i</w:t>
      </w:r>
      <w:r w:rsidR="0005584A" w:rsidRPr="00297854">
        <w:rPr>
          <w:rFonts w:ascii="Arial" w:eastAsiaTheme="majorEastAsia" w:hAnsi="Arial" w:cs="Arial"/>
          <w:b/>
          <w:color w:val="1F4E79" w:themeColor="accent1" w:themeShade="80"/>
          <w:kern w:val="28"/>
          <w:sz w:val="28"/>
          <w:szCs w:val="28"/>
          <w:lang w:eastAsia="zh-CN" w:bidi="hi-IN"/>
        </w:rPr>
        <w:t>ntérêt</w:t>
      </w:r>
      <w:r w:rsidRPr="00297854">
        <w:rPr>
          <w:rFonts w:ascii="Arial" w:eastAsiaTheme="majorEastAsia" w:hAnsi="Arial" w:cs="Arial"/>
          <w:b/>
          <w:color w:val="1F4E79" w:themeColor="accent1" w:themeShade="80"/>
          <w:kern w:val="28"/>
          <w:sz w:val="28"/>
          <w:szCs w:val="28"/>
          <w:lang w:eastAsia="zh-CN" w:bidi="hi-IN"/>
        </w:rPr>
        <w:t xml:space="preserve"> </w:t>
      </w:r>
      <w:r w:rsidR="00AB5F11" w:rsidRPr="00297854">
        <w:rPr>
          <w:rFonts w:ascii="Arial" w:eastAsiaTheme="majorEastAsia" w:hAnsi="Arial" w:cs="Arial"/>
          <w:b/>
          <w:color w:val="1F4E79" w:themeColor="accent1" w:themeShade="80"/>
          <w:kern w:val="28"/>
          <w:sz w:val="28"/>
          <w:szCs w:val="28"/>
          <w:lang w:eastAsia="zh-CN" w:bidi="hi-IN"/>
        </w:rPr>
        <w:t xml:space="preserve">pour </w:t>
      </w:r>
    </w:p>
    <w:p w14:paraId="408DF803" w14:textId="1B2BB39C" w:rsidR="00AB5F11" w:rsidRPr="00297854" w:rsidRDefault="00AB5F11" w:rsidP="00297854">
      <w:pPr>
        <w:spacing w:after="0" w:line="240" w:lineRule="auto"/>
        <w:rPr>
          <w:rFonts w:ascii="Arial" w:eastAsiaTheme="majorEastAsia" w:hAnsi="Arial" w:cs="Arial"/>
          <w:b/>
          <w:color w:val="1F4E79" w:themeColor="accent1" w:themeShade="80"/>
          <w:kern w:val="28"/>
          <w:sz w:val="28"/>
          <w:szCs w:val="28"/>
          <w:lang w:eastAsia="zh-CN" w:bidi="hi-IN"/>
        </w:rPr>
      </w:pPr>
      <w:r w:rsidRPr="00297854">
        <w:rPr>
          <w:rFonts w:ascii="Arial" w:eastAsiaTheme="majorEastAsia" w:hAnsi="Arial" w:cs="Arial"/>
          <w:b/>
          <w:color w:val="1F4E79" w:themeColor="accent1" w:themeShade="80"/>
          <w:kern w:val="28"/>
          <w:sz w:val="28"/>
          <w:szCs w:val="28"/>
          <w:lang w:eastAsia="zh-CN" w:bidi="hi-IN"/>
        </w:rPr>
        <w:t>prévenir et gérer les risques industriels en milieu urbain dense</w:t>
      </w:r>
    </w:p>
    <w:p w14:paraId="0FFED331" w14:textId="648E49F9" w:rsidR="0097709C" w:rsidRPr="00297854" w:rsidRDefault="0055573F" w:rsidP="00783B7B">
      <w:pPr>
        <w:pStyle w:val="Commentaire"/>
        <w:spacing w:after="0"/>
        <w:jc w:val="both"/>
        <w:rPr>
          <w:rFonts w:ascii="Arial" w:eastAsiaTheme="majorEastAsia" w:hAnsi="Arial" w:cs="Arial"/>
          <w:b/>
          <w:kern w:val="28"/>
          <w:sz w:val="22"/>
          <w:szCs w:val="22"/>
          <w:lang w:eastAsia="zh-CN" w:bidi="hi-IN"/>
        </w:rPr>
      </w:pPr>
      <w:r w:rsidRPr="00297854">
        <w:rPr>
          <w:rFonts w:ascii="Arial" w:eastAsiaTheme="majorEastAsia" w:hAnsi="Arial" w:cs="Arial"/>
          <w:b/>
          <w:color w:val="1F4E79" w:themeColor="accent1" w:themeShade="80"/>
          <w:kern w:val="28"/>
          <w:sz w:val="22"/>
          <w:szCs w:val="22"/>
          <w:lang w:eastAsia="zh-CN" w:bidi="hi-IN"/>
        </w:rPr>
        <w:br/>
      </w:r>
      <w:r w:rsidR="0005584A" w:rsidRPr="00297854">
        <w:rPr>
          <w:rFonts w:ascii="Arial" w:eastAsiaTheme="majorEastAsia" w:hAnsi="Arial" w:cs="Arial"/>
          <w:b/>
          <w:kern w:val="28"/>
          <w:sz w:val="22"/>
          <w:szCs w:val="22"/>
          <w:lang w:eastAsia="zh-CN" w:bidi="hi-IN"/>
        </w:rPr>
        <w:t xml:space="preserve">L’Agence nationale de la recherche (ANR) et la </w:t>
      </w:r>
      <w:hyperlink r:id="rId11" w:history="1">
        <w:r w:rsidR="0005584A" w:rsidRPr="00297854">
          <w:rPr>
            <w:rFonts w:ascii="Arial" w:eastAsiaTheme="majorEastAsia" w:hAnsi="Arial" w:cs="Arial"/>
            <w:b/>
            <w:kern w:val="28"/>
            <w:sz w:val="22"/>
            <w:szCs w:val="22"/>
            <w:lang w:eastAsia="zh-CN" w:bidi="hi-IN"/>
          </w:rPr>
          <w:t>Région Normandie</w:t>
        </w:r>
      </w:hyperlink>
      <w:r w:rsidR="0005584A" w:rsidRPr="00297854">
        <w:rPr>
          <w:rFonts w:ascii="Arial" w:eastAsiaTheme="majorEastAsia" w:hAnsi="Arial" w:cs="Arial"/>
          <w:b/>
          <w:kern w:val="28"/>
          <w:sz w:val="22"/>
          <w:szCs w:val="22"/>
          <w:lang w:eastAsia="zh-CN" w:bidi="hi-IN"/>
        </w:rPr>
        <w:t xml:space="preserve"> ont lancé</w:t>
      </w:r>
      <w:r w:rsidR="00E17A0F" w:rsidRPr="00297854">
        <w:rPr>
          <w:rFonts w:ascii="Arial" w:eastAsiaTheme="majorEastAsia" w:hAnsi="Arial" w:cs="Arial"/>
          <w:b/>
          <w:kern w:val="28"/>
          <w:sz w:val="22"/>
          <w:szCs w:val="22"/>
          <w:lang w:eastAsia="zh-CN" w:bidi="hi-IN"/>
        </w:rPr>
        <w:t xml:space="preserve"> le 18 février 2020</w:t>
      </w:r>
      <w:r w:rsidR="0005584A" w:rsidRPr="00297854">
        <w:rPr>
          <w:rFonts w:ascii="Arial" w:eastAsiaTheme="majorEastAsia" w:hAnsi="Arial" w:cs="Arial"/>
          <w:b/>
          <w:kern w:val="28"/>
          <w:sz w:val="22"/>
          <w:szCs w:val="22"/>
          <w:lang w:eastAsia="zh-CN" w:bidi="hi-IN"/>
        </w:rPr>
        <w:t xml:space="preserve"> un appel à manifestation d’intérêt (</w:t>
      </w:r>
      <w:hyperlink r:id="rId12" w:history="1">
        <w:r w:rsidR="0005584A" w:rsidRPr="00297854">
          <w:rPr>
            <w:rFonts w:ascii="Arial" w:eastAsiaTheme="majorEastAsia" w:hAnsi="Arial" w:cs="Arial"/>
            <w:b/>
            <w:kern w:val="28"/>
            <w:sz w:val="22"/>
            <w:szCs w:val="22"/>
            <w:lang w:eastAsia="zh-CN" w:bidi="hi-IN"/>
          </w:rPr>
          <w:t>AMI-SIOMRI</w:t>
        </w:r>
      </w:hyperlink>
      <w:r w:rsidR="0005584A" w:rsidRPr="00297854">
        <w:rPr>
          <w:rFonts w:ascii="Arial" w:eastAsiaTheme="majorEastAsia" w:hAnsi="Arial" w:cs="Arial"/>
          <w:b/>
          <w:kern w:val="28"/>
          <w:sz w:val="22"/>
          <w:szCs w:val="22"/>
          <w:lang w:eastAsia="zh-CN" w:bidi="hi-IN"/>
        </w:rPr>
        <w:t xml:space="preserve">) </w:t>
      </w:r>
      <w:r w:rsidR="006C4656" w:rsidRPr="00297854">
        <w:rPr>
          <w:rFonts w:ascii="Arial" w:eastAsiaTheme="majorEastAsia" w:hAnsi="Arial" w:cs="Arial"/>
          <w:b/>
          <w:kern w:val="28"/>
          <w:sz w:val="22"/>
          <w:szCs w:val="22"/>
          <w:lang w:eastAsia="zh-CN" w:bidi="hi-IN"/>
        </w:rPr>
        <w:t>avec pour objectifs</w:t>
      </w:r>
      <w:r w:rsidR="00E17A0F" w:rsidRPr="00297854">
        <w:rPr>
          <w:rFonts w:ascii="Arial" w:eastAsiaTheme="majorEastAsia" w:hAnsi="Arial" w:cs="Arial"/>
          <w:b/>
          <w:kern w:val="28"/>
          <w:sz w:val="22"/>
          <w:szCs w:val="22"/>
          <w:lang w:eastAsia="zh-CN" w:bidi="hi-IN"/>
        </w:rPr>
        <w:t xml:space="preserve"> </w:t>
      </w:r>
      <w:r w:rsidR="0005584A" w:rsidRPr="00297854">
        <w:rPr>
          <w:rFonts w:ascii="Arial" w:eastAsiaTheme="majorEastAsia" w:hAnsi="Arial" w:cs="Arial"/>
          <w:b/>
          <w:kern w:val="28"/>
          <w:sz w:val="22"/>
          <w:szCs w:val="22"/>
          <w:lang w:eastAsia="zh-CN" w:bidi="hi-IN"/>
        </w:rPr>
        <w:t xml:space="preserve">de proposer des solutions innovantes et opérationnelles dans le domaine de la maîtrise des risques industriels en milieu urbain et dense. A </w:t>
      </w:r>
      <w:r w:rsidR="00E17A0F" w:rsidRPr="00297854">
        <w:rPr>
          <w:rFonts w:ascii="Arial" w:eastAsiaTheme="majorEastAsia" w:hAnsi="Arial" w:cs="Arial"/>
          <w:b/>
          <w:kern w:val="28"/>
          <w:sz w:val="22"/>
          <w:szCs w:val="22"/>
          <w:lang w:eastAsia="zh-CN" w:bidi="hi-IN"/>
        </w:rPr>
        <w:t>la</w:t>
      </w:r>
      <w:r w:rsidR="0005584A" w:rsidRPr="00297854">
        <w:rPr>
          <w:rFonts w:ascii="Arial" w:eastAsiaTheme="majorEastAsia" w:hAnsi="Arial" w:cs="Arial"/>
          <w:b/>
          <w:kern w:val="28"/>
          <w:sz w:val="22"/>
          <w:szCs w:val="22"/>
          <w:lang w:eastAsia="zh-CN" w:bidi="hi-IN"/>
        </w:rPr>
        <w:t xml:space="preserve"> clôture de l’appel</w:t>
      </w:r>
      <w:r w:rsidR="00E17A0F" w:rsidRPr="00297854">
        <w:rPr>
          <w:rFonts w:ascii="Arial" w:eastAsiaTheme="majorEastAsia" w:hAnsi="Arial" w:cs="Arial"/>
          <w:b/>
          <w:kern w:val="28"/>
          <w:sz w:val="22"/>
          <w:szCs w:val="22"/>
          <w:lang w:eastAsia="zh-CN" w:bidi="hi-IN"/>
        </w:rPr>
        <w:t>, le</w:t>
      </w:r>
      <w:r w:rsidR="0005584A" w:rsidRPr="00297854">
        <w:rPr>
          <w:rFonts w:ascii="Arial" w:eastAsiaTheme="majorEastAsia" w:hAnsi="Arial" w:cs="Arial"/>
          <w:b/>
          <w:kern w:val="28"/>
          <w:sz w:val="22"/>
          <w:szCs w:val="22"/>
          <w:lang w:eastAsia="zh-CN" w:bidi="hi-IN"/>
        </w:rPr>
        <w:t xml:space="preserve"> 24 </w:t>
      </w:r>
      <w:r w:rsidR="00E17A0F" w:rsidRPr="00297854">
        <w:rPr>
          <w:rFonts w:ascii="Arial" w:eastAsiaTheme="majorEastAsia" w:hAnsi="Arial" w:cs="Arial"/>
          <w:b/>
          <w:kern w:val="28"/>
          <w:sz w:val="22"/>
          <w:szCs w:val="22"/>
          <w:lang w:eastAsia="zh-CN" w:bidi="hi-IN"/>
        </w:rPr>
        <w:t>avril 2020,</w:t>
      </w:r>
      <w:r w:rsidR="0005584A" w:rsidRPr="00297854">
        <w:rPr>
          <w:rFonts w:ascii="Arial" w:eastAsiaTheme="majorEastAsia" w:hAnsi="Arial" w:cs="Arial"/>
          <w:b/>
          <w:kern w:val="28"/>
          <w:sz w:val="22"/>
          <w:szCs w:val="22"/>
          <w:lang w:eastAsia="zh-CN" w:bidi="hi-IN"/>
        </w:rPr>
        <w:t xml:space="preserve"> </w:t>
      </w:r>
      <w:r w:rsidR="006B121B" w:rsidRPr="00297854">
        <w:rPr>
          <w:rFonts w:ascii="Arial" w:eastAsiaTheme="majorEastAsia" w:hAnsi="Arial" w:cs="Arial"/>
          <w:b/>
          <w:kern w:val="28"/>
          <w:sz w:val="22"/>
          <w:szCs w:val="22"/>
          <w:lang w:eastAsia="zh-CN" w:bidi="hi-IN"/>
        </w:rPr>
        <w:t xml:space="preserve">l’ANR et la Région ont reçu </w:t>
      </w:r>
      <w:r w:rsidR="0005584A" w:rsidRPr="00297854">
        <w:rPr>
          <w:rFonts w:ascii="Arial" w:eastAsiaTheme="majorEastAsia" w:hAnsi="Arial" w:cs="Arial"/>
          <w:b/>
          <w:kern w:val="28"/>
          <w:sz w:val="22"/>
          <w:szCs w:val="22"/>
          <w:lang w:eastAsia="zh-CN" w:bidi="hi-IN"/>
        </w:rPr>
        <w:t xml:space="preserve">54 lettres d’intention </w:t>
      </w:r>
      <w:r w:rsidR="008613AE" w:rsidRPr="00297854">
        <w:rPr>
          <w:rFonts w:ascii="Arial" w:eastAsiaTheme="majorEastAsia" w:hAnsi="Arial" w:cs="Arial"/>
          <w:b/>
          <w:kern w:val="28"/>
          <w:sz w:val="22"/>
          <w:szCs w:val="22"/>
          <w:lang w:eastAsia="zh-CN" w:bidi="hi-IN"/>
        </w:rPr>
        <w:t>qui témoigne</w:t>
      </w:r>
      <w:r w:rsidR="00924689" w:rsidRPr="00297854">
        <w:rPr>
          <w:rFonts w:ascii="Arial" w:eastAsiaTheme="majorEastAsia" w:hAnsi="Arial" w:cs="Arial"/>
          <w:b/>
          <w:kern w:val="28"/>
          <w:sz w:val="22"/>
          <w:szCs w:val="22"/>
          <w:lang w:eastAsia="zh-CN" w:bidi="hi-IN"/>
        </w:rPr>
        <w:t>nt</w:t>
      </w:r>
      <w:r w:rsidR="006B121B" w:rsidRPr="00297854">
        <w:rPr>
          <w:rFonts w:ascii="Arial" w:eastAsiaTheme="majorEastAsia" w:hAnsi="Arial" w:cs="Arial"/>
          <w:b/>
          <w:kern w:val="28"/>
          <w:sz w:val="22"/>
          <w:szCs w:val="22"/>
          <w:lang w:eastAsia="zh-CN" w:bidi="hi-IN"/>
        </w:rPr>
        <w:t xml:space="preserve"> </w:t>
      </w:r>
      <w:r w:rsidR="00924689" w:rsidRPr="00297854">
        <w:rPr>
          <w:rFonts w:ascii="Arial" w:eastAsiaTheme="majorEastAsia" w:hAnsi="Arial" w:cs="Arial"/>
          <w:b/>
          <w:kern w:val="28"/>
          <w:sz w:val="22"/>
          <w:szCs w:val="22"/>
          <w:lang w:eastAsia="zh-CN" w:bidi="hi-IN"/>
        </w:rPr>
        <w:t>de l’</w:t>
      </w:r>
      <w:r w:rsidR="00BB4D43" w:rsidRPr="00297854">
        <w:rPr>
          <w:rFonts w:ascii="Arial" w:eastAsiaTheme="majorEastAsia" w:hAnsi="Arial" w:cs="Arial"/>
          <w:b/>
          <w:kern w:val="28"/>
          <w:sz w:val="22"/>
          <w:szCs w:val="22"/>
          <w:lang w:eastAsia="zh-CN" w:bidi="hi-IN"/>
        </w:rPr>
        <w:t>enjeu</w:t>
      </w:r>
      <w:r w:rsidR="00924689" w:rsidRPr="00297854">
        <w:rPr>
          <w:rFonts w:ascii="Arial" w:eastAsiaTheme="majorEastAsia" w:hAnsi="Arial" w:cs="Arial"/>
          <w:b/>
          <w:kern w:val="28"/>
          <w:sz w:val="22"/>
          <w:szCs w:val="22"/>
          <w:lang w:eastAsia="zh-CN" w:bidi="hi-IN"/>
        </w:rPr>
        <w:t xml:space="preserve"> national </w:t>
      </w:r>
      <w:r w:rsidR="00BB4D43" w:rsidRPr="00297854">
        <w:rPr>
          <w:rFonts w:ascii="Arial" w:eastAsiaTheme="majorEastAsia" w:hAnsi="Arial" w:cs="Arial"/>
          <w:b/>
          <w:kern w:val="28"/>
          <w:sz w:val="22"/>
          <w:szCs w:val="22"/>
          <w:lang w:eastAsia="zh-CN" w:bidi="hi-IN"/>
        </w:rPr>
        <w:t>que représentent les risques industriels</w:t>
      </w:r>
      <w:r w:rsidR="00712694" w:rsidRPr="00297854">
        <w:rPr>
          <w:rFonts w:ascii="Arial" w:eastAsiaTheme="majorEastAsia" w:hAnsi="Arial" w:cs="Arial"/>
          <w:b/>
          <w:kern w:val="28"/>
          <w:sz w:val="22"/>
          <w:szCs w:val="22"/>
          <w:lang w:eastAsia="zh-CN" w:bidi="hi-IN"/>
        </w:rPr>
        <w:t xml:space="preserve"> pour les collectivités territoriales</w:t>
      </w:r>
      <w:r w:rsidR="00BB4D43" w:rsidRPr="00297854">
        <w:rPr>
          <w:rFonts w:ascii="Arial" w:eastAsiaTheme="majorEastAsia" w:hAnsi="Arial" w:cs="Arial"/>
          <w:b/>
          <w:kern w:val="28"/>
          <w:sz w:val="22"/>
          <w:szCs w:val="22"/>
          <w:lang w:eastAsia="zh-CN" w:bidi="hi-IN"/>
        </w:rPr>
        <w:t>.</w:t>
      </w:r>
    </w:p>
    <w:p w14:paraId="62A8AD1F" w14:textId="77777777" w:rsidR="006B121B" w:rsidRPr="00297854" w:rsidRDefault="006B121B" w:rsidP="00592C9D">
      <w:pPr>
        <w:pStyle w:val="Commentaire"/>
        <w:spacing w:after="0"/>
        <w:jc w:val="both"/>
        <w:rPr>
          <w:rFonts w:ascii="Arial" w:eastAsiaTheme="majorEastAsia" w:hAnsi="Arial" w:cs="Arial"/>
          <w:b/>
          <w:kern w:val="28"/>
          <w:sz w:val="22"/>
          <w:szCs w:val="22"/>
          <w:lang w:eastAsia="zh-CN" w:bidi="hi-IN"/>
        </w:rPr>
      </w:pPr>
    </w:p>
    <w:p w14:paraId="1E74640E" w14:textId="18A66E11" w:rsidR="006F5141" w:rsidRPr="00297854" w:rsidRDefault="000343B7" w:rsidP="00783B7B">
      <w:pPr>
        <w:spacing w:after="0" w:line="240" w:lineRule="auto"/>
        <w:jc w:val="both"/>
        <w:rPr>
          <w:rFonts w:ascii="Arial" w:eastAsiaTheme="majorEastAsia" w:hAnsi="Arial" w:cs="Arial"/>
          <w:b/>
          <w:kern w:val="28"/>
          <w:lang w:eastAsia="zh-CN" w:bidi="hi-IN"/>
        </w:rPr>
      </w:pPr>
      <w:r w:rsidRPr="00297854">
        <w:rPr>
          <w:rFonts w:ascii="Arial" w:eastAsiaTheme="majorEastAsia" w:hAnsi="Arial" w:cs="Arial"/>
          <w:b/>
          <w:kern w:val="28"/>
          <w:lang w:eastAsia="zh-CN" w:bidi="hi-IN"/>
        </w:rPr>
        <w:t>Une m</w:t>
      </w:r>
      <w:r w:rsidR="0042344A" w:rsidRPr="00297854">
        <w:rPr>
          <w:rFonts w:ascii="Arial" w:eastAsiaTheme="majorEastAsia" w:hAnsi="Arial" w:cs="Arial"/>
          <w:b/>
          <w:kern w:val="28"/>
          <w:lang w:eastAsia="zh-CN" w:bidi="hi-IN"/>
        </w:rPr>
        <w:t>obilisation des acteurs de la recherche sur l</w:t>
      </w:r>
      <w:r w:rsidR="006F5141" w:rsidRPr="00297854">
        <w:rPr>
          <w:rFonts w:ascii="Arial" w:eastAsiaTheme="majorEastAsia" w:hAnsi="Arial" w:cs="Arial"/>
          <w:b/>
          <w:kern w:val="28"/>
          <w:lang w:eastAsia="zh-CN" w:bidi="hi-IN"/>
        </w:rPr>
        <w:t>’</w:t>
      </w:r>
      <w:r w:rsidR="0042344A" w:rsidRPr="00297854">
        <w:rPr>
          <w:rFonts w:ascii="Arial" w:eastAsiaTheme="majorEastAsia" w:hAnsi="Arial" w:cs="Arial"/>
          <w:b/>
          <w:kern w:val="28"/>
          <w:lang w:eastAsia="zh-CN" w:bidi="hi-IN"/>
        </w:rPr>
        <w:t>e</w:t>
      </w:r>
      <w:r w:rsidR="006F5141" w:rsidRPr="00297854">
        <w:rPr>
          <w:rFonts w:ascii="Arial" w:eastAsiaTheme="majorEastAsia" w:hAnsi="Arial" w:cs="Arial"/>
          <w:b/>
          <w:kern w:val="28"/>
          <w:lang w:eastAsia="zh-CN" w:bidi="hi-IN"/>
        </w:rPr>
        <w:t>nsemble du</w:t>
      </w:r>
      <w:r w:rsidR="0042344A" w:rsidRPr="00297854">
        <w:rPr>
          <w:rFonts w:ascii="Arial" w:eastAsiaTheme="majorEastAsia" w:hAnsi="Arial" w:cs="Arial"/>
          <w:b/>
          <w:kern w:val="28"/>
          <w:lang w:eastAsia="zh-CN" w:bidi="hi-IN"/>
        </w:rPr>
        <w:t xml:space="preserve"> territoire </w:t>
      </w:r>
    </w:p>
    <w:p w14:paraId="6F0783C8" w14:textId="77777777" w:rsidR="00F4148A" w:rsidRPr="00297854" w:rsidRDefault="00F4148A" w:rsidP="00783B7B">
      <w:pPr>
        <w:widowControl w:val="0"/>
        <w:autoSpaceDE w:val="0"/>
        <w:autoSpaceDN w:val="0"/>
        <w:adjustRightInd w:val="0"/>
        <w:spacing w:after="0" w:line="240" w:lineRule="auto"/>
        <w:jc w:val="both"/>
        <w:rPr>
          <w:rFonts w:ascii="Arial" w:eastAsiaTheme="majorEastAsia" w:hAnsi="Arial" w:cs="Arial"/>
          <w:kern w:val="28"/>
          <w:lang w:eastAsia="zh-CN" w:bidi="hi-IN"/>
        </w:rPr>
      </w:pPr>
    </w:p>
    <w:p w14:paraId="60ECEF69" w14:textId="5AA1DB98" w:rsidR="007F00AB" w:rsidRPr="00297854" w:rsidRDefault="007F00AB" w:rsidP="00783B7B">
      <w:pPr>
        <w:widowControl w:val="0"/>
        <w:autoSpaceDE w:val="0"/>
        <w:autoSpaceDN w:val="0"/>
        <w:adjustRightInd w:val="0"/>
        <w:spacing w:after="0" w:line="240" w:lineRule="auto"/>
        <w:jc w:val="both"/>
        <w:rPr>
          <w:rFonts w:ascii="Arial" w:hAnsi="Arial" w:cs="Arial"/>
        </w:rPr>
      </w:pPr>
      <w:r w:rsidRPr="00297854">
        <w:rPr>
          <w:rFonts w:ascii="Arial" w:eastAsiaTheme="majorEastAsia" w:hAnsi="Arial" w:cs="Arial"/>
          <w:kern w:val="28"/>
          <w:lang w:eastAsia="zh-CN" w:bidi="hi-IN"/>
        </w:rPr>
        <w:t>L’</w:t>
      </w:r>
      <w:r w:rsidR="007B7060" w:rsidRPr="00297854">
        <w:rPr>
          <w:rFonts w:ascii="Arial" w:hAnsi="Arial" w:cs="Arial"/>
        </w:rPr>
        <w:t>appel à manife</w:t>
      </w:r>
      <w:r w:rsidR="00B759CF" w:rsidRPr="00297854">
        <w:rPr>
          <w:rFonts w:ascii="Arial" w:hAnsi="Arial" w:cs="Arial"/>
        </w:rPr>
        <w:t xml:space="preserve">station d’intérêt </w:t>
      </w:r>
      <w:r w:rsidR="000B4AFB" w:rsidRPr="00297854">
        <w:rPr>
          <w:rFonts w:ascii="Arial" w:hAnsi="Arial" w:cs="Arial"/>
        </w:rPr>
        <w:t>visait</w:t>
      </w:r>
      <w:r w:rsidR="007B7060" w:rsidRPr="00297854">
        <w:rPr>
          <w:rFonts w:ascii="Arial" w:hAnsi="Arial" w:cs="Arial"/>
        </w:rPr>
        <w:t xml:space="preserve"> à identifier les forces de recherche susceptibles de se mobiliser sur des questions scientifiques suscitées par la catastrophe industrielle du 26 septembre 2019 </w:t>
      </w:r>
      <w:r w:rsidR="00FF62A6" w:rsidRPr="00297854">
        <w:rPr>
          <w:rFonts w:ascii="Arial" w:hAnsi="Arial" w:cs="Arial"/>
        </w:rPr>
        <w:t>à Rouen</w:t>
      </w:r>
      <w:r w:rsidR="00B759CF" w:rsidRPr="00297854">
        <w:rPr>
          <w:rFonts w:ascii="Arial" w:hAnsi="Arial" w:cs="Arial"/>
        </w:rPr>
        <w:t xml:space="preserve">. </w:t>
      </w:r>
      <w:r w:rsidRPr="00297854">
        <w:rPr>
          <w:rFonts w:ascii="Arial" w:hAnsi="Arial" w:cs="Arial"/>
        </w:rPr>
        <w:t>Sans caractère limitatif</w:t>
      </w:r>
      <w:r w:rsidR="00024D53" w:rsidRPr="00297854">
        <w:rPr>
          <w:rFonts w:ascii="Arial" w:hAnsi="Arial" w:cs="Arial"/>
        </w:rPr>
        <w:t>,</w:t>
      </w:r>
      <w:r w:rsidRPr="00297854">
        <w:rPr>
          <w:rFonts w:ascii="Arial" w:hAnsi="Arial" w:cs="Arial"/>
        </w:rPr>
        <w:t xml:space="preserve"> </w:t>
      </w:r>
      <w:r w:rsidR="00127FCF" w:rsidRPr="00297854">
        <w:rPr>
          <w:rFonts w:ascii="Arial" w:hAnsi="Arial" w:cs="Arial"/>
        </w:rPr>
        <w:t>avec</w:t>
      </w:r>
      <w:r w:rsidRPr="00297854">
        <w:rPr>
          <w:rFonts w:ascii="Arial" w:hAnsi="Arial" w:cs="Arial"/>
        </w:rPr>
        <w:t xml:space="preserve"> la nécessité de recourir à une approche pluridisciplinaire </w:t>
      </w:r>
      <w:r w:rsidR="00127FCF" w:rsidRPr="00297854">
        <w:rPr>
          <w:rFonts w:ascii="Arial" w:hAnsi="Arial" w:cs="Arial"/>
        </w:rPr>
        <w:t>pour</w:t>
      </w:r>
      <w:r w:rsidRPr="00297854">
        <w:rPr>
          <w:rFonts w:ascii="Arial" w:hAnsi="Arial" w:cs="Arial"/>
        </w:rPr>
        <w:t xml:space="preserve"> mieux comprendre et appréhender les enjeux sociétaux inhérents à une ville durable, </w:t>
      </w:r>
      <w:r w:rsidR="00127FCF" w:rsidRPr="00297854">
        <w:rPr>
          <w:rFonts w:ascii="Arial" w:hAnsi="Arial" w:cs="Arial"/>
        </w:rPr>
        <w:t>l’</w:t>
      </w:r>
      <w:r w:rsidRPr="00297854">
        <w:rPr>
          <w:rFonts w:ascii="Arial" w:hAnsi="Arial" w:cs="Arial"/>
        </w:rPr>
        <w:t xml:space="preserve">appel à manifestation d’intérêt </w:t>
      </w:r>
      <w:r w:rsidR="00127FCF" w:rsidRPr="00297854">
        <w:rPr>
          <w:rFonts w:ascii="Arial" w:hAnsi="Arial" w:cs="Arial"/>
        </w:rPr>
        <w:t>visait</w:t>
      </w:r>
      <w:r w:rsidR="00D250FC" w:rsidRPr="00297854">
        <w:rPr>
          <w:rFonts w:ascii="Arial" w:hAnsi="Arial" w:cs="Arial"/>
        </w:rPr>
        <w:t xml:space="preserve"> notamment à apporter</w:t>
      </w:r>
      <w:r w:rsidRPr="00297854">
        <w:rPr>
          <w:rFonts w:ascii="Arial" w:hAnsi="Arial" w:cs="Arial"/>
        </w:rPr>
        <w:t xml:space="preserve"> </w:t>
      </w:r>
      <w:r w:rsidR="00127FCF" w:rsidRPr="00297854">
        <w:rPr>
          <w:rFonts w:ascii="Arial" w:hAnsi="Arial" w:cs="Arial"/>
        </w:rPr>
        <w:t>de</w:t>
      </w:r>
      <w:r w:rsidR="00D250FC" w:rsidRPr="00297854">
        <w:rPr>
          <w:rFonts w:ascii="Arial" w:hAnsi="Arial" w:cs="Arial"/>
        </w:rPr>
        <w:t>s</w:t>
      </w:r>
      <w:r w:rsidR="00127FCF" w:rsidRPr="00297854">
        <w:rPr>
          <w:rFonts w:ascii="Arial" w:hAnsi="Arial" w:cs="Arial"/>
        </w:rPr>
        <w:t xml:space="preserve"> réponses </w:t>
      </w:r>
      <w:r w:rsidRPr="00297854">
        <w:rPr>
          <w:rFonts w:ascii="Arial" w:hAnsi="Arial" w:cs="Arial"/>
        </w:rPr>
        <w:t>:</w:t>
      </w:r>
    </w:p>
    <w:p w14:paraId="7CA977BE" w14:textId="6F36D3F4" w:rsidR="007F00AB" w:rsidRPr="00297854" w:rsidRDefault="007F00AB" w:rsidP="00783B7B">
      <w:pPr>
        <w:numPr>
          <w:ilvl w:val="0"/>
          <w:numId w:val="9"/>
        </w:numPr>
        <w:spacing w:after="0" w:line="240" w:lineRule="auto"/>
        <w:rPr>
          <w:rFonts w:ascii="Arial" w:hAnsi="Arial" w:cs="Arial"/>
        </w:rPr>
      </w:pPr>
      <w:r w:rsidRPr="00297854">
        <w:rPr>
          <w:rFonts w:ascii="Arial" w:hAnsi="Arial" w:cs="Arial"/>
        </w:rPr>
        <w:t>opérationnelles (amélioration et sécurisation du procédé industriel, optimisation et limitation des stockages de produits dangereux, etc.) ;</w:t>
      </w:r>
    </w:p>
    <w:p w14:paraId="0C63A3BF" w14:textId="256E2EB4" w:rsidR="007F00AB" w:rsidRPr="00297854" w:rsidRDefault="007F00AB" w:rsidP="00783B7B">
      <w:pPr>
        <w:numPr>
          <w:ilvl w:val="0"/>
          <w:numId w:val="9"/>
        </w:numPr>
        <w:spacing w:after="0" w:line="240" w:lineRule="auto"/>
        <w:rPr>
          <w:rFonts w:ascii="Arial" w:hAnsi="Arial" w:cs="Arial"/>
        </w:rPr>
      </w:pPr>
      <w:r w:rsidRPr="00297854">
        <w:rPr>
          <w:rFonts w:ascii="Arial" w:hAnsi="Arial" w:cs="Arial"/>
        </w:rPr>
        <w:t>organisationnelles de gestion de crise ;</w:t>
      </w:r>
    </w:p>
    <w:p w14:paraId="1FD6DF99" w14:textId="4CF28966" w:rsidR="006C4656" w:rsidRPr="00297854" w:rsidRDefault="00D250FC" w:rsidP="00783B7B">
      <w:pPr>
        <w:numPr>
          <w:ilvl w:val="0"/>
          <w:numId w:val="9"/>
        </w:numPr>
        <w:spacing w:after="0" w:line="240" w:lineRule="auto"/>
        <w:rPr>
          <w:rFonts w:ascii="Arial" w:hAnsi="Arial" w:cs="Arial"/>
        </w:rPr>
      </w:pPr>
      <w:r w:rsidRPr="00297854">
        <w:rPr>
          <w:rFonts w:ascii="Arial" w:hAnsi="Arial" w:cs="Arial"/>
        </w:rPr>
        <w:t>technologiques, juridiques et</w:t>
      </w:r>
      <w:r w:rsidR="007F00AB" w:rsidRPr="00297854">
        <w:rPr>
          <w:rFonts w:ascii="Arial" w:hAnsi="Arial" w:cs="Arial"/>
        </w:rPr>
        <w:t xml:space="preserve"> sanitaires</w:t>
      </w:r>
      <w:r w:rsidR="00783B7B" w:rsidRPr="00297854">
        <w:rPr>
          <w:rFonts w:ascii="Arial" w:hAnsi="Arial" w:cs="Arial"/>
        </w:rPr>
        <w:t> ;</w:t>
      </w:r>
      <w:r w:rsidR="007F00AB" w:rsidRPr="00297854">
        <w:rPr>
          <w:rFonts w:ascii="Arial" w:hAnsi="Arial" w:cs="Arial"/>
        </w:rPr>
        <w:t xml:space="preserve"> </w:t>
      </w:r>
    </w:p>
    <w:p w14:paraId="519BBD2F" w14:textId="34AD32D0" w:rsidR="00F4148A" w:rsidRPr="00297854" w:rsidRDefault="00F4148A" w:rsidP="003F1313">
      <w:pPr>
        <w:spacing w:after="0" w:line="276" w:lineRule="auto"/>
        <w:jc w:val="both"/>
        <w:rPr>
          <w:rFonts w:ascii="Arial" w:hAnsi="Arial" w:cs="Arial"/>
        </w:rPr>
      </w:pPr>
      <w:r w:rsidRPr="00297854">
        <w:rPr>
          <w:rFonts w:ascii="Arial" w:hAnsi="Arial" w:cs="Arial"/>
        </w:rPr>
        <w:t>mais aussi à proposer d</w:t>
      </w:r>
      <w:r w:rsidR="007F6E79" w:rsidRPr="00297854">
        <w:rPr>
          <w:rFonts w:ascii="Arial" w:hAnsi="Arial" w:cs="Arial"/>
        </w:rPr>
        <w:t>es actions de sensibilisation ou</w:t>
      </w:r>
      <w:r w:rsidR="0079032B" w:rsidRPr="00297854">
        <w:rPr>
          <w:rFonts w:ascii="Arial" w:hAnsi="Arial" w:cs="Arial"/>
        </w:rPr>
        <w:t xml:space="preserve"> de forma</w:t>
      </w:r>
      <w:r w:rsidRPr="00297854">
        <w:rPr>
          <w:rFonts w:ascii="Arial" w:hAnsi="Arial" w:cs="Arial"/>
        </w:rPr>
        <w:t xml:space="preserve">tion de personnels spécialisés par exemple. </w:t>
      </w:r>
    </w:p>
    <w:p w14:paraId="7468AED1" w14:textId="77777777" w:rsidR="00F4148A" w:rsidRPr="00297854" w:rsidRDefault="00F4148A" w:rsidP="003F1313">
      <w:pPr>
        <w:spacing w:after="0" w:line="276" w:lineRule="auto"/>
        <w:jc w:val="both"/>
        <w:rPr>
          <w:rFonts w:ascii="Arial" w:hAnsi="Arial" w:cs="Arial"/>
        </w:rPr>
      </w:pPr>
    </w:p>
    <w:p w14:paraId="0B27F5B1" w14:textId="3D9337D7" w:rsidR="003F1313" w:rsidRPr="00297854" w:rsidRDefault="006C4656" w:rsidP="00594C38">
      <w:pPr>
        <w:pStyle w:val="Commentaire"/>
        <w:jc w:val="both"/>
        <w:rPr>
          <w:rFonts w:ascii="Arial" w:hAnsi="Arial" w:cs="Arial"/>
          <w:sz w:val="22"/>
          <w:szCs w:val="22"/>
        </w:rPr>
      </w:pPr>
      <w:r w:rsidRPr="00297854">
        <w:rPr>
          <w:rFonts w:ascii="Arial" w:hAnsi="Arial" w:cs="Arial"/>
          <w:sz w:val="22"/>
          <w:szCs w:val="22"/>
        </w:rPr>
        <w:t xml:space="preserve">Les </w:t>
      </w:r>
      <w:r w:rsidR="00596CE9" w:rsidRPr="00297854">
        <w:rPr>
          <w:rFonts w:ascii="Arial" w:hAnsi="Arial" w:cs="Arial"/>
          <w:sz w:val="22"/>
          <w:szCs w:val="22"/>
        </w:rPr>
        <w:t xml:space="preserve">54 </w:t>
      </w:r>
      <w:r w:rsidRPr="00297854">
        <w:rPr>
          <w:rFonts w:ascii="Arial" w:hAnsi="Arial" w:cs="Arial"/>
          <w:sz w:val="22"/>
          <w:szCs w:val="22"/>
        </w:rPr>
        <w:t>lettres d’intention</w:t>
      </w:r>
      <w:r w:rsidR="006B6DBB" w:rsidRPr="00297854">
        <w:rPr>
          <w:rFonts w:ascii="Arial" w:hAnsi="Arial" w:cs="Arial"/>
          <w:sz w:val="22"/>
          <w:szCs w:val="22"/>
        </w:rPr>
        <w:t xml:space="preserve"> </w:t>
      </w:r>
      <w:r w:rsidR="00596CE9" w:rsidRPr="00297854">
        <w:rPr>
          <w:rFonts w:ascii="Arial" w:hAnsi="Arial" w:cs="Arial"/>
          <w:sz w:val="22"/>
          <w:szCs w:val="22"/>
        </w:rPr>
        <w:t>reçues couvrent</w:t>
      </w:r>
      <w:r w:rsidR="00311E42" w:rsidRPr="00297854">
        <w:rPr>
          <w:rFonts w:ascii="Arial" w:hAnsi="Arial" w:cs="Arial"/>
          <w:sz w:val="22"/>
          <w:szCs w:val="22"/>
        </w:rPr>
        <w:t xml:space="preserve"> </w:t>
      </w:r>
      <w:r w:rsidR="00596CE9" w:rsidRPr="00297854">
        <w:rPr>
          <w:rFonts w:ascii="Arial" w:hAnsi="Arial" w:cs="Arial"/>
          <w:sz w:val="22"/>
          <w:szCs w:val="22"/>
        </w:rPr>
        <w:t>l’ensemble</w:t>
      </w:r>
      <w:r w:rsidR="00311E42" w:rsidRPr="00297854">
        <w:rPr>
          <w:rFonts w:ascii="Arial" w:hAnsi="Arial" w:cs="Arial"/>
          <w:sz w:val="22"/>
          <w:szCs w:val="22"/>
        </w:rPr>
        <w:t xml:space="preserve"> des objectifs de recherche</w:t>
      </w:r>
      <w:r w:rsidR="00596CE9" w:rsidRPr="00297854">
        <w:rPr>
          <w:rFonts w:ascii="Arial" w:hAnsi="Arial" w:cs="Arial"/>
          <w:sz w:val="22"/>
          <w:szCs w:val="22"/>
        </w:rPr>
        <w:t xml:space="preserve"> de l’AMI</w:t>
      </w:r>
      <w:r w:rsidR="00311E42" w:rsidRPr="00297854">
        <w:rPr>
          <w:rFonts w:ascii="Arial" w:hAnsi="Arial" w:cs="Arial"/>
          <w:sz w:val="22"/>
          <w:szCs w:val="22"/>
        </w:rPr>
        <w:t xml:space="preserve"> </w:t>
      </w:r>
      <w:r w:rsidR="00596CE9" w:rsidRPr="00297854">
        <w:rPr>
          <w:rFonts w:ascii="Arial" w:hAnsi="Arial" w:cs="Arial"/>
          <w:sz w:val="22"/>
          <w:szCs w:val="22"/>
        </w:rPr>
        <w:t>avec</w:t>
      </w:r>
      <w:r w:rsidR="00311E42" w:rsidRPr="00297854">
        <w:rPr>
          <w:rFonts w:ascii="Arial" w:hAnsi="Arial" w:cs="Arial"/>
          <w:sz w:val="22"/>
          <w:szCs w:val="22"/>
        </w:rPr>
        <w:t xml:space="preserve"> </w:t>
      </w:r>
      <w:r w:rsidR="00917744" w:rsidRPr="00297854">
        <w:rPr>
          <w:rFonts w:ascii="Arial" w:hAnsi="Arial" w:cs="Arial"/>
          <w:sz w:val="22"/>
          <w:szCs w:val="22"/>
        </w:rPr>
        <w:t>u</w:t>
      </w:r>
      <w:r w:rsidR="00594C38" w:rsidRPr="00297854">
        <w:rPr>
          <w:rFonts w:ascii="Arial" w:hAnsi="Arial" w:cs="Arial"/>
          <w:sz w:val="22"/>
          <w:szCs w:val="22"/>
        </w:rPr>
        <w:t xml:space="preserve">ne dimension globale dépassant le territoire normand. </w:t>
      </w:r>
      <w:r w:rsidR="00610B76" w:rsidRPr="00297854">
        <w:rPr>
          <w:rFonts w:ascii="Arial" w:hAnsi="Arial" w:cs="Arial"/>
          <w:sz w:val="22"/>
          <w:szCs w:val="22"/>
        </w:rPr>
        <w:t>Elles</w:t>
      </w:r>
      <w:r w:rsidR="0085523A" w:rsidRPr="00297854">
        <w:rPr>
          <w:rFonts w:ascii="Arial" w:hAnsi="Arial" w:cs="Arial"/>
          <w:sz w:val="22"/>
          <w:szCs w:val="22"/>
        </w:rPr>
        <w:t xml:space="preserve"> </w:t>
      </w:r>
      <w:r w:rsidR="00261D32" w:rsidRPr="00297854">
        <w:rPr>
          <w:rFonts w:ascii="Arial" w:hAnsi="Arial" w:cs="Arial"/>
          <w:sz w:val="22"/>
          <w:szCs w:val="22"/>
        </w:rPr>
        <w:t>montrent</w:t>
      </w:r>
      <w:r w:rsidR="005521FD" w:rsidRPr="00297854">
        <w:rPr>
          <w:rFonts w:ascii="Arial" w:hAnsi="Arial" w:cs="Arial"/>
          <w:sz w:val="22"/>
          <w:szCs w:val="22"/>
        </w:rPr>
        <w:t xml:space="preserve"> </w:t>
      </w:r>
      <w:r w:rsidR="007F6E79" w:rsidRPr="00297854">
        <w:rPr>
          <w:rFonts w:ascii="Arial" w:hAnsi="Arial" w:cs="Arial"/>
          <w:sz w:val="22"/>
          <w:szCs w:val="22"/>
        </w:rPr>
        <w:t xml:space="preserve">en effet </w:t>
      </w:r>
      <w:r w:rsidR="0085523A" w:rsidRPr="00297854">
        <w:rPr>
          <w:rFonts w:ascii="Arial" w:hAnsi="Arial" w:cs="Arial"/>
          <w:sz w:val="22"/>
          <w:szCs w:val="22"/>
        </w:rPr>
        <w:t xml:space="preserve">un intérêt des </w:t>
      </w:r>
      <w:r w:rsidR="00261D32" w:rsidRPr="00297854">
        <w:rPr>
          <w:rFonts w:ascii="Arial" w:hAnsi="Arial" w:cs="Arial"/>
          <w:sz w:val="22"/>
          <w:szCs w:val="22"/>
        </w:rPr>
        <w:t>communautés scientifiques</w:t>
      </w:r>
      <w:r w:rsidR="0085523A" w:rsidRPr="00297854">
        <w:rPr>
          <w:rFonts w:ascii="Arial" w:hAnsi="Arial" w:cs="Arial"/>
          <w:sz w:val="22"/>
          <w:szCs w:val="22"/>
        </w:rPr>
        <w:t xml:space="preserve"> sur l’ensemble du territoire national, </w:t>
      </w:r>
      <w:r w:rsidR="00F4148A" w:rsidRPr="00297854">
        <w:rPr>
          <w:rFonts w:ascii="Arial" w:hAnsi="Arial" w:cs="Arial"/>
          <w:sz w:val="22"/>
          <w:szCs w:val="22"/>
        </w:rPr>
        <w:t xml:space="preserve">à la fois </w:t>
      </w:r>
      <w:r w:rsidR="0085523A" w:rsidRPr="00297854">
        <w:rPr>
          <w:rFonts w:ascii="Arial" w:hAnsi="Arial" w:cs="Arial"/>
          <w:sz w:val="22"/>
          <w:szCs w:val="22"/>
        </w:rPr>
        <w:t xml:space="preserve">métropolitain et ultramarin. </w:t>
      </w:r>
      <w:r w:rsidR="0079032B" w:rsidRPr="00297854">
        <w:rPr>
          <w:rFonts w:ascii="Arial" w:hAnsi="Arial" w:cs="Arial"/>
          <w:sz w:val="22"/>
          <w:szCs w:val="22"/>
        </w:rPr>
        <w:t>L</w:t>
      </w:r>
      <w:r w:rsidR="0085523A" w:rsidRPr="00297854">
        <w:rPr>
          <w:rFonts w:ascii="Arial" w:hAnsi="Arial" w:cs="Arial"/>
          <w:sz w:val="22"/>
          <w:szCs w:val="22"/>
        </w:rPr>
        <w:t xml:space="preserve">es équipes de 9 Régions se sont </w:t>
      </w:r>
      <w:r w:rsidR="00F4148A" w:rsidRPr="00297854">
        <w:rPr>
          <w:rFonts w:ascii="Arial" w:hAnsi="Arial" w:cs="Arial"/>
          <w:sz w:val="22"/>
          <w:szCs w:val="22"/>
        </w:rPr>
        <w:t xml:space="preserve">ainsi </w:t>
      </w:r>
      <w:r w:rsidR="0085523A" w:rsidRPr="00297854">
        <w:rPr>
          <w:rFonts w:ascii="Arial" w:hAnsi="Arial" w:cs="Arial"/>
          <w:sz w:val="22"/>
          <w:szCs w:val="22"/>
        </w:rPr>
        <w:t>manifestées pour la coordination de futurs projets qui incluraient dans leur consortia des équipes issues de 11 Régions</w:t>
      </w:r>
      <w:r w:rsidR="0085523A" w:rsidRPr="00297854">
        <w:rPr>
          <w:rFonts w:ascii="Arial" w:eastAsia="Times New Roman" w:hAnsi="Arial" w:cs="Arial"/>
          <w:sz w:val="22"/>
          <w:szCs w:val="22"/>
        </w:rPr>
        <w:t>.</w:t>
      </w:r>
      <w:r w:rsidR="00610B76" w:rsidRPr="00297854">
        <w:rPr>
          <w:rFonts w:ascii="Arial" w:hAnsi="Arial" w:cs="Arial"/>
          <w:sz w:val="22"/>
          <w:szCs w:val="22"/>
        </w:rPr>
        <w:t xml:space="preserve"> La présence importante de projets portés par des établissements privés rappelle l’importance des collaborations public/privé pour répondre aux thématiques et problématiques envisagées par l’appel. </w:t>
      </w:r>
      <w:r w:rsidR="00596CE9" w:rsidRPr="00297854">
        <w:rPr>
          <w:rFonts w:ascii="Arial" w:hAnsi="Arial" w:cs="Arial"/>
          <w:sz w:val="22"/>
          <w:szCs w:val="22"/>
        </w:rPr>
        <w:t xml:space="preserve">Les propositions sont </w:t>
      </w:r>
      <w:r w:rsidR="00F4148A" w:rsidRPr="00297854">
        <w:rPr>
          <w:rFonts w:ascii="Arial" w:hAnsi="Arial" w:cs="Arial"/>
          <w:sz w:val="22"/>
          <w:szCs w:val="22"/>
        </w:rPr>
        <w:t>donc</w:t>
      </w:r>
      <w:r w:rsidR="003F1313" w:rsidRPr="00297854">
        <w:rPr>
          <w:rFonts w:ascii="Arial" w:hAnsi="Arial" w:cs="Arial"/>
          <w:sz w:val="22"/>
          <w:szCs w:val="22"/>
        </w:rPr>
        <w:t xml:space="preserve"> </w:t>
      </w:r>
      <w:r w:rsidR="007F6E79" w:rsidRPr="00297854">
        <w:rPr>
          <w:rFonts w:ascii="Arial" w:hAnsi="Arial" w:cs="Arial"/>
          <w:sz w:val="22"/>
          <w:szCs w:val="22"/>
        </w:rPr>
        <w:t xml:space="preserve">bien </w:t>
      </w:r>
      <w:r w:rsidR="00596CE9" w:rsidRPr="00297854">
        <w:rPr>
          <w:rFonts w:ascii="Arial" w:hAnsi="Arial" w:cs="Arial"/>
          <w:sz w:val="22"/>
          <w:szCs w:val="22"/>
        </w:rPr>
        <w:t>susceptibles d’apporter des solutions technologiques, sanitaires, opérationnelles, organisationnelles, juridiques ainsi que des actions de sensibilisations</w:t>
      </w:r>
      <w:r w:rsidR="005521FD" w:rsidRPr="00297854">
        <w:rPr>
          <w:rFonts w:ascii="Arial" w:hAnsi="Arial" w:cs="Arial"/>
          <w:sz w:val="22"/>
          <w:szCs w:val="22"/>
        </w:rPr>
        <w:t>.</w:t>
      </w:r>
    </w:p>
    <w:p w14:paraId="1F236FA9" w14:textId="77777777" w:rsidR="005521FD" w:rsidRPr="00297854" w:rsidRDefault="005521FD" w:rsidP="00594C38">
      <w:pPr>
        <w:spacing w:after="0" w:line="276" w:lineRule="auto"/>
        <w:jc w:val="both"/>
        <w:rPr>
          <w:rFonts w:ascii="Arial" w:hAnsi="Arial" w:cs="Arial"/>
        </w:rPr>
      </w:pPr>
    </w:p>
    <w:p w14:paraId="70A54BF8" w14:textId="77777777" w:rsidR="007D731F" w:rsidRPr="00297854" w:rsidRDefault="007D731F" w:rsidP="0005584A">
      <w:pPr>
        <w:spacing w:after="0" w:line="276" w:lineRule="auto"/>
        <w:jc w:val="both"/>
        <w:rPr>
          <w:rFonts w:ascii="Arial" w:eastAsiaTheme="majorEastAsia" w:hAnsi="Arial" w:cs="Arial"/>
          <w:b/>
          <w:kern w:val="28"/>
          <w:lang w:eastAsia="zh-CN" w:bidi="hi-IN"/>
        </w:rPr>
      </w:pPr>
    </w:p>
    <w:p w14:paraId="10604A81" w14:textId="77777777" w:rsidR="007D731F" w:rsidRPr="00297854" w:rsidRDefault="007D731F" w:rsidP="0005584A">
      <w:pPr>
        <w:spacing w:after="0" w:line="276" w:lineRule="auto"/>
        <w:jc w:val="both"/>
        <w:rPr>
          <w:rFonts w:ascii="Arial" w:eastAsiaTheme="majorEastAsia" w:hAnsi="Arial" w:cs="Arial"/>
          <w:b/>
          <w:kern w:val="28"/>
          <w:lang w:eastAsia="zh-CN" w:bidi="hi-IN"/>
        </w:rPr>
      </w:pPr>
    </w:p>
    <w:p w14:paraId="3FC1B1BE" w14:textId="4C3D068F" w:rsidR="0042344A" w:rsidRPr="00297854" w:rsidRDefault="0042344A" w:rsidP="0005584A">
      <w:pPr>
        <w:spacing w:after="0" w:line="276" w:lineRule="auto"/>
        <w:jc w:val="both"/>
        <w:rPr>
          <w:rFonts w:ascii="Arial" w:eastAsiaTheme="majorEastAsia" w:hAnsi="Arial" w:cs="Arial"/>
          <w:b/>
          <w:kern w:val="28"/>
          <w:lang w:eastAsia="zh-CN" w:bidi="hi-IN"/>
        </w:rPr>
      </w:pPr>
      <w:r w:rsidRPr="00297854">
        <w:rPr>
          <w:rFonts w:ascii="Arial" w:eastAsiaTheme="majorEastAsia" w:hAnsi="Arial" w:cs="Arial"/>
          <w:b/>
          <w:kern w:val="28"/>
          <w:lang w:eastAsia="zh-CN" w:bidi="hi-IN"/>
        </w:rPr>
        <w:lastRenderedPageBreak/>
        <w:t xml:space="preserve">Les risques industriels : </w:t>
      </w:r>
      <w:r w:rsidR="00BB26FC" w:rsidRPr="00297854">
        <w:rPr>
          <w:rFonts w:ascii="Arial" w:eastAsiaTheme="majorEastAsia" w:hAnsi="Arial" w:cs="Arial"/>
          <w:b/>
          <w:kern w:val="28"/>
          <w:lang w:eastAsia="zh-CN" w:bidi="hi-IN"/>
        </w:rPr>
        <w:t>une préoccupation sociétale</w:t>
      </w:r>
      <w:r w:rsidR="003358FD" w:rsidRPr="00297854">
        <w:rPr>
          <w:rFonts w:ascii="Arial" w:eastAsiaTheme="majorEastAsia" w:hAnsi="Arial" w:cs="Arial"/>
          <w:b/>
          <w:kern w:val="28"/>
          <w:lang w:eastAsia="zh-CN" w:bidi="hi-IN"/>
        </w:rPr>
        <w:t xml:space="preserve"> et un enjeu national</w:t>
      </w:r>
    </w:p>
    <w:p w14:paraId="04E66098" w14:textId="77777777" w:rsidR="000343B7" w:rsidRPr="00297854" w:rsidRDefault="000343B7" w:rsidP="007D731F">
      <w:pPr>
        <w:widowControl w:val="0"/>
        <w:autoSpaceDE w:val="0"/>
        <w:autoSpaceDN w:val="0"/>
        <w:adjustRightInd w:val="0"/>
        <w:spacing w:after="0" w:line="240" w:lineRule="auto"/>
        <w:jc w:val="both"/>
        <w:rPr>
          <w:rFonts w:ascii="Arial" w:eastAsiaTheme="majorEastAsia" w:hAnsi="Arial" w:cs="Arial"/>
          <w:kern w:val="28"/>
          <w:lang w:eastAsia="zh-CN" w:bidi="hi-IN"/>
        </w:rPr>
      </w:pPr>
    </w:p>
    <w:p w14:paraId="4B231CE2" w14:textId="60D4A4A1" w:rsidR="003A1ED4" w:rsidRPr="00297854" w:rsidRDefault="007D731F" w:rsidP="00A24805">
      <w:pPr>
        <w:widowControl w:val="0"/>
        <w:autoSpaceDE w:val="0"/>
        <w:autoSpaceDN w:val="0"/>
        <w:adjustRightInd w:val="0"/>
        <w:spacing w:after="0" w:line="240" w:lineRule="auto"/>
        <w:jc w:val="both"/>
        <w:rPr>
          <w:rFonts w:ascii="Arial" w:eastAsiaTheme="majorEastAsia" w:hAnsi="Arial" w:cs="Arial"/>
          <w:b/>
          <w:kern w:val="28"/>
          <w:lang w:eastAsia="zh-CN" w:bidi="hi-IN"/>
        </w:rPr>
      </w:pPr>
      <w:r w:rsidRPr="00297854">
        <w:rPr>
          <w:rFonts w:ascii="Arial" w:eastAsiaTheme="majorEastAsia" w:hAnsi="Arial" w:cs="Arial"/>
          <w:kern w:val="28"/>
          <w:lang w:eastAsia="zh-CN" w:bidi="hi-IN"/>
        </w:rPr>
        <w:t>Lors</w:t>
      </w:r>
      <w:r w:rsidR="006F5141" w:rsidRPr="00297854">
        <w:rPr>
          <w:rFonts w:ascii="Arial" w:eastAsiaTheme="majorEastAsia" w:hAnsi="Arial" w:cs="Arial"/>
          <w:kern w:val="28"/>
          <w:lang w:eastAsia="zh-CN" w:bidi="hi-IN"/>
        </w:rPr>
        <w:t xml:space="preserve"> de chaque catastrophe industrielle, de nombreuses questions sur la santé, l’environnement, l’agriculture ou encore l’aménagement urbain interpellent et préoccupent les citoyens. Cette crise de confiance interroge à la fois sur le bien-fondé d’installations industrielles à haut risque – polluantes – dans ou à proximité des espaces urbains et sur l’efficacité de la gestion de crise des pouvoirs publics. Le tragique évènement du 26 septembre</w:t>
      </w:r>
      <w:r w:rsidR="007F6E79" w:rsidRPr="00297854">
        <w:rPr>
          <w:rFonts w:ascii="Arial" w:eastAsiaTheme="majorEastAsia" w:hAnsi="Arial" w:cs="Arial"/>
          <w:kern w:val="28"/>
          <w:lang w:eastAsia="zh-CN" w:bidi="hi-IN"/>
        </w:rPr>
        <w:t xml:space="preserve"> 2019</w:t>
      </w:r>
      <w:r w:rsidR="006F5141" w:rsidRPr="00297854">
        <w:rPr>
          <w:rFonts w:ascii="Arial" w:eastAsiaTheme="majorEastAsia" w:hAnsi="Arial" w:cs="Arial"/>
          <w:kern w:val="28"/>
          <w:lang w:eastAsia="zh-CN" w:bidi="hi-IN"/>
        </w:rPr>
        <w:t xml:space="preserve"> </w:t>
      </w:r>
      <w:r w:rsidR="005521FD" w:rsidRPr="00297854">
        <w:rPr>
          <w:rFonts w:ascii="Arial" w:eastAsiaTheme="majorEastAsia" w:hAnsi="Arial" w:cs="Arial"/>
          <w:kern w:val="28"/>
          <w:lang w:eastAsia="zh-CN" w:bidi="hi-IN"/>
        </w:rPr>
        <w:t xml:space="preserve">l’a rappelé et </w:t>
      </w:r>
      <w:r w:rsidR="00067460" w:rsidRPr="00297854">
        <w:rPr>
          <w:rFonts w:ascii="Arial" w:eastAsiaTheme="majorEastAsia" w:hAnsi="Arial" w:cs="Arial"/>
          <w:kern w:val="28"/>
          <w:lang w:eastAsia="zh-CN" w:bidi="hi-IN"/>
        </w:rPr>
        <w:t>a mis</w:t>
      </w:r>
      <w:r w:rsidR="006F5141" w:rsidRPr="00297854">
        <w:rPr>
          <w:rFonts w:ascii="Arial" w:eastAsiaTheme="majorEastAsia" w:hAnsi="Arial" w:cs="Arial"/>
          <w:kern w:val="28"/>
          <w:lang w:eastAsia="zh-CN" w:bidi="hi-IN"/>
        </w:rPr>
        <w:t xml:space="preserve"> en exergue la nécessité de recourir à une approche pluridisciplinaire pour mieux comprendre et appréhender tous les enjeux sociétaux inhérents d’une ville durable. La complexité des interactions permanentes entre la science, la politique et l’industrie dans une même culture du risque doit s’inscrire dans une démarche commune</w:t>
      </w:r>
      <w:r w:rsidR="005521FD" w:rsidRPr="00297854">
        <w:rPr>
          <w:rFonts w:ascii="Arial" w:eastAsiaTheme="majorEastAsia" w:hAnsi="Arial" w:cs="Arial"/>
          <w:kern w:val="28"/>
          <w:lang w:eastAsia="zh-CN" w:bidi="hi-IN"/>
        </w:rPr>
        <w:t>.</w:t>
      </w:r>
    </w:p>
    <w:p w14:paraId="34E526AD" w14:textId="77777777" w:rsidR="00665A04" w:rsidRPr="00297854" w:rsidRDefault="00665A04" w:rsidP="003A1ED4">
      <w:pPr>
        <w:spacing w:after="0" w:line="276" w:lineRule="auto"/>
        <w:jc w:val="both"/>
        <w:rPr>
          <w:rFonts w:ascii="Arial" w:eastAsiaTheme="majorEastAsia" w:hAnsi="Arial" w:cs="Arial"/>
          <w:b/>
          <w:kern w:val="28"/>
          <w:lang w:eastAsia="zh-CN" w:bidi="hi-IN"/>
        </w:rPr>
      </w:pPr>
    </w:p>
    <w:p w14:paraId="3B25887A" w14:textId="7B3D87B2" w:rsidR="003A1ED4" w:rsidRPr="00297854" w:rsidRDefault="003A1ED4" w:rsidP="003A1ED4">
      <w:pPr>
        <w:spacing w:after="0" w:line="276" w:lineRule="auto"/>
        <w:jc w:val="both"/>
        <w:rPr>
          <w:rFonts w:ascii="Arial" w:eastAsiaTheme="majorEastAsia" w:hAnsi="Arial" w:cs="Arial"/>
          <w:kern w:val="28"/>
          <w:lang w:eastAsia="zh-CN" w:bidi="hi-IN"/>
        </w:rPr>
      </w:pPr>
      <w:r w:rsidRPr="00297854">
        <w:rPr>
          <w:rFonts w:ascii="Arial" w:eastAsiaTheme="majorEastAsia" w:hAnsi="Arial" w:cs="Arial"/>
          <w:b/>
          <w:kern w:val="28"/>
          <w:lang w:eastAsia="zh-CN" w:bidi="hi-IN"/>
        </w:rPr>
        <w:t>Lancement d’un appel à projets Flash</w:t>
      </w:r>
      <w:r w:rsidR="00067460" w:rsidRPr="00297854">
        <w:rPr>
          <w:rStyle w:val="Appelnotedebasdep"/>
          <w:rFonts w:ascii="Arial" w:eastAsiaTheme="majorEastAsia" w:hAnsi="Arial" w:cs="Arial"/>
          <w:b/>
          <w:kern w:val="28"/>
          <w:lang w:eastAsia="zh-CN" w:bidi="hi-IN"/>
        </w:rPr>
        <w:footnoteReference w:id="1"/>
      </w:r>
      <w:r w:rsidRPr="00297854">
        <w:rPr>
          <w:rFonts w:ascii="Arial" w:eastAsiaTheme="majorEastAsia" w:hAnsi="Arial" w:cs="Arial"/>
          <w:b/>
          <w:kern w:val="28"/>
          <w:lang w:eastAsia="zh-CN" w:bidi="hi-IN"/>
        </w:rPr>
        <w:t xml:space="preserve"> en septembre</w:t>
      </w:r>
    </w:p>
    <w:p w14:paraId="60FBB247" w14:textId="44F1F294" w:rsidR="00B71B03" w:rsidRPr="00297854" w:rsidRDefault="007F6E79" w:rsidP="00594C38">
      <w:pPr>
        <w:jc w:val="both"/>
        <w:rPr>
          <w:rFonts w:ascii="Arial" w:eastAsia="Times New Roman" w:hAnsi="Arial" w:cs="Arial"/>
        </w:rPr>
      </w:pPr>
      <w:r w:rsidRPr="00297854">
        <w:rPr>
          <w:rFonts w:ascii="Arial" w:eastAsiaTheme="majorEastAsia" w:hAnsi="Arial" w:cs="Arial"/>
          <w:kern w:val="28"/>
          <w:lang w:eastAsia="zh-CN" w:bidi="hi-IN"/>
        </w:rPr>
        <w:t>Pour faire suite à l’</w:t>
      </w:r>
      <w:r w:rsidR="003A1ED4" w:rsidRPr="00297854">
        <w:rPr>
          <w:rFonts w:ascii="Arial" w:eastAsiaTheme="majorEastAsia" w:hAnsi="Arial" w:cs="Arial"/>
          <w:kern w:val="28"/>
          <w:lang w:eastAsia="zh-CN" w:bidi="hi-IN"/>
        </w:rPr>
        <w:t>appel à manifestation d’intérêt, un appel à projets Flash sera lancé au mois de septembre 2020</w:t>
      </w:r>
      <w:r w:rsidR="005521FD" w:rsidRPr="00297854">
        <w:rPr>
          <w:rFonts w:ascii="Arial" w:eastAsiaTheme="majorEastAsia" w:hAnsi="Arial" w:cs="Arial"/>
          <w:kern w:val="28"/>
          <w:lang w:eastAsia="zh-CN" w:bidi="hi-IN"/>
        </w:rPr>
        <w:t xml:space="preserve">. </w:t>
      </w:r>
      <w:r w:rsidR="006920AE" w:rsidRPr="00297854">
        <w:rPr>
          <w:rFonts w:ascii="Arial" w:eastAsiaTheme="majorEastAsia" w:hAnsi="Arial" w:cs="Arial"/>
          <w:kern w:val="28"/>
          <w:lang w:eastAsia="zh-CN" w:bidi="hi-IN"/>
        </w:rPr>
        <w:t xml:space="preserve">Les conditions d’éligibilité et de dépôt sont actuellement en cours d’élaboration entre la Région Normandie et l’ANR afin de permettre une mobilisation </w:t>
      </w:r>
      <w:r w:rsidR="00594C38" w:rsidRPr="00297854">
        <w:rPr>
          <w:rFonts w:ascii="Arial" w:eastAsiaTheme="majorEastAsia" w:hAnsi="Arial" w:cs="Arial"/>
          <w:kern w:val="28"/>
          <w:lang w:eastAsia="zh-CN" w:bidi="hi-IN"/>
        </w:rPr>
        <w:t>forte</w:t>
      </w:r>
      <w:r w:rsidR="006920AE" w:rsidRPr="00297854">
        <w:rPr>
          <w:rFonts w:ascii="Arial" w:eastAsiaTheme="majorEastAsia" w:hAnsi="Arial" w:cs="Arial"/>
          <w:kern w:val="28"/>
          <w:lang w:eastAsia="zh-CN" w:bidi="hi-IN"/>
        </w:rPr>
        <w:t xml:space="preserve"> des équipes en métropole et sur les territoires ultramarins qui souhaitent apporter des solutions innovantes sur la prévention des risques industriels en milieu urbain et dense. Ces conditions et le mode de finance</w:t>
      </w:r>
      <w:r w:rsidR="00594C38" w:rsidRPr="00297854">
        <w:rPr>
          <w:rFonts w:ascii="Arial" w:eastAsiaTheme="majorEastAsia" w:hAnsi="Arial" w:cs="Arial"/>
          <w:kern w:val="28"/>
          <w:lang w:eastAsia="zh-CN" w:bidi="hi-IN"/>
        </w:rPr>
        <w:t>ment des projets seront précisé</w:t>
      </w:r>
      <w:r w:rsidR="006920AE" w:rsidRPr="00297854">
        <w:rPr>
          <w:rFonts w:ascii="Arial" w:eastAsiaTheme="majorEastAsia" w:hAnsi="Arial" w:cs="Arial"/>
          <w:kern w:val="28"/>
          <w:lang w:eastAsia="zh-CN" w:bidi="hi-IN"/>
        </w:rPr>
        <w:t>s prochainement.</w:t>
      </w:r>
    </w:p>
    <w:p w14:paraId="7B3B9976" w14:textId="6FD32B5F" w:rsidR="00067460" w:rsidRPr="00297854" w:rsidRDefault="00067460" w:rsidP="007D731F">
      <w:pPr>
        <w:pStyle w:val="Commentaire"/>
        <w:spacing w:line="276" w:lineRule="auto"/>
        <w:jc w:val="both"/>
        <w:rPr>
          <w:rFonts w:ascii="Arial" w:eastAsia="Times New Roman" w:hAnsi="Arial" w:cs="Arial"/>
          <w:b/>
          <w:sz w:val="22"/>
          <w:szCs w:val="22"/>
        </w:rPr>
      </w:pPr>
      <w:r w:rsidRPr="00297854">
        <w:rPr>
          <w:rFonts w:ascii="Arial" w:eastAsia="Times New Roman" w:hAnsi="Arial" w:cs="Arial"/>
          <w:b/>
          <w:sz w:val="22"/>
          <w:szCs w:val="22"/>
        </w:rPr>
        <w:t>Consultez l’AMI</w:t>
      </w:r>
      <w:r w:rsidR="000343B7" w:rsidRPr="00297854">
        <w:rPr>
          <w:rFonts w:ascii="Arial" w:eastAsia="Times New Roman" w:hAnsi="Arial" w:cs="Arial"/>
          <w:b/>
          <w:sz w:val="22"/>
          <w:szCs w:val="22"/>
        </w:rPr>
        <w:t> :</w:t>
      </w:r>
      <w:r w:rsidRPr="00297854">
        <w:rPr>
          <w:rFonts w:ascii="Arial" w:hAnsi="Arial" w:cs="Arial"/>
          <w:sz w:val="22"/>
          <w:szCs w:val="22"/>
        </w:rPr>
        <w:t xml:space="preserve"> </w:t>
      </w:r>
      <w:hyperlink r:id="rId13" w:history="1">
        <w:r w:rsidRPr="00297854">
          <w:rPr>
            <w:rStyle w:val="Lienhypertexte"/>
            <w:rFonts w:ascii="Arial" w:eastAsia="Times New Roman" w:hAnsi="Arial" w:cs="Arial"/>
            <w:sz w:val="22"/>
            <w:szCs w:val="22"/>
          </w:rPr>
          <w:t>https://anr.fr/fr/detail/call/appel-a-manifestation-dinteret-solutions-innovantes-et-operationnelles-dans-le-domaine-de-la-mait/</w:t>
        </w:r>
      </w:hyperlink>
    </w:p>
    <w:p w14:paraId="3A4EC3D0" w14:textId="6691FC73" w:rsidR="007D731F" w:rsidRPr="00297854" w:rsidRDefault="00606B50" w:rsidP="007D731F">
      <w:pPr>
        <w:pStyle w:val="Commentaire"/>
        <w:pBdr>
          <w:top w:val="single" w:sz="4" w:space="1" w:color="auto"/>
          <w:left w:val="single" w:sz="4" w:space="4" w:color="auto"/>
          <w:bottom w:val="single" w:sz="4" w:space="1" w:color="auto"/>
          <w:right w:val="single" w:sz="4" w:space="4" w:color="auto"/>
        </w:pBdr>
        <w:spacing w:line="276" w:lineRule="auto"/>
        <w:jc w:val="both"/>
        <w:rPr>
          <w:rFonts w:ascii="Arial" w:eastAsiaTheme="majorEastAsia" w:hAnsi="Arial" w:cs="Arial"/>
          <w:b/>
          <w:color w:val="1F4E79" w:themeColor="accent1" w:themeShade="80"/>
          <w:kern w:val="28"/>
          <w:sz w:val="22"/>
          <w:szCs w:val="22"/>
          <w:lang w:eastAsia="zh-CN" w:bidi="hi-IN"/>
        </w:rPr>
      </w:pPr>
      <w:r w:rsidRPr="00297854">
        <w:rPr>
          <w:rFonts w:ascii="Arial" w:eastAsiaTheme="majorEastAsia" w:hAnsi="Arial" w:cs="Arial"/>
          <w:b/>
          <w:iCs/>
          <w:color w:val="1F4E79" w:themeColor="accent1" w:themeShade="80"/>
          <w:kern w:val="28"/>
          <w:sz w:val="22"/>
          <w:szCs w:val="22"/>
          <w:lang w:eastAsia="zh-CN" w:bidi="hi-IN"/>
        </w:rPr>
        <w:t>À</w:t>
      </w:r>
      <w:r w:rsidR="007D731F" w:rsidRPr="00297854">
        <w:rPr>
          <w:rFonts w:ascii="Arial" w:eastAsiaTheme="majorEastAsia" w:hAnsi="Arial" w:cs="Arial"/>
          <w:b/>
          <w:color w:val="1F4E79" w:themeColor="accent1" w:themeShade="80"/>
          <w:kern w:val="28"/>
          <w:sz w:val="22"/>
          <w:szCs w:val="22"/>
          <w:lang w:eastAsia="zh-CN" w:bidi="hi-IN"/>
        </w:rPr>
        <w:t xml:space="preserve"> propos de l’ANR </w:t>
      </w:r>
    </w:p>
    <w:p w14:paraId="7ABAE072" w14:textId="77777777" w:rsidR="007D731F" w:rsidRPr="00297854" w:rsidRDefault="007D731F" w:rsidP="007D731F">
      <w:pPr>
        <w:pStyle w:val="Commentaire"/>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sz w:val="22"/>
          <w:szCs w:val="22"/>
        </w:rPr>
      </w:pPr>
      <w:r w:rsidRPr="00297854">
        <w:rPr>
          <w:rFonts w:ascii="Arial" w:eastAsia="Times New Roman" w:hAnsi="Arial" w:cs="Arial"/>
          <w:sz w:val="22"/>
          <w:szCs w:val="22"/>
        </w:rPr>
        <w:t>L’Agence nationale de la recherche (ANR) est l’agence de financement de la recherche sur projets en France. Etablissement public placé sous la tutelle du ministère chargé de la Recherche, l’Agence agit au service des communautés scientifiques et des acteurs de la recherche. Elle a pour mission de financer et de promouvoir le développement des recherches fondamentales et finalisées, l’innovation technique et le transfert de technologies, ainsi que les partenariats entre équipes de recherche des secteurs public et privé tant sur le plan national, européen qu’international. L’ANR est aussi le principal opérateur des programmes d’investissements d’avenir (PIA 1, 2 et 3), dans le domaine de l’enseignement supérieur et de la recherche pour lesquels elle assure la sélection, le financement et le suivi des projets couvrant notamment les actions d’initiatives d’excellence, les infrastructures de recherche et le soutien aux progrès et à la valorisation de la recherche. L’ANR est certifiée ISO 9001 pour l’ensemble de ses processus liés à la « sélection des projets ».</w:t>
      </w:r>
    </w:p>
    <w:p w14:paraId="6E41661B" w14:textId="77777777" w:rsidR="007D731F" w:rsidRPr="00297854" w:rsidRDefault="00297854" w:rsidP="007D731F">
      <w:pPr>
        <w:pStyle w:val="Commentaire"/>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sz w:val="22"/>
          <w:szCs w:val="22"/>
        </w:rPr>
      </w:pPr>
      <w:hyperlink r:id="rId14" w:history="1">
        <w:r w:rsidR="007D731F" w:rsidRPr="00297854">
          <w:rPr>
            <w:rStyle w:val="Lienhypertexte"/>
            <w:rFonts w:ascii="Arial" w:eastAsia="Times New Roman" w:hAnsi="Arial" w:cs="Arial"/>
            <w:sz w:val="22"/>
            <w:szCs w:val="22"/>
          </w:rPr>
          <w:t>www.anr.fr</w:t>
        </w:r>
      </w:hyperlink>
    </w:p>
    <w:p w14:paraId="5DF6FAD7" w14:textId="77777777" w:rsidR="007D731F" w:rsidRPr="00297854" w:rsidRDefault="007D731F" w:rsidP="007D731F">
      <w:pPr>
        <w:pBdr>
          <w:top w:val="single" w:sz="4" w:space="1" w:color="auto"/>
          <w:left w:val="single" w:sz="4" w:space="4" w:color="auto"/>
          <w:bottom w:val="single" w:sz="4" w:space="1" w:color="auto"/>
          <w:right w:val="single" w:sz="4" w:space="4" w:color="auto"/>
        </w:pBdr>
        <w:spacing w:after="0" w:line="240" w:lineRule="auto"/>
        <w:jc w:val="both"/>
        <w:rPr>
          <w:rFonts w:ascii="Arial" w:eastAsiaTheme="majorEastAsia" w:hAnsi="Arial" w:cs="Arial"/>
          <w:b/>
          <w:color w:val="1F4E79" w:themeColor="accent1" w:themeShade="80"/>
          <w:kern w:val="28"/>
          <w:lang w:eastAsia="zh-CN" w:bidi="hi-IN"/>
        </w:rPr>
      </w:pPr>
    </w:p>
    <w:p w14:paraId="6701ECA2" w14:textId="77777777" w:rsidR="007D731F" w:rsidRPr="00297854" w:rsidRDefault="007D731F" w:rsidP="007D731F">
      <w:pPr>
        <w:pBdr>
          <w:top w:val="single" w:sz="4" w:space="1" w:color="auto"/>
          <w:left w:val="single" w:sz="4" w:space="4" w:color="auto"/>
          <w:bottom w:val="single" w:sz="4" w:space="1" w:color="auto"/>
          <w:right w:val="single" w:sz="4" w:space="4" w:color="auto"/>
        </w:pBdr>
        <w:spacing w:after="0" w:line="240" w:lineRule="auto"/>
        <w:jc w:val="both"/>
        <w:rPr>
          <w:rFonts w:ascii="Arial" w:eastAsiaTheme="majorEastAsia" w:hAnsi="Arial" w:cs="Arial"/>
          <w:b/>
          <w:color w:val="1F4E79" w:themeColor="accent1" w:themeShade="80"/>
          <w:kern w:val="28"/>
          <w:lang w:eastAsia="zh-CN" w:bidi="hi-IN"/>
        </w:rPr>
      </w:pPr>
      <w:r w:rsidRPr="00297854">
        <w:rPr>
          <w:rFonts w:ascii="Arial" w:hAnsi="Arial" w:cs="Arial"/>
          <w:noProof/>
          <w:lang w:eastAsia="fr-FR"/>
        </w:rPr>
        <w:drawing>
          <wp:anchor distT="0" distB="0" distL="114300" distR="114300" simplePos="0" relativeHeight="251679744" behindDoc="0" locked="0" layoutInCell="1" allowOverlap="1" wp14:anchorId="6374DE15" wp14:editId="1578C637">
            <wp:simplePos x="0" y="0"/>
            <wp:positionH relativeFrom="column">
              <wp:posOffset>1386205</wp:posOffset>
            </wp:positionH>
            <wp:positionV relativeFrom="paragraph">
              <wp:posOffset>10795</wp:posOffset>
            </wp:positionV>
            <wp:extent cx="161925" cy="161925"/>
            <wp:effectExtent l="0" t="0" r="952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854">
        <w:rPr>
          <w:rFonts w:ascii="Arial" w:eastAsiaTheme="minorEastAsia" w:hAnsi="Arial" w:cs="Arial"/>
          <w:noProof/>
          <w:color w:val="004A95"/>
          <w:lang w:eastAsia="fr-FR"/>
        </w:rPr>
        <mc:AlternateContent>
          <mc:Choice Requires="wps">
            <w:drawing>
              <wp:anchor distT="0" distB="0" distL="114300" distR="114300" simplePos="0" relativeHeight="251677696" behindDoc="1" locked="0" layoutInCell="0" allowOverlap="1" wp14:anchorId="5558E5C0" wp14:editId="4E72D250">
                <wp:simplePos x="0" y="0"/>
                <wp:positionH relativeFrom="page">
                  <wp:posOffset>3071495</wp:posOffset>
                </wp:positionH>
                <wp:positionV relativeFrom="paragraph">
                  <wp:posOffset>97155</wp:posOffset>
                </wp:positionV>
                <wp:extent cx="165100" cy="1651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6C0B0744" w14:textId="77777777" w:rsidR="007D731F" w:rsidRDefault="007D731F" w:rsidP="007D731F">
                            <w:pPr>
                              <w:spacing w:line="260" w:lineRule="atLeast"/>
                              <w:rPr>
                                <w:rFonts w:ascii="Times New Roman" w:hAnsi="Times New Roman"/>
                              </w:rPr>
                            </w:pPr>
                          </w:p>
                          <w:p w14:paraId="7E22BE00" w14:textId="77777777" w:rsidR="007D731F" w:rsidRDefault="007D731F" w:rsidP="007D731F">
                            <w:pPr>
                              <w:autoSpaceDE w:val="0"/>
                              <w:autoSpaceDN w:val="0"/>
                              <w:adjustRightInd w:val="0"/>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8E5C0" id="Rectangle 5" o:spid="_x0000_s1026" style="position:absolute;left:0;text-align:left;margin-left:241.85pt;margin-top:7.65pt;width:13pt;height:1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" o:allowincell="f" filled="f" stroked="f">
                <v:textbox inset="0,0,0,0">
                  <w:txbxContent>
                    <w:p w14:paraId="6C0B0744" w14:textId="77777777" w:rsidR="007D731F" w:rsidRDefault="007D731F" w:rsidP="007D731F">
                      <w:pPr>
                        <w:spacing w:line="260" w:lineRule="atLeast"/>
                        <w:rPr>
                          <w:rFonts w:ascii="Times New Roman" w:hAnsi="Times New Roman"/>
                        </w:rPr>
                      </w:pPr>
                    </w:p>
                    <w:p w14:paraId="7E22BE00" w14:textId="77777777" w:rsidR="007D731F" w:rsidRDefault="007D731F" w:rsidP="007D731F">
                      <w:pPr>
                        <w:autoSpaceDE w:val="0"/>
                        <w:autoSpaceDN w:val="0"/>
                        <w:adjustRightInd w:val="0"/>
                        <w:rPr>
                          <w:rFonts w:ascii="Times New Roman" w:hAnsi="Times New Roman"/>
                        </w:rPr>
                      </w:pPr>
                    </w:p>
                  </w:txbxContent>
                </v:textbox>
                <w10:wrap anchorx="page"/>
              </v:rect>
            </w:pict>
          </mc:Fallback>
        </mc:AlternateContent>
      </w:r>
      <w:r w:rsidRPr="00297854">
        <w:rPr>
          <w:rFonts w:ascii="Arial" w:eastAsiaTheme="minorEastAsia" w:hAnsi="Arial" w:cs="Arial"/>
          <w:noProof/>
          <w:color w:val="004A95"/>
          <w:lang w:eastAsia="fr-FR"/>
        </w:rPr>
        <mc:AlternateContent>
          <mc:Choice Requires="wps">
            <w:drawing>
              <wp:anchor distT="0" distB="0" distL="114300" distR="114300" simplePos="0" relativeHeight="251678720" behindDoc="1" locked="0" layoutInCell="0" allowOverlap="1" wp14:anchorId="25FB1F8E" wp14:editId="2DF651EB">
                <wp:simplePos x="0" y="0"/>
                <wp:positionH relativeFrom="page">
                  <wp:posOffset>4327525</wp:posOffset>
                </wp:positionH>
                <wp:positionV relativeFrom="paragraph">
                  <wp:posOffset>97155</wp:posOffset>
                </wp:positionV>
                <wp:extent cx="165100" cy="1651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15E00169" w14:textId="77777777" w:rsidR="007D731F" w:rsidRDefault="007D731F" w:rsidP="007D731F">
                            <w:pPr>
                              <w:spacing w:line="260" w:lineRule="atLeast"/>
                              <w:rPr>
                                <w:rFonts w:ascii="Times New Roman" w:hAnsi="Times New Roman"/>
                              </w:rPr>
                            </w:pPr>
                          </w:p>
                          <w:p w14:paraId="4DA2D2EA" w14:textId="77777777" w:rsidR="007D731F" w:rsidRDefault="007D731F" w:rsidP="007D731F">
                            <w:pPr>
                              <w:autoSpaceDE w:val="0"/>
                              <w:autoSpaceDN w:val="0"/>
                              <w:adjustRightInd w:val="0"/>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B1F8E" id="Rectangle 2" o:spid="_x0000_s1027" style="position:absolute;left:0;text-align:left;margin-left:340.75pt;margin-top:7.65pt;width:13pt;height:1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" o:allowincell="f" filled="f" stroked="f">
                <v:textbox inset="0,0,0,0">
                  <w:txbxContent>
                    <w:p w14:paraId="15E00169" w14:textId="77777777" w:rsidR="007D731F" w:rsidRDefault="007D731F" w:rsidP="007D731F">
                      <w:pPr>
                        <w:spacing w:line="260" w:lineRule="atLeast"/>
                        <w:rPr>
                          <w:rFonts w:ascii="Times New Roman" w:hAnsi="Times New Roman"/>
                        </w:rPr>
                      </w:pPr>
                    </w:p>
                    <w:p w14:paraId="4DA2D2EA" w14:textId="77777777" w:rsidR="007D731F" w:rsidRDefault="007D731F" w:rsidP="007D731F">
                      <w:pPr>
                        <w:autoSpaceDE w:val="0"/>
                        <w:autoSpaceDN w:val="0"/>
                        <w:adjustRightInd w:val="0"/>
                        <w:rPr>
                          <w:rFonts w:ascii="Times New Roman" w:hAnsi="Times New Roman"/>
                        </w:rPr>
                      </w:pPr>
                    </w:p>
                  </w:txbxContent>
                </v:textbox>
                <w10:wrap anchorx="page"/>
              </v:rect>
            </w:pict>
          </mc:Fallback>
        </mc:AlternateContent>
      </w:r>
      <w:r w:rsidRPr="00297854">
        <w:rPr>
          <w:rFonts w:ascii="Arial" w:eastAsiaTheme="majorEastAsia" w:hAnsi="Arial" w:cs="Arial"/>
          <w:b/>
          <w:color w:val="1F4E79" w:themeColor="accent1" w:themeShade="80"/>
          <w:kern w:val="28"/>
          <w:lang w:eastAsia="zh-CN" w:bidi="hi-IN"/>
        </w:rPr>
        <w:t xml:space="preserve">Nous suivre : </w:t>
      </w:r>
      <w:r w:rsidRPr="00297854">
        <w:rPr>
          <w:rFonts w:ascii="Arial" w:eastAsiaTheme="majorEastAsia" w:hAnsi="Arial" w:cs="Arial"/>
          <w:b/>
          <w:color w:val="1F4E79" w:themeColor="accent1" w:themeShade="80"/>
          <w:kern w:val="28"/>
          <w:lang w:eastAsia="zh-CN" w:bidi="hi-IN"/>
        </w:rPr>
        <w:tab/>
        <w:t xml:space="preserve">        @agencerecherche</w:t>
      </w:r>
      <w:r w:rsidRPr="00297854">
        <w:rPr>
          <w:rFonts w:ascii="Arial" w:eastAsiaTheme="majorEastAsia" w:hAnsi="Arial" w:cs="Arial"/>
          <w:b/>
          <w:color w:val="1F4E79" w:themeColor="accent1" w:themeShade="80"/>
          <w:kern w:val="28"/>
          <w:lang w:eastAsia="zh-CN" w:bidi="hi-IN"/>
        </w:rPr>
        <w:tab/>
      </w:r>
      <w:r w:rsidRPr="00297854">
        <w:rPr>
          <w:rFonts w:ascii="Arial" w:hAnsi="Arial" w:cs="Arial"/>
          <w:noProof/>
          <w:lang w:eastAsia="fr-FR"/>
        </w:rPr>
        <w:drawing>
          <wp:inline distT="0" distB="0" distL="0" distR="0" wp14:anchorId="5DB17B36" wp14:editId="7CD0B475">
            <wp:extent cx="161925" cy="1619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297854">
        <w:rPr>
          <w:rFonts w:ascii="Arial" w:eastAsiaTheme="majorEastAsia" w:hAnsi="Arial" w:cs="Arial"/>
          <w:b/>
          <w:color w:val="1F4E79" w:themeColor="accent1" w:themeShade="80"/>
          <w:kern w:val="28"/>
          <w:lang w:eastAsia="zh-CN" w:bidi="hi-IN"/>
        </w:rPr>
        <w:t xml:space="preserve">     ANR</w:t>
      </w:r>
    </w:p>
    <w:p w14:paraId="4FDFFD95" w14:textId="77777777" w:rsidR="007D731F" w:rsidRPr="00297854" w:rsidRDefault="007D731F" w:rsidP="007D731F">
      <w:pPr>
        <w:pBdr>
          <w:top w:val="single" w:sz="4" w:space="1" w:color="auto"/>
          <w:left w:val="single" w:sz="4" w:space="4" w:color="auto"/>
          <w:bottom w:val="single" w:sz="4" w:space="1" w:color="auto"/>
          <w:right w:val="single" w:sz="4" w:space="4" w:color="auto"/>
        </w:pBdr>
        <w:spacing w:after="0" w:line="240" w:lineRule="auto"/>
        <w:jc w:val="both"/>
        <w:rPr>
          <w:rFonts w:ascii="Arial" w:eastAsiaTheme="majorEastAsia" w:hAnsi="Arial" w:cs="Arial"/>
          <w:b/>
          <w:color w:val="1F4E79" w:themeColor="accent1" w:themeShade="80"/>
          <w:kern w:val="28"/>
          <w:lang w:eastAsia="zh-CN" w:bidi="hi-IN"/>
        </w:rPr>
      </w:pPr>
    </w:p>
    <w:p w14:paraId="5F102B32" w14:textId="77777777" w:rsidR="007D731F" w:rsidRPr="00297854" w:rsidRDefault="007D731F" w:rsidP="007D731F">
      <w:pPr>
        <w:pStyle w:val="Commentaire"/>
        <w:spacing w:line="276" w:lineRule="auto"/>
        <w:jc w:val="both"/>
        <w:rPr>
          <w:rFonts w:ascii="Arial" w:eastAsia="Times New Roman" w:hAnsi="Arial" w:cs="Arial"/>
          <w:sz w:val="22"/>
          <w:szCs w:val="22"/>
        </w:rPr>
      </w:pPr>
    </w:p>
    <w:p w14:paraId="34659358" w14:textId="77777777" w:rsidR="009F005A" w:rsidRPr="00297854" w:rsidRDefault="009F005A" w:rsidP="007D731F">
      <w:pPr>
        <w:pStyle w:val="Commentaire"/>
        <w:spacing w:line="276" w:lineRule="auto"/>
        <w:jc w:val="both"/>
        <w:rPr>
          <w:rFonts w:ascii="Arial" w:eastAsia="Times New Roman" w:hAnsi="Arial" w:cs="Arial"/>
          <w:sz w:val="22"/>
          <w:szCs w:val="22"/>
        </w:rPr>
      </w:pPr>
    </w:p>
    <w:p w14:paraId="0A5616DA" w14:textId="77777777" w:rsidR="007D731F" w:rsidRPr="00297854" w:rsidRDefault="007D731F" w:rsidP="007D731F">
      <w:pPr>
        <w:pStyle w:val="Commentaire"/>
        <w:spacing w:line="276" w:lineRule="auto"/>
        <w:jc w:val="both"/>
        <w:rPr>
          <w:rFonts w:ascii="Arial" w:eastAsia="Times New Roman" w:hAnsi="Arial" w:cs="Arial"/>
          <w:sz w:val="22"/>
          <w:szCs w:val="22"/>
        </w:rPr>
      </w:pPr>
      <w:r w:rsidRPr="00297854">
        <w:rPr>
          <w:rFonts w:ascii="Arial" w:eastAsia="Times New Roman" w:hAnsi="Arial" w:cs="Arial"/>
          <w:b/>
          <w:sz w:val="22"/>
          <w:szCs w:val="22"/>
          <w:u w:val="single"/>
        </w:rPr>
        <w:t>CONTACTS PRESSE</w:t>
      </w:r>
      <w:r w:rsidRPr="00297854">
        <w:rPr>
          <w:rFonts w:ascii="Arial" w:eastAsia="Times New Roman" w:hAnsi="Arial" w:cs="Arial"/>
          <w:sz w:val="22"/>
          <w:szCs w:val="22"/>
        </w:rPr>
        <w:t> :</w:t>
      </w:r>
    </w:p>
    <w:p w14:paraId="23B75C13" w14:textId="77777777" w:rsidR="007D731F" w:rsidRPr="00297854" w:rsidRDefault="007D731F" w:rsidP="007D731F">
      <w:pPr>
        <w:pStyle w:val="Commentaire"/>
        <w:spacing w:after="0"/>
        <w:jc w:val="both"/>
        <w:rPr>
          <w:rFonts w:ascii="Arial" w:eastAsia="Times New Roman" w:hAnsi="Arial" w:cs="Arial"/>
          <w:sz w:val="22"/>
          <w:szCs w:val="22"/>
        </w:rPr>
      </w:pPr>
      <w:r w:rsidRPr="00297854">
        <w:rPr>
          <w:rFonts w:ascii="Arial" w:eastAsia="Times New Roman" w:hAnsi="Arial" w:cs="Arial"/>
          <w:b/>
          <w:sz w:val="22"/>
          <w:szCs w:val="22"/>
        </w:rPr>
        <w:t>Agence nationale de la recherche</w:t>
      </w:r>
      <w:r w:rsidRPr="00297854">
        <w:rPr>
          <w:rFonts w:ascii="Arial" w:eastAsia="Times New Roman" w:hAnsi="Arial" w:cs="Arial"/>
          <w:sz w:val="22"/>
          <w:szCs w:val="22"/>
        </w:rPr>
        <w:t xml:space="preserve"> </w:t>
      </w:r>
    </w:p>
    <w:p w14:paraId="4C540531" w14:textId="77777777" w:rsidR="007D731F" w:rsidRPr="00297854" w:rsidRDefault="007D731F" w:rsidP="007D731F">
      <w:pPr>
        <w:pStyle w:val="Commentaire"/>
        <w:spacing w:after="0"/>
        <w:jc w:val="both"/>
        <w:rPr>
          <w:rFonts w:ascii="Arial" w:eastAsia="Times New Roman" w:hAnsi="Arial" w:cs="Arial"/>
          <w:sz w:val="22"/>
          <w:szCs w:val="22"/>
        </w:rPr>
      </w:pPr>
      <w:r w:rsidRPr="00297854">
        <w:rPr>
          <w:rFonts w:ascii="Arial" w:eastAsia="Times New Roman" w:hAnsi="Arial" w:cs="Arial"/>
          <w:sz w:val="22"/>
          <w:szCs w:val="22"/>
        </w:rPr>
        <w:lastRenderedPageBreak/>
        <w:t xml:space="preserve">Katel Le Floc’h </w:t>
      </w:r>
    </w:p>
    <w:p w14:paraId="4E57FCCB" w14:textId="77777777" w:rsidR="007D731F" w:rsidRPr="00297854" w:rsidRDefault="007D731F" w:rsidP="007D731F">
      <w:pPr>
        <w:pStyle w:val="Commentaire"/>
        <w:spacing w:after="0"/>
        <w:jc w:val="both"/>
        <w:rPr>
          <w:rFonts w:ascii="Arial" w:eastAsia="Times New Roman" w:hAnsi="Arial" w:cs="Arial"/>
          <w:sz w:val="22"/>
          <w:szCs w:val="22"/>
        </w:rPr>
      </w:pPr>
      <w:r w:rsidRPr="00297854">
        <w:rPr>
          <w:rFonts w:ascii="Arial" w:eastAsia="Times New Roman" w:hAnsi="Arial" w:cs="Arial"/>
          <w:sz w:val="22"/>
          <w:szCs w:val="22"/>
        </w:rPr>
        <w:t xml:space="preserve">01 78 09 80 70 </w:t>
      </w:r>
    </w:p>
    <w:p w14:paraId="2089E957" w14:textId="77777777" w:rsidR="007D731F" w:rsidRPr="00297854" w:rsidRDefault="00297854" w:rsidP="007D731F">
      <w:pPr>
        <w:jc w:val="both"/>
        <w:rPr>
          <w:rStyle w:val="Lienhypertexte"/>
          <w:rFonts w:ascii="Arial" w:eastAsia="Times New Roman" w:hAnsi="Arial" w:cs="Arial"/>
        </w:rPr>
      </w:pPr>
      <w:hyperlink r:id="rId17" w:history="1">
        <w:r w:rsidR="007D731F" w:rsidRPr="00297854">
          <w:rPr>
            <w:rStyle w:val="Lienhypertexte"/>
            <w:rFonts w:ascii="Arial" w:eastAsia="Times New Roman" w:hAnsi="Arial" w:cs="Arial"/>
          </w:rPr>
          <w:t>contactpresse@agencerecherche.fr</w:t>
        </w:r>
      </w:hyperlink>
    </w:p>
    <w:p w14:paraId="65C9702A" w14:textId="77777777" w:rsidR="007D731F" w:rsidRPr="00297854" w:rsidRDefault="007D731F" w:rsidP="007D731F">
      <w:pPr>
        <w:pStyle w:val="Commentaire"/>
        <w:spacing w:after="0"/>
        <w:jc w:val="both"/>
        <w:rPr>
          <w:rFonts w:ascii="Arial" w:eastAsia="Times New Roman" w:hAnsi="Arial" w:cs="Arial"/>
          <w:b/>
          <w:sz w:val="22"/>
          <w:szCs w:val="22"/>
        </w:rPr>
      </w:pPr>
      <w:r w:rsidRPr="00297854">
        <w:rPr>
          <w:rFonts w:ascii="Arial" w:eastAsia="Times New Roman" w:hAnsi="Arial" w:cs="Arial"/>
          <w:b/>
          <w:sz w:val="22"/>
          <w:szCs w:val="22"/>
        </w:rPr>
        <w:t>Région Normandie</w:t>
      </w:r>
    </w:p>
    <w:p w14:paraId="7BE0F8FC" w14:textId="77777777" w:rsidR="007D731F" w:rsidRPr="00297854" w:rsidRDefault="007D731F" w:rsidP="007D731F">
      <w:pPr>
        <w:pStyle w:val="Commentaire"/>
        <w:spacing w:after="0"/>
        <w:jc w:val="both"/>
        <w:rPr>
          <w:rFonts w:ascii="Arial" w:eastAsia="Times New Roman" w:hAnsi="Arial" w:cs="Arial"/>
          <w:sz w:val="22"/>
          <w:szCs w:val="22"/>
        </w:rPr>
      </w:pPr>
      <w:r w:rsidRPr="00297854">
        <w:rPr>
          <w:rFonts w:ascii="Arial" w:eastAsia="Times New Roman" w:hAnsi="Arial" w:cs="Arial"/>
          <w:sz w:val="22"/>
          <w:szCs w:val="22"/>
        </w:rPr>
        <w:t xml:space="preserve">Charlotte Chanteloup </w:t>
      </w:r>
    </w:p>
    <w:p w14:paraId="00BCD3D0" w14:textId="77777777" w:rsidR="007D731F" w:rsidRPr="00297854" w:rsidRDefault="007D731F" w:rsidP="007D731F">
      <w:pPr>
        <w:pStyle w:val="Commentaire"/>
        <w:spacing w:after="0"/>
        <w:jc w:val="both"/>
        <w:rPr>
          <w:rFonts w:ascii="Arial" w:eastAsia="Times New Roman" w:hAnsi="Arial" w:cs="Arial"/>
          <w:sz w:val="22"/>
          <w:szCs w:val="22"/>
        </w:rPr>
      </w:pPr>
      <w:r w:rsidRPr="00297854">
        <w:rPr>
          <w:rFonts w:ascii="Arial" w:eastAsia="Times New Roman" w:hAnsi="Arial" w:cs="Arial"/>
          <w:sz w:val="22"/>
          <w:szCs w:val="22"/>
        </w:rPr>
        <w:t xml:space="preserve">02 31 06 98 96 - 06 42 08 11 68 </w:t>
      </w:r>
    </w:p>
    <w:p w14:paraId="67167434" w14:textId="77777777" w:rsidR="007D731F" w:rsidRPr="00297854" w:rsidRDefault="00297854" w:rsidP="007D731F">
      <w:pPr>
        <w:pStyle w:val="Commentaire"/>
        <w:spacing w:after="0"/>
        <w:jc w:val="both"/>
        <w:rPr>
          <w:rFonts w:ascii="Arial" w:eastAsia="Times New Roman" w:hAnsi="Arial" w:cs="Arial"/>
          <w:sz w:val="22"/>
          <w:szCs w:val="22"/>
        </w:rPr>
      </w:pPr>
      <w:hyperlink r:id="rId18" w:history="1">
        <w:r w:rsidR="007D731F" w:rsidRPr="00297854">
          <w:rPr>
            <w:rStyle w:val="Lienhypertexte"/>
            <w:rFonts w:ascii="Arial" w:eastAsia="Times New Roman" w:hAnsi="Arial" w:cs="Arial"/>
            <w:sz w:val="22"/>
            <w:szCs w:val="22"/>
          </w:rPr>
          <w:t>charlotte.chanteloup@normandie.fr</w:t>
        </w:r>
      </w:hyperlink>
    </w:p>
    <w:bookmarkEnd w:id="0"/>
    <w:p w14:paraId="11F63B26" w14:textId="77777777" w:rsidR="00BE0DA4" w:rsidRPr="00297854" w:rsidRDefault="00BE0DA4" w:rsidP="007D731F">
      <w:pPr>
        <w:spacing w:after="0"/>
        <w:jc w:val="both"/>
        <w:rPr>
          <w:rFonts w:ascii="Arial" w:hAnsi="Arial" w:cs="Arial"/>
        </w:rPr>
      </w:pPr>
    </w:p>
    <w:sectPr w:rsidR="00BE0DA4" w:rsidRPr="00297854" w:rsidSect="007E0EEF">
      <w:headerReference w:type="default" r:id="rId19"/>
      <w:footerReference w:type="default" r:id="rId2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F527C" w14:textId="77777777" w:rsidR="00C53A29" w:rsidRDefault="00C53A29" w:rsidP="005A180E">
      <w:pPr>
        <w:spacing w:after="0" w:line="240" w:lineRule="auto"/>
      </w:pPr>
      <w:r>
        <w:separator/>
      </w:r>
    </w:p>
  </w:endnote>
  <w:endnote w:type="continuationSeparator" w:id="0">
    <w:p w14:paraId="2AF155A4" w14:textId="77777777" w:rsidR="00C53A29" w:rsidRDefault="00C53A29" w:rsidP="005A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jaVu Sans">
    <w:altName w:val="Yu Gothic"/>
    <w:charset w:val="00"/>
    <w:family w:val="swiss"/>
    <w:pitch w:val="variable"/>
    <w:sig w:usb0="E7002EFF" w:usb1="D200FDFF" w:usb2="0A246029" w:usb3="00000000" w:csb0="000001FF" w:csb1="00000000"/>
  </w:font>
  <w:font w:name="Mangal">
    <w:panose1 w:val="00000400000000000000"/>
    <w:charset w:val="01"/>
    <w:family w:val="roman"/>
    <w:notTrueType/>
    <w:pitch w:val="variable"/>
    <w:sig w:usb0="00002000" w:usb1="00000000" w:usb2="00000000" w:usb3="00000000" w:csb0="00000000"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56429"/>
      <w:docPartObj>
        <w:docPartGallery w:val="Page Numbers (Bottom of Page)"/>
        <w:docPartUnique/>
      </w:docPartObj>
    </w:sdtPr>
    <w:sdtEndPr/>
    <w:sdtContent>
      <w:p w14:paraId="784D05C7" w14:textId="691C09CA" w:rsidR="007D731F" w:rsidRDefault="007D731F">
        <w:pPr>
          <w:pStyle w:val="Pieddepage"/>
          <w:jc w:val="right"/>
        </w:pPr>
        <w:r>
          <w:fldChar w:fldCharType="begin"/>
        </w:r>
        <w:r>
          <w:instrText>PAGE   \* MERGEFORMAT</w:instrText>
        </w:r>
        <w:r>
          <w:fldChar w:fldCharType="separate"/>
        </w:r>
        <w:r w:rsidR="00297854">
          <w:rPr>
            <w:noProof/>
          </w:rPr>
          <w:t>3</w:t>
        </w:r>
        <w:r>
          <w:fldChar w:fldCharType="end"/>
        </w:r>
      </w:p>
    </w:sdtContent>
  </w:sdt>
  <w:p w14:paraId="69B27277" w14:textId="77777777" w:rsidR="007D731F" w:rsidRDefault="007D73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74070" w14:textId="77777777" w:rsidR="00C53A29" w:rsidRDefault="00C53A29" w:rsidP="005A180E">
      <w:pPr>
        <w:spacing w:after="0" w:line="240" w:lineRule="auto"/>
      </w:pPr>
      <w:r>
        <w:separator/>
      </w:r>
    </w:p>
  </w:footnote>
  <w:footnote w:type="continuationSeparator" w:id="0">
    <w:p w14:paraId="0644DB14" w14:textId="77777777" w:rsidR="00C53A29" w:rsidRDefault="00C53A29" w:rsidP="005A180E">
      <w:pPr>
        <w:spacing w:after="0" w:line="240" w:lineRule="auto"/>
      </w:pPr>
      <w:r>
        <w:continuationSeparator/>
      </w:r>
    </w:p>
  </w:footnote>
  <w:footnote w:id="1">
    <w:p w14:paraId="3456CA3E" w14:textId="574D9705" w:rsidR="00067460" w:rsidRDefault="00067460" w:rsidP="00067460">
      <w:pPr>
        <w:spacing w:after="0" w:line="276" w:lineRule="auto"/>
        <w:jc w:val="both"/>
        <w:rPr>
          <w:rFonts w:eastAsiaTheme="majorEastAsia" w:cstheme="minorHAnsi"/>
          <w:kern w:val="28"/>
          <w:sz w:val="16"/>
          <w:szCs w:val="16"/>
          <w:lang w:eastAsia="zh-CN" w:bidi="hi-IN"/>
        </w:rPr>
      </w:pPr>
      <w:r w:rsidRPr="00067460">
        <w:rPr>
          <w:rStyle w:val="Appelnotedebasdep"/>
          <w:sz w:val="16"/>
          <w:szCs w:val="16"/>
        </w:rPr>
        <w:footnoteRef/>
      </w:r>
      <w:r w:rsidRPr="00067460">
        <w:rPr>
          <w:sz w:val="16"/>
          <w:szCs w:val="16"/>
        </w:rPr>
        <w:t xml:space="preserve"> </w:t>
      </w:r>
      <w:r w:rsidRPr="00067460">
        <w:rPr>
          <w:rFonts w:eastAsiaTheme="majorEastAsia" w:cstheme="minorHAnsi"/>
          <w:kern w:val="28"/>
          <w:sz w:val="16"/>
          <w:szCs w:val="16"/>
          <w:lang w:eastAsia="zh-CN" w:bidi="hi-IN"/>
        </w:rPr>
        <w:t>Instrument de financement spécifique de l’ANR, l’appel Flash s’appuie sur un dispositif accéléré qui permettra de sélectionner et de financer des p</w:t>
      </w:r>
      <w:r>
        <w:rPr>
          <w:rFonts w:eastAsiaTheme="majorEastAsia" w:cstheme="minorHAnsi"/>
          <w:kern w:val="28"/>
          <w:sz w:val="16"/>
          <w:szCs w:val="16"/>
          <w:lang w:eastAsia="zh-CN" w:bidi="hi-IN"/>
        </w:rPr>
        <w:t>ropositions dans un délai court,</w:t>
      </w:r>
      <w:r w:rsidRPr="00067460">
        <w:rPr>
          <w:rFonts w:eastAsiaTheme="majorEastAsia" w:cstheme="minorHAnsi"/>
          <w:kern w:val="28"/>
          <w:sz w:val="16"/>
          <w:szCs w:val="16"/>
          <w:lang w:eastAsia="zh-CN" w:bidi="hi-IN"/>
        </w:rPr>
        <w:t xml:space="preserve"> et ce sans déroger aux principes d’évaluation par les pairs. </w:t>
      </w:r>
      <w:r w:rsidRPr="00067460">
        <w:rPr>
          <w:rFonts w:eastAsiaTheme="majorEastAsia" w:cstheme="minorHAnsi"/>
          <w:b/>
          <w:kern w:val="28"/>
          <w:sz w:val="16"/>
          <w:szCs w:val="16"/>
          <w:lang w:eastAsia="zh-CN" w:bidi="hi-IN"/>
        </w:rPr>
        <w:t>En savoir plus :</w:t>
      </w:r>
      <w:r>
        <w:rPr>
          <w:rFonts w:eastAsiaTheme="majorEastAsia" w:cstheme="minorHAnsi"/>
          <w:kern w:val="28"/>
          <w:sz w:val="16"/>
          <w:szCs w:val="16"/>
          <w:lang w:eastAsia="zh-CN" w:bidi="hi-IN"/>
        </w:rPr>
        <w:t xml:space="preserve"> </w:t>
      </w:r>
      <w:hyperlink r:id="rId1" w:history="1">
        <w:r w:rsidRPr="00DA4E6F">
          <w:rPr>
            <w:rStyle w:val="Lienhypertexte"/>
            <w:rFonts w:eastAsiaTheme="majorEastAsia" w:cstheme="minorHAnsi"/>
            <w:kern w:val="28"/>
            <w:sz w:val="16"/>
            <w:szCs w:val="16"/>
            <w:lang w:eastAsia="zh-CN" w:bidi="hi-IN"/>
          </w:rPr>
          <w:t>https://anr.fr/fr/lanr-et-la-recherche/instruments-de-financement/flash/</w:t>
        </w:r>
      </w:hyperlink>
    </w:p>
    <w:p w14:paraId="09BE8ACC" w14:textId="77777777" w:rsidR="00067460" w:rsidRPr="00067460" w:rsidRDefault="00067460" w:rsidP="00067460">
      <w:pPr>
        <w:spacing w:after="0" w:line="276" w:lineRule="auto"/>
        <w:jc w:val="both"/>
        <w:rPr>
          <w:rFonts w:eastAsiaTheme="majorEastAsia" w:cstheme="minorHAnsi"/>
          <w:b/>
          <w:kern w:val="28"/>
          <w:sz w:val="16"/>
          <w:szCs w:val="16"/>
          <w:lang w:eastAsia="zh-CN" w:bidi="hi-IN"/>
        </w:rPr>
      </w:pPr>
    </w:p>
    <w:p w14:paraId="00997522" w14:textId="77777777" w:rsidR="00067460" w:rsidRPr="000343B7" w:rsidRDefault="00067460" w:rsidP="00067460">
      <w:pPr>
        <w:jc w:val="both"/>
        <w:rPr>
          <w:rFonts w:eastAsiaTheme="majorEastAsia" w:cstheme="minorHAnsi"/>
          <w:kern w:val="28"/>
          <w:sz w:val="24"/>
          <w:szCs w:val="24"/>
          <w:lang w:eastAsia="zh-CN" w:bidi="hi-IN"/>
        </w:rPr>
      </w:pPr>
    </w:p>
    <w:p w14:paraId="3A63F13A" w14:textId="13AAC56A" w:rsidR="00067460" w:rsidRDefault="00067460">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BFEB4" w14:textId="591607D5" w:rsidR="007D731F" w:rsidRDefault="007D731F">
    <w:pPr>
      <w:pStyle w:val="En-tte"/>
      <w:jc w:val="right"/>
    </w:pPr>
  </w:p>
  <w:p w14:paraId="1DA2A59B" w14:textId="77777777" w:rsidR="007D731F" w:rsidRDefault="007D731F" w:rsidP="007E0EEF">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98F"/>
    <w:multiLevelType w:val="hybridMultilevel"/>
    <w:tmpl w:val="71ECD1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C35E2"/>
    <w:multiLevelType w:val="hybridMultilevel"/>
    <w:tmpl w:val="BE787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B67374"/>
    <w:multiLevelType w:val="multilevel"/>
    <w:tmpl w:val="F3C6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24AF8"/>
    <w:multiLevelType w:val="hybridMultilevel"/>
    <w:tmpl w:val="B1F6A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3D2823"/>
    <w:multiLevelType w:val="hybridMultilevel"/>
    <w:tmpl w:val="B162A008"/>
    <w:lvl w:ilvl="0" w:tplc="27F2EE32">
      <w:start w:val="1"/>
      <w:numFmt w:val="bullet"/>
      <w:lvlText w:val="-"/>
      <w:lvlJc w:val="left"/>
      <w:pPr>
        <w:ind w:left="720" w:hanging="360"/>
      </w:pPr>
      <w:rPr>
        <w:rFonts w:ascii="Arial" w:eastAsia="Arial"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BD08C1"/>
    <w:multiLevelType w:val="hybridMultilevel"/>
    <w:tmpl w:val="809C5612"/>
    <w:lvl w:ilvl="0" w:tplc="ADB82010">
      <w:start w:val="1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9F95D5C"/>
    <w:multiLevelType w:val="hybridMultilevel"/>
    <w:tmpl w:val="C388B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B47123"/>
    <w:multiLevelType w:val="hybridMultilevel"/>
    <w:tmpl w:val="7C94AA82"/>
    <w:lvl w:ilvl="0" w:tplc="B4F47538">
      <w:start w:val="17"/>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F83509E"/>
    <w:multiLevelType w:val="hybridMultilevel"/>
    <w:tmpl w:val="1D98D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
  </w:num>
  <w:num w:numId="5">
    <w:abstractNumId w:val="3"/>
  </w:num>
  <w:num w:numId="6">
    <w:abstractNumId w:val="4"/>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fr-CA"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C3"/>
    <w:rsid w:val="000243BF"/>
    <w:rsid w:val="00024D53"/>
    <w:rsid w:val="00032945"/>
    <w:rsid w:val="000343B7"/>
    <w:rsid w:val="000478A9"/>
    <w:rsid w:val="00050D5D"/>
    <w:rsid w:val="0005584A"/>
    <w:rsid w:val="00067460"/>
    <w:rsid w:val="00074D01"/>
    <w:rsid w:val="00077C3F"/>
    <w:rsid w:val="000B4AFB"/>
    <w:rsid w:val="000C41D7"/>
    <w:rsid w:val="000D1822"/>
    <w:rsid w:val="000D4D79"/>
    <w:rsid w:val="000D51AF"/>
    <w:rsid w:val="000F42B8"/>
    <w:rsid w:val="00113C24"/>
    <w:rsid w:val="00116D22"/>
    <w:rsid w:val="00127FCF"/>
    <w:rsid w:val="00130AC3"/>
    <w:rsid w:val="00142D69"/>
    <w:rsid w:val="0014506D"/>
    <w:rsid w:val="00147329"/>
    <w:rsid w:val="00153740"/>
    <w:rsid w:val="00154A25"/>
    <w:rsid w:val="00154CCA"/>
    <w:rsid w:val="00161F74"/>
    <w:rsid w:val="00166B81"/>
    <w:rsid w:val="00174C86"/>
    <w:rsid w:val="00176014"/>
    <w:rsid w:val="00177271"/>
    <w:rsid w:val="001836E6"/>
    <w:rsid w:val="00183B33"/>
    <w:rsid w:val="0019710B"/>
    <w:rsid w:val="001A0D4A"/>
    <w:rsid w:val="001A76A0"/>
    <w:rsid w:val="001D5DEF"/>
    <w:rsid w:val="001E2F0C"/>
    <w:rsid w:val="001E7A10"/>
    <w:rsid w:val="001F6E06"/>
    <w:rsid w:val="00211929"/>
    <w:rsid w:val="00236797"/>
    <w:rsid w:val="00261D32"/>
    <w:rsid w:val="00284F35"/>
    <w:rsid w:val="00295A6F"/>
    <w:rsid w:val="00297854"/>
    <w:rsid w:val="002A0551"/>
    <w:rsid w:val="002A180E"/>
    <w:rsid w:val="002A5152"/>
    <w:rsid w:val="002A753A"/>
    <w:rsid w:val="002C1735"/>
    <w:rsid w:val="002E01BC"/>
    <w:rsid w:val="002E381B"/>
    <w:rsid w:val="003007A8"/>
    <w:rsid w:val="003060EC"/>
    <w:rsid w:val="00306329"/>
    <w:rsid w:val="00311E42"/>
    <w:rsid w:val="00311E71"/>
    <w:rsid w:val="00314123"/>
    <w:rsid w:val="00325500"/>
    <w:rsid w:val="003259AE"/>
    <w:rsid w:val="003358FD"/>
    <w:rsid w:val="00337E8B"/>
    <w:rsid w:val="00345C58"/>
    <w:rsid w:val="00374733"/>
    <w:rsid w:val="00390D77"/>
    <w:rsid w:val="003938AC"/>
    <w:rsid w:val="003A1ED4"/>
    <w:rsid w:val="003A3C30"/>
    <w:rsid w:val="003E0EBD"/>
    <w:rsid w:val="003F1313"/>
    <w:rsid w:val="003F32C5"/>
    <w:rsid w:val="00411A99"/>
    <w:rsid w:val="00417192"/>
    <w:rsid w:val="0042344A"/>
    <w:rsid w:val="00425F00"/>
    <w:rsid w:val="00444B74"/>
    <w:rsid w:val="00450E2E"/>
    <w:rsid w:val="00467697"/>
    <w:rsid w:val="00490D16"/>
    <w:rsid w:val="004A4423"/>
    <w:rsid w:val="004A65A0"/>
    <w:rsid w:val="004C3ABE"/>
    <w:rsid w:val="004E239B"/>
    <w:rsid w:val="004E72BA"/>
    <w:rsid w:val="00506365"/>
    <w:rsid w:val="00521B61"/>
    <w:rsid w:val="00533297"/>
    <w:rsid w:val="00545492"/>
    <w:rsid w:val="005458F7"/>
    <w:rsid w:val="0055039E"/>
    <w:rsid w:val="005521FD"/>
    <w:rsid w:val="0055573F"/>
    <w:rsid w:val="0057210C"/>
    <w:rsid w:val="00592C9D"/>
    <w:rsid w:val="00594C38"/>
    <w:rsid w:val="00596CE9"/>
    <w:rsid w:val="005A180E"/>
    <w:rsid w:val="005A73EC"/>
    <w:rsid w:val="005B470B"/>
    <w:rsid w:val="005C19A7"/>
    <w:rsid w:val="005C6925"/>
    <w:rsid w:val="005E4D39"/>
    <w:rsid w:val="005F08CD"/>
    <w:rsid w:val="005F748F"/>
    <w:rsid w:val="00601139"/>
    <w:rsid w:val="0060332F"/>
    <w:rsid w:val="006055B1"/>
    <w:rsid w:val="00606B50"/>
    <w:rsid w:val="00610B76"/>
    <w:rsid w:val="00622420"/>
    <w:rsid w:val="006326B8"/>
    <w:rsid w:val="00635E9F"/>
    <w:rsid w:val="006557C6"/>
    <w:rsid w:val="00665A04"/>
    <w:rsid w:val="00674008"/>
    <w:rsid w:val="00675619"/>
    <w:rsid w:val="00680155"/>
    <w:rsid w:val="00681E4B"/>
    <w:rsid w:val="0068223D"/>
    <w:rsid w:val="006920AE"/>
    <w:rsid w:val="0069721E"/>
    <w:rsid w:val="006B121B"/>
    <w:rsid w:val="006B602D"/>
    <w:rsid w:val="006B6DBB"/>
    <w:rsid w:val="006B7771"/>
    <w:rsid w:val="006C4656"/>
    <w:rsid w:val="006F5141"/>
    <w:rsid w:val="00712694"/>
    <w:rsid w:val="00727C1F"/>
    <w:rsid w:val="007328A8"/>
    <w:rsid w:val="00733580"/>
    <w:rsid w:val="007538BC"/>
    <w:rsid w:val="00783610"/>
    <w:rsid w:val="00783B7B"/>
    <w:rsid w:val="0079032B"/>
    <w:rsid w:val="00793DB1"/>
    <w:rsid w:val="007A0C95"/>
    <w:rsid w:val="007B142E"/>
    <w:rsid w:val="007B7060"/>
    <w:rsid w:val="007C643C"/>
    <w:rsid w:val="007D731F"/>
    <w:rsid w:val="007E0EEF"/>
    <w:rsid w:val="007F00AB"/>
    <w:rsid w:val="007F4B99"/>
    <w:rsid w:val="007F6E79"/>
    <w:rsid w:val="00800E84"/>
    <w:rsid w:val="008040A6"/>
    <w:rsid w:val="0083353B"/>
    <w:rsid w:val="008449A9"/>
    <w:rsid w:val="0085523A"/>
    <w:rsid w:val="008613AE"/>
    <w:rsid w:val="008639F9"/>
    <w:rsid w:val="00872708"/>
    <w:rsid w:val="008A12E1"/>
    <w:rsid w:val="008A6BCD"/>
    <w:rsid w:val="008B155C"/>
    <w:rsid w:val="008B2880"/>
    <w:rsid w:val="008D28B3"/>
    <w:rsid w:val="008F302A"/>
    <w:rsid w:val="008F523E"/>
    <w:rsid w:val="00902367"/>
    <w:rsid w:val="009147EB"/>
    <w:rsid w:val="00917744"/>
    <w:rsid w:val="00924689"/>
    <w:rsid w:val="009418E4"/>
    <w:rsid w:val="00941A2A"/>
    <w:rsid w:val="00950A69"/>
    <w:rsid w:val="0096614D"/>
    <w:rsid w:val="0097160E"/>
    <w:rsid w:val="0097709C"/>
    <w:rsid w:val="009C3B88"/>
    <w:rsid w:val="009E0B43"/>
    <w:rsid w:val="009E28DB"/>
    <w:rsid w:val="009F005A"/>
    <w:rsid w:val="009F36D4"/>
    <w:rsid w:val="00A14073"/>
    <w:rsid w:val="00A24713"/>
    <w:rsid w:val="00A24805"/>
    <w:rsid w:val="00A26EA8"/>
    <w:rsid w:val="00A32D3B"/>
    <w:rsid w:val="00A36E7D"/>
    <w:rsid w:val="00A468D7"/>
    <w:rsid w:val="00A50F82"/>
    <w:rsid w:val="00A515AC"/>
    <w:rsid w:val="00A67A9A"/>
    <w:rsid w:val="00AB38A1"/>
    <w:rsid w:val="00AB5F11"/>
    <w:rsid w:val="00AC0677"/>
    <w:rsid w:val="00AE20B4"/>
    <w:rsid w:val="00AF4D9E"/>
    <w:rsid w:val="00B01634"/>
    <w:rsid w:val="00B5259C"/>
    <w:rsid w:val="00B71B03"/>
    <w:rsid w:val="00B759CF"/>
    <w:rsid w:val="00B83283"/>
    <w:rsid w:val="00B85326"/>
    <w:rsid w:val="00B91A69"/>
    <w:rsid w:val="00B92EDA"/>
    <w:rsid w:val="00B96563"/>
    <w:rsid w:val="00BA7B12"/>
    <w:rsid w:val="00BB26FC"/>
    <w:rsid w:val="00BB4D43"/>
    <w:rsid w:val="00BB6DD8"/>
    <w:rsid w:val="00BC0848"/>
    <w:rsid w:val="00BC3C54"/>
    <w:rsid w:val="00BD15DC"/>
    <w:rsid w:val="00BE0DA4"/>
    <w:rsid w:val="00BF01F1"/>
    <w:rsid w:val="00BF01F7"/>
    <w:rsid w:val="00C01CB0"/>
    <w:rsid w:val="00C261BF"/>
    <w:rsid w:val="00C30879"/>
    <w:rsid w:val="00C32E09"/>
    <w:rsid w:val="00C53A29"/>
    <w:rsid w:val="00C57F47"/>
    <w:rsid w:val="00C61196"/>
    <w:rsid w:val="00C73B56"/>
    <w:rsid w:val="00C8358A"/>
    <w:rsid w:val="00C9073A"/>
    <w:rsid w:val="00C9707C"/>
    <w:rsid w:val="00CA0BEF"/>
    <w:rsid w:val="00CA7EBD"/>
    <w:rsid w:val="00CB2B91"/>
    <w:rsid w:val="00CD5DE4"/>
    <w:rsid w:val="00CE45A6"/>
    <w:rsid w:val="00CF6F00"/>
    <w:rsid w:val="00D06354"/>
    <w:rsid w:val="00D250FC"/>
    <w:rsid w:val="00D3291A"/>
    <w:rsid w:val="00D5423C"/>
    <w:rsid w:val="00D57F65"/>
    <w:rsid w:val="00DA74E9"/>
    <w:rsid w:val="00DD481A"/>
    <w:rsid w:val="00DF099D"/>
    <w:rsid w:val="00DF4622"/>
    <w:rsid w:val="00DF4EC5"/>
    <w:rsid w:val="00DF5065"/>
    <w:rsid w:val="00E005CE"/>
    <w:rsid w:val="00E131B5"/>
    <w:rsid w:val="00E1485A"/>
    <w:rsid w:val="00E175B8"/>
    <w:rsid w:val="00E17A0F"/>
    <w:rsid w:val="00E21DD0"/>
    <w:rsid w:val="00E30161"/>
    <w:rsid w:val="00E32F74"/>
    <w:rsid w:val="00E449E5"/>
    <w:rsid w:val="00E559C5"/>
    <w:rsid w:val="00E61A74"/>
    <w:rsid w:val="00E71C54"/>
    <w:rsid w:val="00E727F2"/>
    <w:rsid w:val="00E826DB"/>
    <w:rsid w:val="00E94ECA"/>
    <w:rsid w:val="00EA1337"/>
    <w:rsid w:val="00EB61B0"/>
    <w:rsid w:val="00EB77D3"/>
    <w:rsid w:val="00EC1271"/>
    <w:rsid w:val="00EE5FEF"/>
    <w:rsid w:val="00EF2183"/>
    <w:rsid w:val="00F0766D"/>
    <w:rsid w:val="00F4148A"/>
    <w:rsid w:val="00F45835"/>
    <w:rsid w:val="00F50786"/>
    <w:rsid w:val="00F5356A"/>
    <w:rsid w:val="00F57741"/>
    <w:rsid w:val="00F61053"/>
    <w:rsid w:val="00F62AD3"/>
    <w:rsid w:val="00F7274A"/>
    <w:rsid w:val="00F87BAF"/>
    <w:rsid w:val="00F924C5"/>
    <w:rsid w:val="00FC7C76"/>
    <w:rsid w:val="00FF62A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BD1917"/>
  <w15:docId w15:val="{FA473BE7-E20F-4796-A45D-BB23C699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C86"/>
  </w:style>
  <w:style w:type="paragraph" w:styleId="Titre2">
    <w:name w:val="heading 2"/>
    <w:basedOn w:val="Normal"/>
    <w:link w:val="Titre2Car"/>
    <w:uiPriority w:val="9"/>
    <w:qFormat/>
    <w:rsid w:val="00CE45A6"/>
    <w:pPr>
      <w:spacing w:before="100" w:beforeAutospacing="1" w:after="100" w:afterAutospacing="1" w:line="240" w:lineRule="auto"/>
      <w:outlineLvl w:val="1"/>
    </w:pPr>
    <w:rPr>
      <w:rFonts w:ascii="Times" w:hAnsi="Times"/>
      <w:b/>
      <w:bCs/>
      <w:sz w:val="36"/>
      <w:szCs w:val="36"/>
      <w:lang w:eastAsia="fr-FR"/>
    </w:rPr>
  </w:style>
  <w:style w:type="paragraph" w:styleId="Titre3">
    <w:name w:val="heading 3"/>
    <w:basedOn w:val="Normal"/>
    <w:next w:val="Normal"/>
    <w:link w:val="Titre3Car"/>
    <w:uiPriority w:val="9"/>
    <w:semiHidden/>
    <w:unhideWhenUsed/>
    <w:qFormat/>
    <w:rsid w:val="00C97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E0D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0DA4"/>
    <w:rPr>
      <w:rFonts w:ascii="Segoe UI" w:hAnsi="Segoe UI" w:cs="Segoe UI"/>
      <w:sz w:val="18"/>
      <w:szCs w:val="18"/>
    </w:rPr>
  </w:style>
  <w:style w:type="paragraph" w:styleId="Paragraphedeliste">
    <w:name w:val="List Paragraph"/>
    <w:basedOn w:val="Normal"/>
    <w:uiPriority w:val="34"/>
    <w:qFormat/>
    <w:rsid w:val="005A180E"/>
    <w:pPr>
      <w:widowControl w:val="0"/>
      <w:suppressAutoHyphens/>
      <w:spacing w:after="0" w:line="240" w:lineRule="auto"/>
      <w:ind w:left="720"/>
      <w:contextualSpacing/>
    </w:pPr>
    <w:rPr>
      <w:rFonts w:ascii="Arial" w:eastAsia="DejaVu Sans" w:hAnsi="Arial" w:cs="Mangal"/>
      <w:kern w:val="1"/>
      <w:sz w:val="24"/>
      <w:szCs w:val="21"/>
      <w:lang w:eastAsia="zh-CN" w:bidi="hi-IN"/>
    </w:rPr>
  </w:style>
  <w:style w:type="paragraph" w:styleId="Notedebasdepage">
    <w:name w:val="footnote text"/>
    <w:basedOn w:val="Normal"/>
    <w:link w:val="NotedebasdepageCar"/>
    <w:uiPriority w:val="99"/>
    <w:unhideWhenUsed/>
    <w:rsid w:val="005A180E"/>
    <w:pPr>
      <w:widowControl w:val="0"/>
      <w:suppressAutoHyphens/>
      <w:spacing w:after="0" w:line="240" w:lineRule="auto"/>
    </w:pPr>
    <w:rPr>
      <w:rFonts w:ascii="Arial" w:eastAsia="DejaVu Sans" w:hAnsi="Arial" w:cs="Mangal"/>
      <w:kern w:val="1"/>
      <w:sz w:val="20"/>
      <w:szCs w:val="18"/>
      <w:lang w:eastAsia="zh-CN" w:bidi="hi-IN"/>
    </w:rPr>
  </w:style>
  <w:style w:type="character" w:customStyle="1" w:styleId="NotedebasdepageCar">
    <w:name w:val="Note de bas de page Car"/>
    <w:basedOn w:val="Policepardfaut"/>
    <w:link w:val="Notedebasdepage"/>
    <w:uiPriority w:val="99"/>
    <w:rsid w:val="005A180E"/>
    <w:rPr>
      <w:rFonts w:ascii="Arial" w:eastAsia="DejaVu Sans" w:hAnsi="Arial" w:cs="Mangal"/>
      <w:kern w:val="1"/>
      <w:sz w:val="20"/>
      <w:szCs w:val="18"/>
      <w:lang w:eastAsia="zh-CN" w:bidi="hi-IN"/>
    </w:rPr>
  </w:style>
  <w:style w:type="character" w:styleId="Appelnotedebasdep">
    <w:name w:val="footnote reference"/>
    <w:basedOn w:val="Policepardfaut"/>
    <w:uiPriority w:val="99"/>
    <w:unhideWhenUsed/>
    <w:rsid w:val="005A180E"/>
    <w:rPr>
      <w:vertAlign w:val="superscript"/>
    </w:rPr>
  </w:style>
  <w:style w:type="character" w:styleId="Marquedecommentaire">
    <w:name w:val="annotation reference"/>
    <w:basedOn w:val="Policepardfaut"/>
    <w:uiPriority w:val="99"/>
    <w:semiHidden/>
    <w:unhideWhenUsed/>
    <w:rsid w:val="003938AC"/>
    <w:rPr>
      <w:sz w:val="16"/>
      <w:szCs w:val="16"/>
    </w:rPr>
  </w:style>
  <w:style w:type="paragraph" w:styleId="Commentaire">
    <w:name w:val="annotation text"/>
    <w:basedOn w:val="Normal"/>
    <w:link w:val="CommentaireCar"/>
    <w:uiPriority w:val="99"/>
    <w:unhideWhenUsed/>
    <w:rsid w:val="003938AC"/>
    <w:pPr>
      <w:spacing w:line="240" w:lineRule="auto"/>
    </w:pPr>
    <w:rPr>
      <w:sz w:val="20"/>
      <w:szCs w:val="20"/>
    </w:rPr>
  </w:style>
  <w:style w:type="character" w:customStyle="1" w:styleId="CommentaireCar">
    <w:name w:val="Commentaire Car"/>
    <w:basedOn w:val="Policepardfaut"/>
    <w:link w:val="Commentaire"/>
    <w:uiPriority w:val="99"/>
    <w:rsid w:val="003938AC"/>
    <w:rPr>
      <w:sz w:val="20"/>
      <w:szCs w:val="20"/>
    </w:rPr>
  </w:style>
  <w:style w:type="paragraph" w:styleId="Objetducommentaire">
    <w:name w:val="annotation subject"/>
    <w:basedOn w:val="Commentaire"/>
    <w:next w:val="Commentaire"/>
    <w:link w:val="ObjetducommentaireCar"/>
    <w:uiPriority w:val="99"/>
    <w:semiHidden/>
    <w:unhideWhenUsed/>
    <w:rsid w:val="003938AC"/>
    <w:rPr>
      <w:b/>
      <w:bCs/>
    </w:rPr>
  </w:style>
  <w:style w:type="character" w:customStyle="1" w:styleId="ObjetducommentaireCar">
    <w:name w:val="Objet du commentaire Car"/>
    <w:basedOn w:val="CommentaireCar"/>
    <w:link w:val="Objetducommentaire"/>
    <w:uiPriority w:val="99"/>
    <w:semiHidden/>
    <w:rsid w:val="003938AC"/>
    <w:rPr>
      <w:b/>
      <w:bCs/>
      <w:sz w:val="20"/>
      <w:szCs w:val="20"/>
    </w:rPr>
  </w:style>
  <w:style w:type="paragraph" w:customStyle="1" w:styleId="Default">
    <w:name w:val="Default"/>
    <w:uiPriority w:val="99"/>
    <w:rsid w:val="00BC084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444B74"/>
    <w:pPr>
      <w:spacing w:before="100" w:beforeAutospacing="1" w:after="100" w:afterAutospacing="1" w:line="240" w:lineRule="auto"/>
    </w:pPr>
    <w:rPr>
      <w:rFonts w:ascii="Times" w:hAnsi="Times" w:cs="Times New Roman"/>
      <w:sz w:val="20"/>
      <w:szCs w:val="20"/>
      <w:lang w:eastAsia="fr-FR"/>
    </w:rPr>
  </w:style>
  <w:style w:type="character" w:customStyle="1" w:styleId="apple-converted-space">
    <w:name w:val="apple-converted-space"/>
    <w:basedOn w:val="Policepardfaut"/>
    <w:rsid w:val="00444B74"/>
  </w:style>
  <w:style w:type="character" w:customStyle="1" w:styleId="Titre2Car">
    <w:name w:val="Titre 2 Car"/>
    <w:basedOn w:val="Policepardfaut"/>
    <w:link w:val="Titre2"/>
    <w:uiPriority w:val="9"/>
    <w:rsid w:val="00CE45A6"/>
    <w:rPr>
      <w:rFonts w:ascii="Times" w:hAnsi="Times"/>
      <w:b/>
      <w:bCs/>
      <w:sz w:val="36"/>
      <w:szCs w:val="36"/>
      <w:lang w:eastAsia="fr-FR"/>
    </w:rPr>
  </w:style>
  <w:style w:type="paragraph" w:styleId="Rvision">
    <w:name w:val="Revision"/>
    <w:hidden/>
    <w:uiPriority w:val="99"/>
    <w:semiHidden/>
    <w:rsid w:val="008B2880"/>
    <w:pPr>
      <w:spacing w:after="0" w:line="240" w:lineRule="auto"/>
    </w:pPr>
  </w:style>
  <w:style w:type="character" w:styleId="Lienhypertexte">
    <w:name w:val="Hyperlink"/>
    <w:basedOn w:val="Policepardfaut"/>
    <w:uiPriority w:val="99"/>
    <w:unhideWhenUsed/>
    <w:rsid w:val="00521B61"/>
    <w:rPr>
      <w:color w:val="0000FF"/>
      <w:u w:val="single"/>
    </w:rPr>
  </w:style>
  <w:style w:type="character" w:customStyle="1" w:styleId="Titre3Car">
    <w:name w:val="Titre 3 Car"/>
    <w:basedOn w:val="Policepardfaut"/>
    <w:link w:val="Titre3"/>
    <w:uiPriority w:val="9"/>
    <w:semiHidden/>
    <w:rsid w:val="00C9707C"/>
    <w:rPr>
      <w:rFonts w:asciiTheme="majorHAnsi" w:eastAsiaTheme="majorEastAsia" w:hAnsiTheme="majorHAnsi" w:cstheme="majorBidi"/>
      <w:color w:val="1F4D78" w:themeColor="accent1" w:themeShade="7F"/>
      <w:sz w:val="24"/>
      <w:szCs w:val="24"/>
    </w:rPr>
  </w:style>
  <w:style w:type="character" w:styleId="Lienhypertextesuivivisit">
    <w:name w:val="FollowedHyperlink"/>
    <w:basedOn w:val="Policepardfaut"/>
    <w:uiPriority w:val="99"/>
    <w:semiHidden/>
    <w:unhideWhenUsed/>
    <w:rsid w:val="00CD5DE4"/>
    <w:rPr>
      <w:color w:val="954F72" w:themeColor="followedHyperlink"/>
      <w:u w:val="single"/>
    </w:rPr>
  </w:style>
  <w:style w:type="paragraph" w:styleId="En-tte">
    <w:name w:val="header"/>
    <w:basedOn w:val="Normal"/>
    <w:link w:val="En-tteCar"/>
    <w:uiPriority w:val="99"/>
    <w:unhideWhenUsed/>
    <w:rsid w:val="007E0EEF"/>
    <w:pPr>
      <w:tabs>
        <w:tab w:val="center" w:pos="4536"/>
        <w:tab w:val="right" w:pos="9072"/>
      </w:tabs>
      <w:spacing w:after="0" w:line="240" w:lineRule="auto"/>
    </w:pPr>
  </w:style>
  <w:style w:type="character" w:customStyle="1" w:styleId="En-tteCar">
    <w:name w:val="En-tête Car"/>
    <w:basedOn w:val="Policepardfaut"/>
    <w:link w:val="En-tte"/>
    <w:uiPriority w:val="99"/>
    <w:rsid w:val="007E0EEF"/>
  </w:style>
  <w:style w:type="paragraph" w:styleId="Pieddepage">
    <w:name w:val="footer"/>
    <w:basedOn w:val="Normal"/>
    <w:link w:val="PieddepageCar"/>
    <w:uiPriority w:val="99"/>
    <w:unhideWhenUsed/>
    <w:rsid w:val="007E0E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0EEF"/>
  </w:style>
  <w:style w:type="character" w:styleId="Accentuation">
    <w:name w:val="Emphasis"/>
    <w:basedOn w:val="Policepardfaut"/>
    <w:uiPriority w:val="20"/>
    <w:qFormat/>
    <w:rsid w:val="00606B50"/>
    <w:rPr>
      <w:i/>
      <w:iCs/>
    </w:rPr>
  </w:style>
  <w:style w:type="table" w:styleId="Grilledutableau">
    <w:name w:val="Table Grid"/>
    <w:basedOn w:val="TableauNormal"/>
    <w:uiPriority w:val="39"/>
    <w:rsid w:val="00297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54320">
      <w:bodyDiv w:val="1"/>
      <w:marLeft w:val="0"/>
      <w:marRight w:val="0"/>
      <w:marTop w:val="0"/>
      <w:marBottom w:val="0"/>
      <w:divBdr>
        <w:top w:val="none" w:sz="0" w:space="0" w:color="auto"/>
        <w:left w:val="none" w:sz="0" w:space="0" w:color="auto"/>
        <w:bottom w:val="none" w:sz="0" w:space="0" w:color="auto"/>
        <w:right w:val="none" w:sz="0" w:space="0" w:color="auto"/>
      </w:divBdr>
    </w:div>
    <w:div w:id="507528574">
      <w:bodyDiv w:val="1"/>
      <w:marLeft w:val="0"/>
      <w:marRight w:val="0"/>
      <w:marTop w:val="0"/>
      <w:marBottom w:val="0"/>
      <w:divBdr>
        <w:top w:val="none" w:sz="0" w:space="0" w:color="auto"/>
        <w:left w:val="none" w:sz="0" w:space="0" w:color="auto"/>
        <w:bottom w:val="none" w:sz="0" w:space="0" w:color="auto"/>
        <w:right w:val="none" w:sz="0" w:space="0" w:color="auto"/>
      </w:divBdr>
    </w:div>
    <w:div w:id="897592088">
      <w:bodyDiv w:val="1"/>
      <w:marLeft w:val="0"/>
      <w:marRight w:val="0"/>
      <w:marTop w:val="0"/>
      <w:marBottom w:val="0"/>
      <w:divBdr>
        <w:top w:val="none" w:sz="0" w:space="0" w:color="auto"/>
        <w:left w:val="none" w:sz="0" w:space="0" w:color="auto"/>
        <w:bottom w:val="none" w:sz="0" w:space="0" w:color="auto"/>
        <w:right w:val="none" w:sz="0" w:space="0" w:color="auto"/>
      </w:divBdr>
    </w:div>
    <w:div w:id="1424381135">
      <w:bodyDiv w:val="1"/>
      <w:marLeft w:val="0"/>
      <w:marRight w:val="0"/>
      <w:marTop w:val="0"/>
      <w:marBottom w:val="0"/>
      <w:divBdr>
        <w:top w:val="none" w:sz="0" w:space="0" w:color="auto"/>
        <w:left w:val="none" w:sz="0" w:space="0" w:color="auto"/>
        <w:bottom w:val="none" w:sz="0" w:space="0" w:color="auto"/>
        <w:right w:val="none" w:sz="0" w:space="0" w:color="auto"/>
      </w:divBdr>
    </w:div>
    <w:div w:id="1478766117">
      <w:bodyDiv w:val="1"/>
      <w:marLeft w:val="0"/>
      <w:marRight w:val="0"/>
      <w:marTop w:val="0"/>
      <w:marBottom w:val="0"/>
      <w:divBdr>
        <w:top w:val="none" w:sz="0" w:space="0" w:color="auto"/>
        <w:left w:val="none" w:sz="0" w:space="0" w:color="auto"/>
        <w:bottom w:val="none" w:sz="0" w:space="0" w:color="auto"/>
        <w:right w:val="none" w:sz="0" w:space="0" w:color="auto"/>
      </w:divBdr>
    </w:div>
    <w:div w:id="18073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nr.fr/fr/detail/call/appel-a-manifestation-dinteret-solutions-innovantes-et-operationnelles-dans-le-domaine-de-la-mait/" TargetMode="External"/><Relationship Id="rId18" Type="http://schemas.openxmlformats.org/officeDocument/2006/relationships/hyperlink" Target="mailto:charlotte.chanteloup@normandie.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nr.fr/fr/detail/call/appel-a-manifestation-dinteret-solutions-innovantes-et-operationnelles-dans-le-domaine-de-la-mait/" TargetMode="External"/><Relationship Id="rId17" Type="http://schemas.openxmlformats.org/officeDocument/2006/relationships/hyperlink" Target="mailto:contactpresse@agencerecherche.fr"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ndie.fr/"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nr.f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nr.fr/fr/lanr-et-la-recherche/instruments-de-financement/flas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AF169-FDD6-4D7E-A8C6-2BAF856A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900</Words>
  <Characters>4951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DECOSTAIRE Isidore</dc:creator>
  <cp:lastModifiedBy>TIRILLY Emmanuelle</cp:lastModifiedBy>
  <cp:revision>5</cp:revision>
  <cp:lastPrinted>2020-07-08T14:35:00Z</cp:lastPrinted>
  <dcterms:created xsi:type="dcterms:W3CDTF">2020-07-08T12:30:00Z</dcterms:created>
  <dcterms:modified xsi:type="dcterms:W3CDTF">2020-07-09T09:45:00Z</dcterms:modified>
</cp:coreProperties>
</file>