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194" w:rsidRPr="00250E90" w:rsidRDefault="005F5194" w:rsidP="005F5194">
      <w:pPr>
        <w:pStyle w:val="Default"/>
        <w:ind w:left="-1134"/>
        <w:rPr>
          <w:rFonts w:ascii="Arial" w:hAnsi="Arial" w:cs="Arial"/>
          <w:sz w:val="22"/>
          <w:szCs w:val="22"/>
        </w:rPr>
      </w:pPr>
      <w:r>
        <w:rPr>
          <w:rFonts w:ascii="Arial" w:hAnsi="Arial" w:cs="Arial"/>
          <w:noProof/>
          <w:sz w:val="22"/>
          <w:szCs w:val="22"/>
          <w:lang w:eastAsia="fr-FR"/>
        </w:rPr>
        <w:drawing>
          <wp:inline distT="0" distB="0" distL="0" distR="0" wp14:anchorId="66C5AF70" wp14:editId="48E8402B">
            <wp:extent cx="7268023" cy="136195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90190" cy="1366107"/>
                    </a:xfrm>
                    <a:prstGeom prst="rect">
                      <a:avLst/>
                    </a:prstGeom>
                  </pic:spPr>
                </pic:pic>
              </a:graphicData>
            </a:graphic>
          </wp:inline>
        </w:drawing>
      </w:r>
    </w:p>
    <w:p w:rsidR="005F5194" w:rsidRDefault="005F5194" w:rsidP="005F5194">
      <w:pPr>
        <w:jc w:val="right"/>
        <w:rPr>
          <w:rFonts w:ascii="Arial" w:hAnsi="Arial" w:cs="Arial"/>
          <w:bCs/>
          <w:sz w:val="22"/>
          <w:szCs w:val="22"/>
        </w:rPr>
      </w:pPr>
      <w:r w:rsidRPr="00D830E3">
        <w:rPr>
          <w:rFonts w:ascii="Arial" w:hAnsi="Arial" w:cs="Arial"/>
          <w:bCs/>
          <w:sz w:val="22"/>
          <w:szCs w:val="22"/>
        </w:rPr>
        <w:t xml:space="preserve">Le </w:t>
      </w:r>
      <w:r>
        <w:rPr>
          <w:rFonts w:ascii="Arial" w:hAnsi="Arial" w:cs="Arial"/>
          <w:bCs/>
          <w:sz w:val="22"/>
          <w:szCs w:val="22"/>
        </w:rPr>
        <w:t>3</w:t>
      </w:r>
      <w:r>
        <w:rPr>
          <w:rFonts w:ascii="Arial" w:hAnsi="Arial" w:cs="Arial"/>
          <w:bCs/>
          <w:sz w:val="22"/>
          <w:szCs w:val="22"/>
          <w:vertAlign w:val="superscript"/>
        </w:rPr>
        <w:t xml:space="preserve"> </w:t>
      </w:r>
      <w:r w:rsidRPr="00D830E3">
        <w:rPr>
          <w:rFonts w:ascii="Arial" w:hAnsi="Arial" w:cs="Arial"/>
          <w:bCs/>
          <w:sz w:val="22"/>
          <w:szCs w:val="22"/>
        </w:rPr>
        <w:t>septembre 2020</w:t>
      </w:r>
    </w:p>
    <w:p w:rsidR="005F5194" w:rsidRPr="00D830E3" w:rsidRDefault="005F5194" w:rsidP="005F5194">
      <w:pPr>
        <w:jc w:val="right"/>
        <w:rPr>
          <w:rFonts w:ascii="Arial" w:hAnsi="Arial" w:cs="Arial"/>
          <w:bCs/>
          <w:sz w:val="22"/>
          <w:szCs w:val="22"/>
        </w:rPr>
      </w:pPr>
    </w:p>
    <w:p w:rsidR="00233C68" w:rsidRDefault="00233C68" w:rsidP="00233C68">
      <w:pPr>
        <w:jc w:val="both"/>
        <w:rPr>
          <w:rFonts w:ascii="Arial" w:hAnsi="Arial" w:cs="Arial"/>
          <w:b/>
          <w:bCs/>
          <w:sz w:val="28"/>
          <w:szCs w:val="28"/>
        </w:rPr>
      </w:pPr>
      <w:r>
        <w:rPr>
          <w:rFonts w:ascii="Arial" w:hAnsi="Arial" w:cs="Arial"/>
          <w:b/>
          <w:bCs/>
          <w:sz w:val="28"/>
          <w:szCs w:val="28"/>
        </w:rPr>
        <w:t xml:space="preserve">Rentrée scolaire 2020/2021 : </w:t>
      </w:r>
    </w:p>
    <w:p w:rsidR="00233C68" w:rsidRDefault="00233C68" w:rsidP="00233C68">
      <w:pPr>
        <w:jc w:val="both"/>
        <w:rPr>
          <w:rFonts w:ascii="Arial" w:hAnsi="Arial" w:cs="Arial"/>
          <w:b/>
          <w:bCs/>
          <w:sz w:val="28"/>
          <w:szCs w:val="28"/>
        </w:rPr>
      </w:pPr>
      <w:r>
        <w:rPr>
          <w:rFonts w:ascii="Arial" w:hAnsi="Arial" w:cs="Arial"/>
          <w:b/>
          <w:bCs/>
          <w:sz w:val="28"/>
          <w:szCs w:val="28"/>
        </w:rPr>
        <w:t>Visite d’Hervé Morin au lycée / CFA La Châtaigneraie</w:t>
      </w:r>
    </w:p>
    <w:p w:rsidR="00233C68" w:rsidRPr="00F01418" w:rsidRDefault="00233C68" w:rsidP="00233C68">
      <w:pPr>
        <w:jc w:val="both"/>
        <w:rPr>
          <w:rFonts w:ascii="Arial" w:hAnsi="Arial" w:cs="Arial"/>
          <w:b/>
          <w:bCs/>
          <w:color w:val="000000" w:themeColor="text1"/>
          <w:sz w:val="28"/>
          <w:szCs w:val="28"/>
        </w:rPr>
      </w:pPr>
    </w:p>
    <w:p w:rsidR="00233C68" w:rsidRPr="00F01418" w:rsidRDefault="00233C68" w:rsidP="00233C68">
      <w:pPr>
        <w:jc w:val="both"/>
        <w:rPr>
          <w:rFonts w:ascii="Arial" w:hAnsi="Arial" w:cs="Arial"/>
          <w:color w:val="000000" w:themeColor="text1"/>
          <w:sz w:val="22"/>
          <w:szCs w:val="22"/>
        </w:rPr>
      </w:pPr>
      <w:r w:rsidRPr="00F01418">
        <w:rPr>
          <w:rFonts w:ascii="Arial" w:hAnsi="Arial" w:cs="Arial"/>
          <w:color w:val="000000" w:themeColor="text1"/>
          <w:sz w:val="22"/>
          <w:szCs w:val="22"/>
        </w:rPr>
        <w:t>A l’occasion de la rentrée scolaire, Hervé Morin s’est rendu le 3 septembre au lycée / CFA La Châtaigneraie du Mesnil-</w:t>
      </w:r>
      <w:proofErr w:type="spellStart"/>
      <w:r w:rsidRPr="00F01418">
        <w:rPr>
          <w:rFonts w:ascii="Arial" w:hAnsi="Arial" w:cs="Arial"/>
          <w:color w:val="000000" w:themeColor="text1"/>
          <w:sz w:val="22"/>
          <w:szCs w:val="22"/>
        </w:rPr>
        <w:t>Esnard</w:t>
      </w:r>
      <w:proofErr w:type="spellEnd"/>
      <w:r w:rsidRPr="00F01418">
        <w:rPr>
          <w:rFonts w:ascii="Arial" w:hAnsi="Arial" w:cs="Arial"/>
          <w:color w:val="000000" w:themeColor="text1"/>
          <w:sz w:val="22"/>
          <w:szCs w:val="22"/>
        </w:rPr>
        <w:t xml:space="preserve"> (76) et a visité les aménagements financés par la Région dont l’aménagement des ateliers et des salles de cours en câblage et en bornes Wifi, l’extension de l’atelier métallerie, la mise en place d’une ligne de production 4.0 avec robot collaboratif, chariot robotisé … La participatio</w:t>
      </w:r>
      <w:r w:rsidR="00F01418" w:rsidRPr="00F01418">
        <w:rPr>
          <w:rFonts w:ascii="Arial" w:hAnsi="Arial" w:cs="Arial"/>
          <w:color w:val="000000" w:themeColor="text1"/>
          <w:sz w:val="22"/>
          <w:szCs w:val="22"/>
        </w:rPr>
        <w:t>n régionale s’élève à 764 911 €.</w:t>
      </w:r>
    </w:p>
    <w:p w:rsidR="00233C68" w:rsidRPr="00F01418" w:rsidRDefault="00233C68" w:rsidP="00233C68">
      <w:pPr>
        <w:jc w:val="both"/>
        <w:rPr>
          <w:rFonts w:ascii="Arial" w:hAnsi="Arial" w:cs="Arial"/>
          <w:color w:val="000000" w:themeColor="text1"/>
          <w:sz w:val="22"/>
          <w:szCs w:val="22"/>
        </w:rPr>
      </w:pPr>
    </w:p>
    <w:p w:rsidR="00233C68" w:rsidRPr="00F01418" w:rsidRDefault="00233C68" w:rsidP="00233C68">
      <w:pPr>
        <w:jc w:val="both"/>
        <w:rPr>
          <w:rFonts w:ascii="Arial" w:hAnsi="Arial" w:cs="Arial"/>
          <w:bCs/>
          <w:color w:val="000000" w:themeColor="text1"/>
          <w:sz w:val="22"/>
          <w:szCs w:val="22"/>
        </w:rPr>
      </w:pPr>
      <w:r w:rsidRPr="00F01418">
        <w:rPr>
          <w:rFonts w:ascii="Arial" w:hAnsi="Arial" w:cs="Arial"/>
          <w:bCs/>
          <w:color w:val="000000" w:themeColor="text1"/>
          <w:sz w:val="22"/>
          <w:szCs w:val="22"/>
        </w:rPr>
        <w:t>Hervé Morin a présenté les principaux enjeux et actions de l</w:t>
      </w:r>
      <w:r w:rsidR="00F01418">
        <w:rPr>
          <w:rFonts w:ascii="Arial" w:hAnsi="Arial" w:cs="Arial"/>
          <w:bCs/>
          <w:color w:val="000000" w:themeColor="text1"/>
          <w:sz w:val="22"/>
          <w:szCs w:val="22"/>
        </w:rPr>
        <w:t>a Région concernant les jeunes N</w:t>
      </w:r>
      <w:r w:rsidRPr="00F01418">
        <w:rPr>
          <w:rFonts w:ascii="Arial" w:hAnsi="Arial" w:cs="Arial"/>
          <w:bCs/>
          <w:color w:val="000000" w:themeColor="text1"/>
          <w:sz w:val="22"/>
          <w:szCs w:val="22"/>
        </w:rPr>
        <w:t>ormands pour cette rentrée.</w:t>
      </w:r>
    </w:p>
    <w:p w:rsidR="00233C68" w:rsidRPr="00F01418" w:rsidRDefault="00233C68" w:rsidP="00233C68">
      <w:pPr>
        <w:jc w:val="both"/>
        <w:rPr>
          <w:rFonts w:ascii="Arial" w:hAnsi="Arial" w:cs="Arial"/>
          <w:bCs/>
          <w:color w:val="000000" w:themeColor="text1"/>
          <w:sz w:val="22"/>
          <w:szCs w:val="22"/>
        </w:rPr>
      </w:pPr>
    </w:p>
    <w:p w:rsidR="00233C68" w:rsidRPr="00F01418" w:rsidRDefault="00233C68" w:rsidP="00233C68">
      <w:pPr>
        <w:jc w:val="both"/>
        <w:rPr>
          <w:rFonts w:ascii="Arial" w:hAnsi="Arial" w:cs="Arial"/>
          <w:bCs/>
          <w:color w:val="000000" w:themeColor="text1"/>
          <w:sz w:val="22"/>
          <w:szCs w:val="22"/>
        </w:rPr>
      </w:pPr>
      <w:r w:rsidRPr="00F01418">
        <w:rPr>
          <w:rFonts w:ascii="Arial" w:hAnsi="Arial" w:cs="Arial"/>
          <w:bCs/>
          <w:color w:val="000000" w:themeColor="text1"/>
          <w:sz w:val="22"/>
          <w:szCs w:val="22"/>
        </w:rPr>
        <w:t>L’orientation et l’information sur les métiers, nouvelle compétence de la Région, est assurée par l’Agence Régionale de l’Orientation et des Méti</w:t>
      </w:r>
      <w:r w:rsidR="00F01418" w:rsidRPr="00F01418">
        <w:rPr>
          <w:rFonts w:ascii="Arial" w:hAnsi="Arial" w:cs="Arial"/>
          <w:bCs/>
          <w:color w:val="000000" w:themeColor="text1"/>
          <w:sz w:val="22"/>
          <w:szCs w:val="22"/>
        </w:rPr>
        <w:t>ers. Elle s’adresse à tous les N</w:t>
      </w:r>
      <w:r w:rsidRPr="00F01418">
        <w:rPr>
          <w:rFonts w:ascii="Arial" w:hAnsi="Arial" w:cs="Arial"/>
          <w:bCs/>
          <w:color w:val="000000" w:themeColor="text1"/>
          <w:sz w:val="22"/>
          <w:szCs w:val="22"/>
        </w:rPr>
        <w:t xml:space="preserve">ormands, </w:t>
      </w:r>
      <w:proofErr w:type="gramStart"/>
      <w:r w:rsidRPr="00F01418">
        <w:rPr>
          <w:rFonts w:ascii="Arial" w:hAnsi="Arial" w:cs="Arial"/>
          <w:bCs/>
          <w:color w:val="000000" w:themeColor="text1"/>
          <w:sz w:val="22"/>
          <w:szCs w:val="22"/>
        </w:rPr>
        <w:t>quel</w:t>
      </w:r>
      <w:proofErr w:type="gramEnd"/>
      <w:r w:rsidRPr="00F01418">
        <w:rPr>
          <w:rFonts w:ascii="Arial" w:hAnsi="Arial" w:cs="Arial"/>
          <w:bCs/>
          <w:color w:val="000000" w:themeColor="text1"/>
          <w:sz w:val="22"/>
          <w:szCs w:val="22"/>
        </w:rPr>
        <w:t xml:space="preserve"> que soit leur âge et leur situation, et a pour objectif de leur permettre de réaliser leurs ambitions et leurs projets professionnels. </w:t>
      </w:r>
    </w:p>
    <w:p w:rsidR="00F01418" w:rsidRPr="00F01418" w:rsidRDefault="00F01418" w:rsidP="00233C68">
      <w:pPr>
        <w:jc w:val="both"/>
        <w:rPr>
          <w:rFonts w:ascii="Arial" w:hAnsi="Arial" w:cs="Arial"/>
          <w:bCs/>
          <w:color w:val="000000" w:themeColor="text1"/>
          <w:sz w:val="22"/>
          <w:szCs w:val="22"/>
        </w:rPr>
      </w:pPr>
    </w:p>
    <w:p w:rsidR="00233C68" w:rsidRPr="00F01418" w:rsidRDefault="00233C68" w:rsidP="00233C68">
      <w:pPr>
        <w:jc w:val="both"/>
        <w:rPr>
          <w:rFonts w:ascii="Arial" w:hAnsi="Arial" w:cs="Arial"/>
          <w:bCs/>
          <w:color w:val="000000" w:themeColor="text1"/>
          <w:sz w:val="22"/>
          <w:szCs w:val="22"/>
        </w:rPr>
      </w:pPr>
      <w:r w:rsidRPr="00F01418">
        <w:rPr>
          <w:rFonts w:ascii="Arial" w:hAnsi="Arial" w:cs="Arial"/>
          <w:bCs/>
          <w:color w:val="000000" w:themeColor="text1"/>
          <w:sz w:val="22"/>
          <w:szCs w:val="22"/>
        </w:rPr>
        <w:t xml:space="preserve">Son rôle est de proposer à chacun des réponses personnalisées pour l’aider, dans son parcours d’orientation, et à trouver le métier qui lui convient et la formation adéquate. </w:t>
      </w:r>
    </w:p>
    <w:p w:rsidR="00F01418" w:rsidRPr="00F01418" w:rsidRDefault="00F01418" w:rsidP="00233C68">
      <w:pPr>
        <w:jc w:val="both"/>
        <w:rPr>
          <w:rFonts w:ascii="Arial" w:hAnsi="Arial" w:cs="Arial"/>
          <w:bCs/>
          <w:color w:val="000000" w:themeColor="text1"/>
          <w:sz w:val="22"/>
          <w:szCs w:val="22"/>
        </w:rPr>
      </w:pPr>
    </w:p>
    <w:p w:rsidR="00233C68" w:rsidRPr="00F01418" w:rsidRDefault="00233C68" w:rsidP="00233C68">
      <w:pPr>
        <w:jc w:val="both"/>
        <w:rPr>
          <w:rFonts w:ascii="Arial" w:hAnsi="Arial" w:cs="Arial"/>
          <w:bCs/>
          <w:color w:val="000000" w:themeColor="text1"/>
          <w:sz w:val="22"/>
          <w:szCs w:val="22"/>
        </w:rPr>
      </w:pPr>
      <w:r w:rsidRPr="00F01418">
        <w:rPr>
          <w:rFonts w:ascii="Arial" w:hAnsi="Arial" w:cs="Arial"/>
          <w:bCs/>
          <w:color w:val="000000" w:themeColor="text1"/>
          <w:sz w:val="22"/>
          <w:szCs w:val="22"/>
        </w:rPr>
        <w:t xml:space="preserve">Ainsi, les missions de l’Agence de l’orientation s’articulent autour de :  </w:t>
      </w:r>
    </w:p>
    <w:p w:rsidR="00233C68" w:rsidRPr="00F01418" w:rsidRDefault="00F01418" w:rsidP="00233C68">
      <w:pPr>
        <w:jc w:val="both"/>
        <w:rPr>
          <w:rFonts w:ascii="Arial" w:hAnsi="Arial" w:cs="Arial"/>
          <w:bCs/>
          <w:color w:val="000000" w:themeColor="text1"/>
          <w:sz w:val="22"/>
          <w:szCs w:val="22"/>
        </w:rPr>
      </w:pPr>
      <w:r w:rsidRPr="00F01418">
        <w:rPr>
          <w:rFonts w:ascii="Arial" w:hAnsi="Arial" w:cs="Arial"/>
          <w:bCs/>
          <w:color w:val="000000" w:themeColor="text1"/>
          <w:sz w:val="22"/>
          <w:szCs w:val="22"/>
        </w:rPr>
        <w:t xml:space="preserve">- </w:t>
      </w:r>
      <w:r w:rsidR="00233C68" w:rsidRPr="00F01418">
        <w:rPr>
          <w:rFonts w:ascii="Arial" w:hAnsi="Arial" w:cs="Arial"/>
          <w:bCs/>
          <w:color w:val="000000" w:themeColor="text1"/>
          <w:sz w:val="22"/>
          <w:szCs w:val="22"/>
        </w:rPr>
        <w:t>L</w:t>
      </w:r>
      <w:r w:rsidRPr="00F01418">
        <w:rPr>
          <w:rFonts w:ascii="Arial" w:hAnsi="Arial" w:cs="Arial"/>
          <w:bCs/>
          <w:color w:val="000000" w:themeColor="text1"/>
          <w:sz w:val="22"/>
          <w:szCs w:val="22"/>
        </w:rPr>
        <w:t>’information et le conseil des N</w:t>
      </w:r>
      <w:r w:rsidR="00233C68" w:rsidRPr="00F01418">
        <w:rPr>
          <w:rFonts w:ascii="Arial" w:hAnsi="Arial" w:cs="Arial"/>
          <w:bCs/>
          <w:color w:val="000000" w:themeColor="text1"/>
          <w:sz w:val="22"/>
          <w:szCs w:val="22"/>
        </w:rPr>
        <w:t>ormands dans leur projet d’orientation ;</w:t>
      </w:r>
    </w:p>
    <w:p w:rsidR="00233C68" w:rsidRPr="00F01418" w:rsidRDefault="00F01418" w:rsidP="00233C68">
      <w:pPr>
        <w:jc w:val="both"/>
        <w:rPr>
          <w:rFonts w:ascii="Arial" w:hAnsi="Arial" w:cs="Arial"/>
          <w:bCs/>
          <w:color w:val="000000" w:themeColor="text1"/>
          <w:sz w:val="22"/>
          <w:szCs w:val="22"/>
        </w:rPr>
      </w:pPr>
      <w:r w:rsidRPr="00F01418">
        <w:rPr>
          <w:rFonts w:ascii="Arial" w:hAnsi="Arial" w:cs="Arial"/>
          <w:bCs/>
          <w:color w:val="000000" w:themeColor="text1"/>
          <w:sz w:val="22"/>
          <w:szCs w:val="22"/>
        </w:rPr>
        <w:t>-</w:t>
      </w:r>
      <w:r w:rsidR="00233C68" w:rsidRPr="00F01418">
        <w:rPr>
          <w:rFonts w:ascii="Arial" w:hAnsi="Arial" w:cs="Arial"/>
          <w:bCs/>
          <w:color w:val="000000" w:themeColor="text1"/>
          <w:sz w:val="22"/>
          <w:szCs w:val="22"/>
        </w:rPr>
        <w:t xml:space="preserve"> L’engagement aux côtés des entreprises pour faire connaitre leur métier et leur perspective ;</w:t>
      </w:r>
    </w:p>
    <w:p w:rsidR="00233C68" w:rsidRPr="00F01418" w:rsidRDefault="00F01418" w:rsidP="00233C68">
      <w:pPr>
        <w:jc w:val="both"/>
        <w:rPr>
          <w:rFonts w:ascii="Arial" w:hAnsi="Arial" w:cs="Arial"/>
          <w:bCs/>
          <w:color w:val="000000" w:themeColor="text1"/>
          <w:sz w:val="22"/>
          <w:szCs w:val="22"/>
        </w:rPr>
      </w:pPr>
      <w:r w:rsidRPr="00F01418">
        <w:rPr>
          <w:rFonts w:ascii="Arial" w:hAnsi="Arial" w:cs="Arial"/>
          <w:bCs/>
          <w:color w:val="000000" w:themeColor="text1"/>
          <w:sz w:val="22"/>
          <w:szCs w:val="22"/>
        </w:rPr>
        <w:t xml:space="preserve">- </w:t>
      </w:r>
      <w:r w:rsidR="00233C68" w:rsidRPr="00F01418">
        <w:rPr>
          <w:rFonts w:ascii="Arial" w:hAnsi="Arial" w:cs="Arial"/>
          <w:bCs/>
          <w:color w:val="000000" w:themeColor="text1"/>
          <w:sz w:val="22"/>
          <w:szCs w:val="22"/>
        </w:rPr>
        <w:t>La formation, la coordination et l’outillage des professionnels de l’orientation et de l’éducation.</w:t>
      </w:r>
    </w:p>
    <w:p w:rsidR="00233C68" w:rsidRPr="00F01418" w:rsidRDefault="00F01418" w:rsidP="00233C68">
      <w:pPr>
        <w:jc w:val="both"/>
        <w:rPr>
          <w:rFonts w:ascii="Arial" w:hAnsi="Arial" w:cs="Arial"/>
          <w:bCs/>
          <w:color w:val="000000" w:themeColor="text1"/>
          <w:sz w:val="22"/>
          <w:szCs w:val="22"/>
        </w:rPr>
      </w:pPr>
      <w:r w:rsidRPr="00F01418">
        <w:rPr>
          <w:rFonts w:ascii="Arial" w:hAnsi="Arial" w:cs="Arial"/>
          <w:bCs/>
          <w:color w:val="000000" w:themeColor="text1"/>
          <w:sz w:val="22"/>
          <w:szCs w:val="22"/>
        </w:rPr>
        <w:t xml:space="preserve">L’agence de l’orientation </w:t>
      </w:r>
      <w:r w:rsidR="00233C68" w:rsidRPr="00F01418">
        <w:rPr>
          <w:rFonts w:ascii="Arial" w:hAnsi="Arial" w:cs="Arial"/>
          <w:bCs/>
          <w:color w:val="000000" w:themeColor="text1"/>
          <w:sz w:val="22"/>
          <w:szCs w:val="22"/>
        </w:rPr>
        <w:t>a pour mission également de contribuer par son rôle d’information sur les métiers à la féminisation des voies de formation professionnelle.</w:t>
      </w:r>
    </w:p>
    <w:p w:rsidR="00233C68" w:rsidRPr="00F01418" w:rsidRDefault="00233C68" w:rsidP="00233C68">
      <w:pPr>
        <w:jc w:val="both"/>
        <w:rPr>
          <w:rFonts w:ascii="Arial" w:hAnsi="Arial" w:cs="Arial"/>
          <w:bCs/>
          <w:color w:val="000000" w:themeColor="text1"/>
          <w:sz w:val="22"/>
          <w:szCs w:val="22"/>
        </w:rPr>
      </w:pPr>
    </w:p>
    <w:p w:rsidR="00233C68" w:rsidRPr="00F01418" w:rsidRDefault="00233C68" w:rsidP="00233C68">
      <w:pPr>
        <w:jc w:val="both"/>
        <w:rPr>
          <w:rFonts w:ascii="Arial" w:hAnsi="Arial" w:cs="Arial"/>
          <w:bCs/>
          <w:color w:val="000000" w:themeColor="text1"/>
          <w:sz w:val="22"/>
          <w:szCs w:val="22"/>
        </w:rPr>
      </w:pPr>
      <w:r w:rsidRPr="00F01418">
        <w:rPr>
          <w:rFonts w:ascii="Arial" w:hAnsi="Arial" w:cs="Arial"/>
          <w:bCs/>
          <w:color w:val="000000" w:themeColor="text1"/>
          <w:sz w:val="22"/>
          <w:szCs w:val="22"/>
        </w:rPr>
        <w:t>La Région souti</w:t>
      </w:r>
      <w:r w:rsidR="00F01418" w:rsidRPr="00F01418">
        <w:rPr>
          <w:rFonts w:ascii="Arial" w:hAnsi="Arial" w:cs="Arial"/>
          <w:bCs/>
          <w:color w:val="000000" w:themeColor="text1"/>
          <w:sz w:val="22"/>
          <w:szCs w:val="22"/>
        </w:rPr>
        <w:t>ent les initiatives des jeunes N</w:t>
      </w:r>
      <w:r w:rsidRPr="00F01418">
        <w:rPr>
          <w:rFonts w:ascii="Arial" w:hAnsi="Arial" w:cs="Arial"/>
          <w:bCs/>
          <w:color w:val="000000" w:themeColor="text1"/>
          <w:sz w:val="22"/>
          <w:szCs w:val="22"/>
        </w:rPr>
        <w:t>ormands via Atouts Normandie, avec un volet scolaire et un volet loisir. Elle est prête à accompagner avec le concours des Autorités académiques tous les lycées qui souhaiteront adopter les livres numériques. Enfin, plus de 6 000 lycéens</w:t>
      </w:r>
      <w:r w:rsidR="00F01418" w:rsidRPr="00F01418">
        <w:rPr>
          <w:rFonts w:ascii="Arial" w:hAnsi="Arial" w:cs="Arial"/>
          <w:bCs/>
          <w:color w:val="000000" w:themeColor="text1"/>
          <w:sz w:val="22"/>
          <w:szCs w:val="22"/>
        </w:rPr>
        <w:t xml:space="preserve"> et 2 500 apprentis</w:t>
      </w:r>
      <w:r w:rsidRPr="00F01418">
        <w:rPr>
          <w:rFonts w:ascii="Arial" w:hAnsi="Arial" w:cs="Arial"/>
          <w:bCs/>
          <w:color w:val="000000" w:themeColor="text1"/>
          <w:sz w:val="22"/>
          <w:szCs w:val="22"/>
        </w:rPr>
        <w:t xml:space="preserve"> bénéficieront cette année encore d’une action de sensibilisation et de responsabilisation dans leurs usages numériques dans le cadre du dispositif « Education aux </w:t>
      </w:r>
      <w:r w:rsidR="00F01418" w:rsidRPr="00F01418">
        <w:rPr>
          <w:rFonts w:ascii="Arial" w:hAnsi="Arial" w:cs="Arial"/>
          <w:bCs/>
          <w:color w:val="000000" w:themeColor="text1"/>
          <w:sz w:val="22"/>
          <w:szCs w:val="22"/>
        </w:rPr>
        <w:t>Ecrans ».</w:t>
      </w:r>
    </w:p>
    <w:p w:rsidR="00233C68" w:rsidRPr="00F01418" w:rsidRDefault="00233C68" w:rsidP="00233C68">
      <w:pPr>
        <w:jc w:val="both"/>
        <w:rPr>
          <w:rFonts w:ascii="Arial" w:hAnsi="Arial" w:cs="Arial"/>
          <w:bCs/>
          <w:color w:val="000000" w:themeColor="text1"/>
          <w:sz w:val="22"/>
          <w:szCs w:val="22"/>
        </w:rPr>
      </w:pPr>
    </w:p>
    <w:p w:rsidR="00233C68" w:rsidRPr="00F01418" w:rsidRDefault="00233C68" w:rsidP="00233C68">
      <w:pPr>
        <w:jc w:val="both"/>
        <w:rPr>
          <w:rFonts w:ascii="Arial" w:hAnsi="Arial" w:cs="Arial"/>
          <w:bCs/>
          <w:color w:val="000000" w:themeColor="text1"/>
          <w:sz w:val="22"/>
          <w:szCs w:val="22"/>
        </w:rPr>
      </w:pPr>
      <w:r w:rsidRPr="00F01418">
        <w:rPr>
          <w:rFonts w:ascii="Arial" w:hAnsi="Arial" w:cs="Arial"/>
          <w:bCs/>
          <w:color w:val="000000" w:themeColor="text1"/>
          <w:sz w:val="22"/>
          <w:szCs w:val="22"/>
        </w:rPr>
        <w:t>Face aux difficultés d’insertion dans l’emploi des jeunes diplômés au regard du contexte économique, la Région, en complément des actions initiées par l’Etat, financera 2</w:t>
      </w:r>
      <w:r w:rsidR="00F01418" w:rsidRPr="00F01418">
        <w:rPr>
          <w:rFonts w:ascii="Arial" w:hAnsi="Arial" w:cs="Arial"/>
          <w:bCs/>
          <w:color w:val="000000" w:themeColor="text1"/>
          <w:sz w:val="22"/>
          <w:szCs w:val="22"/>
        </w:rPr>
        <w:t xml:space="preserve"> </w:t>
      </w:r>
      <w:r w:rsidRPr="00F01418">
        <w:rPr>
          <w:rFonts w:ascii="Arial" w:hAnsi="Arial" w:cs="Arial"/>
          <w:bCs/>
          <w:color w:val="000000" w:themeColor="text1"/>
          <w:sz w:val="22"/>
          <w:szCs w:val="22"/>
        </w:rPr>
        <w:t>000 stages rémunérés en entreprises au profit de jeunes diplômés en 2020. Cette initiative permettra de consolider les compétences et l’employabilité des jeunes normands avant d’accéder à leur premier emploi.</w:t>
      </w:r>
    </w:p>
    <w:p w:rsidR="00233C68" w:rsidRPr="00F01418" w:rsidRDefault="00233C68" w:rsidP="00233C68">
      <w:pPr>
        <w:jc w:val="both"/>
        <w:rPr>
          <w:rFonts w:ascii="Arial" w:hAnsi="Arial" w:cs="Arial"/>
          <w:b/>
          <w:bCs/>
          <w:color w:val="000000" w:themeColor="text1"/>
        </w:rPr>
      </w:pPr>
    </w:p>
    <w:p w:rsidR="00233C68" w:rsidRPr="00F01418" w:rsidRDefault="00F01418" w:rsidP="00233C68">
      <w:pPr>
        <w:jc w:val="both"/>
        <w:rPr>
          <w:rFonts w:ascii="Arial" w:hAnsi="Arial" w:cs="Arial"/>
          <w:b/>
          <w:bCs/>
          <w:color w:val="000000" w:themeColor="text1"/>
          <w:sz w:val="22"/>
          <w:szCs w:val="22"/>
        </w:rPr>
      </w:pPr>
      <w:r w:rsidRPr="00F01418">
        <w:rPr>
          <w:rFonts w:ascii="Arial" w:hAnsi="Arial" w:cs="Arial"/>
          <w:b/>
          <w:bCs/>
          <w:color w:val="000000" w:themeColor="text1"/>
          <w:sz w:val="22"/>
          <w:szCs w:val="22"/>
        </w:rPr>
        <w:t>Les aides à l’enseignement</w:t>
      </w:r>
      <w:r w:rsidR="00233C68" w:rsidRPr="00F01418">
        <w:rPr>
          <w:rFonts w:ascii="Arial" w:hAnsi="Arial" w:cs="Arial"/>
          <w:b/>
          <w:bCs/>
          <w:color w:val="000000" w:themeColor="text1"/>
          <w:sz w:val="22"/>
          <w:szCs w:val="22"/>
        </w:rPr>
        <w:t xml:space="preserve"> privé</w:t>
      </w:r>
    </w:p>
    <w:p w:rsidR="00233C68" w:rsidRPr="00F01418" w:rsidRDefault="00233C68" w:rsidP="00233C68">
      <w:pPr>
        <w:jc w:val="both"/>
        <w:rPr>
          <w:rFonts w:ascii="Arial" w:hAnsi="Arial" w:cs="Arial"/>
          <w:color w:val="000000" w:themeColor="text1"/>
          <w:sz w:val="22"/>
          <w:szCs w:val="22"/>
        </w:rPr>
      </w:pPr>
    </w:p>
    <w:p w:rsidR="00233C68" w:rsidRPr="00F01418" w:rsidRDefault="00233C68" w:rsidP="00233C68">
      <w:pPr>
        <w:jc w:val="both"/>
        <w:rPr>
          <w:rFonts w:ascii="Arial" w:hAnsi="Arial" w:cs="Arial"/>
          <w:color w:val="000000" w:themeColor="text1"/>
          <w:sz w:val="22"/>
          <w:szCs w:val="22"/>
        </w:rPr>
      </w:pPr>
      <w:r w:rsidRPr="00F01418">
        <w:rPr>
          <w:rFonts w:ascii="Arial" w:hAnsi="Arial" w:cs="Arial"/>
          <w:color w:val="000000" w:themeColor="text1"/>
          <w:sz w:val="22"/>
          <w:szCs w:val="22"/>
          <w:lang w:eastAsia="en-US"/>
        </w:rPr>
        <w:lastRenderedPageBreak/>
        <w:t xml:space="preserve">Lors de cette visite, Hervé Morin </w:t>
      </w:r>
      <w:r w:rsidRPr="00F01418">
        <w:rPr>
          <w:rFonts w:ascii="Arial" w:hAnsi="Arial" w:cs="Arial"/>
          <w:color w:val="000000" w:themeColor="text1"/>
          <w:sz w:val="22"/>
          <w:szCs w:val="22"/>
        </w:rPr>
        <w:t>a aussi rappelé les aides de fonctionnement et d’investissement que la Région apporte à l’enseignement privé.</w:t>
      </w:r>
    </w:p>
    <w:p w:rsidR="00233C68" w:rsidRPr="00F01418" w:rsidRDefault="00233C68" w:rsidP="00233C68">
      <w:pPr>
        <w:jc w:val="both"/>
        <w:rPr>
          <w:rFonts w:ascii="Arial" w:hAnsi="Arial" w:cs="Arial"/>
          <w:i/>
          <w:iCs/>
          <w:color w:val="000000" w:themeColor="text1"/>
          <w:sz w:val="22"/>
          <w:szCs w:val="22"/>
        </w:rPr>
      </w:pPr>
    </w:p>
    <w:p w:rsidR="00233C68" w:rsidRPr="00F01418" w:rsidRDefault="00233C68" w:rsidP="00233C68">
      <w:pPr>
        <w:jc w:val="both"/>
        <w:rPr>
          <w:rFonts w:ascii="Arial" w:hAnsi="Arial" w:cs="Arial"/>
          <w:color w:val="000000" w:themeColor="text1"/>
          <w:sz w:val="22"/>
          <w:szCs w:val="22"/>
        </w:rPr>
      </w:pPr>
      <w:r w:rsidRPr="00F01418">
        <w:rPr>
          <w:rFonts w:ascii="Arial" w:hAnsi="Arial" w:cs="Arial"/>
          <w:i/>
          <w:iCs/>
          <w:color w:val="000000" w:themeColor="text1"/>
          <w:sz w:val="22"/>
          <w:szCs w:val="22"/>
        </w:rPr>
        <w:t>« C</w:t>
      </w:r>
      <w:r w:rsidR="00F01418">
        <w:rPr>
          <w:rFonts w:ascii="Arial" w:hAnsi="Arial" w:cs="Arial"/>
          <w:i/>
          <w:iCs/>
          <w:color w:val="000000" w:themeColor="text1"/>
          <w:sz w:val="22"/>
          <w:szCs w:val="22"/>
        </w:rPr>
        <w:t xml:space="preserve">es subventions </w:t>
      </w:r>
      <w:bookmarkStart w:id="0" w:name="_GoBack"/>
      <w:bookmarkEnd w:id="0"/>
      <w:r w:rsidRPr="00F01418">
        <w:rPr>
          <w:rFonts w:ascii="Arial" w:hAnsi="Arial" w:cs="Arial"/>
          <w:i/>
          <w:iCs/>
          <w:color w:val="000000" w:themeColor="text1"/>
          <w:sz w:val="22"/>
          <w:szCs w:val="22"/>
        </w:rPr>
        <w:t>traduisent la volonté de la Région de mener une politique dynamique et équitable en faveur des enfants scolarisés dans l’ensemble des lycées normands privés sous contrat ; ces derniers participant au service public de l’éducation »</w:t>
      </w:r>
      <w:r w:rsidRPr="00F01418">
        <w:rPr>
          <w:rFonts w:ascii="Arial" w:hAnsi="Arial" w:cs="Arial"/>
          <w:color w:val="000000" w:themeColor="text1"/>
          <w:sz w:val="22"/>
          <w:szCs w:val="22"/>
        </w:rPr>
        <w:t xml:space="preserve"> déclare Hervé Morin.</w:t>
      </w:r>
    </w:p>
    <w:p w:rsidR="00233C68" w:rsidRPr="00F01418" w:rsidRDefault="00233C68" w:rsidP="00233C68">
      <w:pPr>
        <w:jc w:val="both"/>
        <w:rPr>
          <w:rFonts w:ascii="Arial" w:hAnsi="Arial" w:cs="Arial"/>
          <w:color w:val="000000" w:themeColor="text1"/>
          <w:sz w:val="22"/>
          <w:szCs w:val="22"/>
        </w:rPr>
      </w:pPr>
    </w:p>
    <w:p w:rsidR="00233C68" w:rsidRPr="00F01418" w:rsidRDefault="00233C68" w:rsidP="00233C68">
      <w:pPr>
        <w:jc w:val="both"/>
        <w:rPr>
          <w:rFonts w:ascii="Arial" w:hAnsi="Arial" w:cs="Arial"/>
          <w:color w:val="000000" w:themeColor="text1"/>
          <w:sz w:val="22"/>
          <w:szCs w:val="22"/>
        </w:rPr>
      </w:pPr>
      <w:r w:rsidRPr="00F01418">
        <w:rPr>
          <w:rFonts w:ascii="Arial" w:hAnsi="Arial" w:cs="Arial"/>
          <w:b/>
          <w:bCs/>
          <w:color w:val="000000" w:themeColor="text1"/>
          <w:sz w:val="22"/>
          <w:szCs w:val="22"/>
        </w:rPr>
        <w:t>Le forfait d’externat</w:t>
      </w:r>
      <w:r w:rsidRPr="00F01418">
        <w:rPr>
          <w:rFonts w:ascii="Arial" w:hAnsi="Arial" w:cs="Arial"/>
          <w:color w:val="000000" w:themeColor="text1"/>
          <w:sz w:val="22"/>
          <w:szCs w:val="22"/>
        </w:rPr>
        <w:t xml:space="preserve"> est déterminé à partir d’une analyse du compte administratif et du principe d’égalité de traitement régissant le financement des dépenses de fonctionnement d’externat des lycées publics et privés sous contrat. Il est aussi évalué suivant le classement des élèves par typologie de formation dans chaque établissement. En 2020, le forfait d’externat pour le lycée La Châtaigneraie s’élève à 912 049 €.</w:t>
      </w:r>
    </w:p>
    <w:p w:rsidR="00233C68" w:rsidRPr="00F01418" w:rsidRDefault="00233C68" w:rsidP="00233C68">
      <w:pPr>
        <w:jc w:val="both"/>
        <w:rPr>
          <w:rFonts w:ascii="Arial" w:hAnsi="Arial" w:cs="Arial"/>
          <w:b/>
          <w:bCs/>
          <w:color w:val="000000" w:themeColor="text1"/>
          <w:sz w:val="22"/>
          <w:szCs w:val="22"/>
        </w:rPr>
      </w:pPr>
    </w:p>
    <w:p w:rsidR="00233C68" w:rsidRPr="00F01418" w:rsidRDefault="00233C68" w:rsidP="00233C68">
      <w:pPr>
        <w:jc w:val="both"/>
        <w:rPr>
          <w:rFonts w:ascii="Arial" w:hAnsi="Arial" w:cs="Arial"/>
          <w:i/>
          <w:iCs/>
          <w:color w:val="000000" w:themeColor="text1"/>
          <w:sz w:val="22"/>
          <w:szCs w:val="22"/>
        </w:rPr>
      </w:pPr>
      <w:r w:rsidRPr="00F01418">
        <w:rPr>
          <w:rFonts w:ascii="Arial" w:hAnsi="Arial" w:cs="Arial"/>
          <w:b/>
          <w:bCs/>
          <w:color w:val="000000" w:themeColor="text1"/>
          <w:sz w:val="22"/>
          <w:szCs w:val="22"/>
        </w:rPr>
        <w:t>Le Fonds Social Régional</w:t>
      </w:r>
      <w:r w:rsidRPr="00F01418">
        <w:rPr>
          <w:rFonts w:ascii="Arial" w:hAnsi="Arial" w:cs="Arial"/>
          <w:color w:val="000000" w:themeColor="text1"/>
          <w:sz w:val="22"/>
          <w:szCs w:val="22"/>
        </w:rPr>
        <w:t> :</w:t>
      </w:r>
      <w:r w:rsidRPr="00F01418">
        <w:rPr>
          <w:rFonts w:ascii="Arial" w:hAnsi="Arial" w:cs="Arial"/>
          <w:i/>
          <w:iCs/>
          <w:color w:val="000000" w:themeColor="text1"/>
          <w:sz w:val="22"/>
          <w:szCs w:val="22"/>
        </w:rPr>
        <w:t xml:space="preserve"> </w:t>
      </w:r>
      <w:r w:rsidRPr="00F01418">
        <w:rPr>
          <w:rFonts w:ascii="Arial" w:hAnsi="Arial" w:cs="Arial"/>
          <w:color w:val="000000" w:themeColor="text1"/>
          <w:sz w:val="22"/>
          <w:szCs w:val="22"/>
        </w:rPr>
        <w:t>pour faire face aux dépenses liées à la scolarité de leur enfant, les familles en difficulté financière peuvent faire appel au Fonds Social Régional. Cette aide intervient en complément du Fonds Social Lycéen et prend en charge les frais d’hébergement, de restauration, de transport et les livres scolaires des lycéens, élèves de BTS ou de Classes Préparatoires aux Grandes Ecoles des établissements publics ou privés.</w:t>
      </w:r>
    </w:p>
    <w:p w:rsidR="00233C68" w:rsidRPr="00F01418" w:rsidRDefault="00233C68" w:rsidP="00233C68">
      <w:pPr>
        <w:jc w:val="both"/>
        <w:rPr>
          <w:rFonts w:ascii="Arial" w:hAnsi="Arial" w:cs="Arial"/>
          <w:color w:val="000000" w:themeColor="text1"/>
          <w:sz w:val="22"/>
          <w:szCs w:val="22"/>
        </w:rPr>
      </w:pPr>
    </w:p>
    <w:p w:rsidR="00233C68" w:rsidRPr="00F01418" w:rsidRDefault="00233C68" w:rsidP="00233C68">
      <w:pPr>
        <w:jc w:val="both"/>
        <w:rPr>
          <w:rFonts w:ascii="Arial" w:hAnsi="Arial" w:cs="Arial"/>
          <w:b/>
          <w:bCs/>
          <w:color w:val="000000" w:themeColor="text1"/>
          <w:sz w:val="22"/>
          <w:szCs w:val="22"/>
        </w:rPr>
      </w:pPr>
      <w:r w:rsidRPr="00F01418">
        <w:rPr>
          <w:rFonts w:ascii="Arial" w:hAnsi="Arial" w:cs="Arial"/>
          <w:color w:val="000000" w:themeColor="text1"/>
          <w:sz w:val="22"/>
          <w:szCs w:val="22"/>
        </w:rPr>
        <w:t xml:space="preserve">Le dispositif a été étendu par la Région aux établissements de l’Académie de Rouen depuis la rentrée scolaire 2018/2019. </w:t>
      </w:r>
    </w:p>
    <w:p w:rsidR="00233C68" w:rsidRPr="00F01418" w:rsidRDefault="00233C68" w:rsidP="00233C68">
      <w:pPr>
        <w:jc w:val="both"/>
        <w:rPr>
          <w:rFonts w:ascii="Arial" w:hAnsi="Arial" w:cs="Arial"/>
          <w:b/>
          <w:bCs/>
          <w:color w:val="000000" w:themeColor="text1"/>
          <w:sz w:val="22"/>
          <w:szCs w:val="22"/>
        </w:rPr>
      </w:pPr>
    </w:p>
    <w:p w:rsidR="00233C68" w:rsidRPr="00F01418" w:rsidRDefault="00233C68" w:rsidP="00233C68">
      <w:pPr>
        <w:jc w:val="both"/>
        <w:rPr>
          <w:rFonts w:ascii="Arial" w:hAnsi="Arial" w:cs="Arial"/>
          <w:b/>
          <w:bCs/>
          <w:color w:val="000000" w:themeColor="text1"/>
          <w:sz w:val="22"/>
          <w:szCs w:val="22"/>
        </w:rPr>
      </w:pPr>
      <w:r w:rsidRPr="00F01418">
        <w:rPr>
          <w:rFonts w:ascii="Arial" w:hAnsi="Arial" w:cs="Arial"/>
          <w:b/>
          <w:bCs/>
          <w:color w:val="000000" w:themeColor="text1"/>
          <w:sz w:val="22"/>
          <w:szCs w:val="22"/>
        </w:rPr>
        <w:t xml:space="preserve">Les investissements immobiliers </w:t>
      </w:r>
    </w:p>
    <w:p w:rsidR="00233C68" w:rsidRPr="00F01418" w:rsidRDefault="00233C68" w:rsidP="00233C68">
      <w:pPr>
        <w:jc w:val="both"/>
        <w:rPr>
          <w:rFonts w:ascii="Arial" w:hAnsi="Arial" w:cs="Arial"/>
          <w:color w:val="000000" w:themeColor="text1"/>
          <w:sz w:val="22"/>
          <w:szCs w:val="22"/>
        </w:rPr>
      </w:pPr>
      <w:r w:rsidRPr="00F01418">
        <w:rPr>
          <w:rFonts w:ascii="Arial" w:hAnsi="Arial" w:cs="Arial"/>
          <w:color w:val="000000" w:themeColor="text1"/>
          <w:sz w:val="22"/>
          <w:szCs w:val="22"/>
        </w:rPr>
        <w:t>La Région a pour but de contribuer à un environnement pédagogique de qualité dans l’intérêt des élèves. Elle réserve son intervention financière aux investissements immobiliers, construction, agrandissement, restructuration, s’inscrivant dans le respect de la carte des formations e</w:t>
      </w:r>
      <w:r w:rsidR="00F01418" w:rsidRPr="00F01418">
        <w:rPr>
          <w:rFonts w:ascii="Arial" w:hAnsi="Arial" w:cs="Arial"/>
          <w:color w:val="000000" w:themeColor="text1"/>
          <w:sz w:val="22"/>
          <w:szCs w:val="22"/>
        </w:rPr>
        <w:t>t les subventionne à hauteur de</w:t>
      </w:r>
      <w:r w:rsidRPr="00F01418">
        <w:rPr>
          <w:rFonts w:ascii="Arial" w:hAnsi="Arial" w:cs="Arial"/>
          <w:color w:val="000000" w:themeColor="text1"/>
          <w:sz w:val="22"/>
          <w:szCs w:val="22"/>
        </w:rPr>
        <w:t xml:space="preserve"> 50 % du coût des travaux TTC, hors études préalables.</w:t>
      </w:r>
    </w:p>
    <w:p w:rsidR="00233C68" w:rsidRPr="00F01418" w:rsidRDefault="00233C68" w:rsidP="00233C68">
      <w:pPr>
        <w:jc w:val="both"/>
        <w:rPr>
          <w:rFonts w:ascii="Arial" w:hAnsi="Arial" w:cs="Arial"/>
          <w:color w:val="000000" w:themeColor="text1"/>
          <w:sz w:val="22"/>
          <w:szCs w:val="22"/>
        </w:rPr>
      </w:pPr>
    </w:p>
    <w:p w:rsidR="00233C68" w:rsidRPr="00F01418" w:rsidRDefault="00233C68" w:rsidP="00233C68">
      <w:pPr>
        <w:jc w:val="both"/>
        <w:rPr>
          <w:rFonts w:ascii="Arial" w:hAnsi="Arial" w:cs="Arial"/>
          <w:b/>
          <w:bCs/>
          <w:color w:val="000000" w:themeColor="text1"/>
          <w:sz w:val="22"/>
          <w:szCs w:val="22"/>
        </w:rPr>
      </w:pPr>
      <w:r w:rsidRPr="00F01418">
        <w:rPr>
          <w:rFonts w:ascii="Arial" w:hAnsi="Arial" w:cs="Arial"/>
          <w:b/>
          <w:bCs/>
          <w:color w:val="000000" w:themeColor="text1"/>
          <w:sz w:val="22"/>
          <w:szCs w:val="22"/>
        </w:rPr>
        <w:t xml:space="preserve">Les équipements pédagogiques </w:t>
      </w:r>
    </w:p>
    <w:p w:rsidR="00233C68" w:rsidRPr="00F01418" w:rsidRDefault="00233C68" w:rsidP="00233C68">
      <w:pPr>
        <w:jc w:val="both"/>
        <w:rPr>
          <w:rFonts w:ascii="Arial" w:hAnsi="Arial" w:cs="Arial"/>
          <w:color w:val="000000" w:themeColor="text1"/>
          <w:sz w:val="22"/>
          <w:szCs w:val="22"/>
        </w:rPr>
      </w:pPr>
      <w:r w:rsidRPr="00F01418">
        <w:rPr>
          <w:rFonts w:ascii="Arial" w:hAnsi="Arial" w:cs="Arial"/>
          <w:color w:val="000000" w:themeColor="text1"/>
          <w:sz w:val="22"/>
          <w:szCs w:val="22"/>
        </w:rPr>
        <w:t>La Région subventionne des équipements pédagogiques rendus nécessaires à la création, au développement et à la transformation de sections pédagogiques en les subventionnant à hauteur de 50 % de leur coût TTC.</w:t>
      </w:r>
    </w:p>
    <w:p w:rsidR="00233C68" w:rsidRPr="00F01418" w:rsidRDefault="00233C68" w:rsidP="00233C68">
      <w:pPr>
        <w:jc w:val="both"/>
        <w:rPr>
          <w:rFonts w:ascii="Arial" w:hAnsi="Arial" w:cs="Arial"/>
          <w:color w:val="000000" w:themeColor="text1"/>
          <w:sz w:val="22"/>
          <w:szCs w:val="22"/>
        </w:rPr>
      </w:pPr>
    </w:p>
    <w:p w:rsidR="00233C68" w:rsidRPr="00F01418" w:rsidRDefault="00233C68" w:rsidP="00233C68">
      <w:pPr>
        <w:jc w:val="both"/>
        <w:rPr>
          <w:rFonts w:ascii="Arial" w:hAnsi="Arial" w:cs="Arial"/>
          <w:b/>
          <w:bCs/>
          <w:color w:val="000000" w:themeColor="text1"/>
          <w:sz w:val="22"/>
          <w:szCs w:val="22"/>
        </w:rPr>
      </w:pPr>
      <w:r w:rsidRPr="00F01418">
        <w:rPr>
          <w:rFonts w:ascii="Arial" w:hAnsi="Arial" w:cs="Arial"/>
          <w:b/>
          <w:bCs/>
          <w:color w:val="000000" w:themeColor="text1"/>
          <w:sz w:val="22"/>
          <w:szCs w:val="22"/>
        </w:rPr>
        <w:t>Les infrastructures informatiques</w:t>
      </w:r>
    </w:p>
    <w:p w:rsidR="00233C68" w:rsidRPr="00F01418" w:rsidRDefault="00233C68" w:rsidP="00233C68">
      <w:pPr>
        <w:jc w:val="both"/>
        <w:rPr>
          <w:rFonts w:ascii="Arial" w:hAnsi="Arial" w:cs="Arial"/>
          <w:color w:val="000000" w:themeColor="text1"/>
          <w:sz w:val="22"/>
          <w:szCs w:val="22"/>
        </w:rPr>
      </w:pPr>
      <w:r w:rsidRPr="00F01418">
        <w:rPr>
          <w:rFonts w:ascii="Arial" w:hAnsi="Arial" w:cs="Arial"/>
          <w:color w:val="000000" w:themeColor="text1"/>
          <w:sz w:val="22"/>
          <w:szCs w:val="22"/>
        </w:rPr>
        <w:t>Le câblage informatique des locaux des établissements, hors achat d’ordinateurs, est également subventionné à hauteur de 50 % du coût TTC.</w:t>
      </w:r>
    </w:p>
    <w:p w:rsidR="00233C68" w:rsidRPr="00F01418" w:rsidRDefault="00233C68" w:rsidP="00233C68">
      <w:pPr>
        <w:jc w:val="both"/>
        <w:rPr>
          <w:rFonts w:ascii="Arial" w:hAnsi="Arial" w:cs="Arial"/>
          <w:b/>
          <w:bCs/>
          <w:color w:val="000000" w:themeColor="text1"/>
          <w:sz w:val="22"/>
          <w:szCs w:val="22"/>
          <w:lang w:eastAsia="en-US"/>
        </w:rPr>
      </w:pPr>
    </w:p>
    <w:p w:rsidR="00233C68" w:rsidRPr="00F01418" w:rsidRDefault="00233C68" w:rsidP="00233C68">
      <w:pPr>
        <w:jc w:val="both"/>
        <w:rPr>
          <w:rFonts w:ascii="Arial" w:hAnsi="Arial" w:cs="Arial"/>
          <w:b/>
          <w:bCs/>
          <w:color w:val="000000" w:themeColor="text1"/>
          <w:sz w:val="22"/>
          <w:szCs w:val="22"/>
          <w:lang w:eastAsia="en-US"/>
        </w:rPr>
      </w:pPr>
      <w:r w:rsidRPr="00F01418">
        <w:rPr>
          <w:rFonts w:ascii="Arial" w:hAnsi="Arial" w:cs="Arial"/>
          <w:b/>
          <w:bCs/>
          <w:color w:val="000000" w:themeColor="text1"/>
          <w:sz w:val="22"/>
          <w:szCs w:val="22"/>
          <w:lang w:eastAsia="en-US"/>
        </w:rPr>
        <w:t>Les Garanties d’emprunt</w:t>
      </w:r>
    </w:p>
    <w:p w:rsidR="00233C68" w:rsidRPr="00F01418" w:rsidRDefault="00233C68" w:rsidP="00233C68">
      <w:pPr>
        <w:jc w:val="both"/>
        <w:rPr>
          <w:rFonts w:ascii="Arial" w:hAnsi="Arial" w:cs="Arial"/>
          <w:b/>
          <w:bCs/>
          <w:color w:val="000000" w:themeColor="text1"/>
          <w:sz w:val="22"/>
          <w:szCs w:val="22"/>
          <w:lang w:eastAsia="en-US"/>
        </w:rPr>
      </w:pPr>
      <w:r w:rsidRPr="00F01418">
        <w:rPr>
          <w:rFonts w:ascii="Arial" w:hAnsi="Arial" w:cs="Arial"/>
          <w:b/>
          <w:bCs/>
          <w:color w:val="000000" w:themeColor="text1"/>
          <w:sz w:val="22"/>
          <w:szCs w:val="22"/>
          <w:lang w:eastAsia="en-US"/>
        </w:rPr>
        <w:t>La Région apporte sa garantie aux emprunts souscrits par les établissements d’enseignement privé, et ce à hauteur de 50 % du montant de l’emprunt</w:t>
      </w:r>
      <w:r w:rsidR="00F01418" w:rsidRPr="00F01418">
        <w:rPr>
          <w:rFonts w:ascii="Arial" w:hAnsi="Arial" w:cs="Arial"/>
          <w:b/>
          <w:bCs/>
          <w:color w:val="000000" w:themeColor="text1"/>
          <w:sz w:val="22"/>
          <w:szCs w:val="22"/>
          <w:lang w:eastAsia="en-US"/>
        </w:rPr>
        <w:t>.</w:t>
      </w:r>
    </w:p>
    <w:p w:rsidR="00233C68" w:rsidRPr="00F01418" w:rsidRDefault="00233C68" w:rsidP="00233C68">
      <w:pPr>
        <w:jc w:val="both"/>
        <w:rPr>
          <w:rFonts w:ascii="Arial" w:hAnsi="Arial" w:cs="Arial"/>
          <w:b/>
          <w:bCs/>
          <w:color w:val="000000" w:themeColor="text1"/>
          <w:sz w:val="22"/>
          <w:szCs w:val="22"/>
          <w:lang w:eastAsia="en-US"/>
        </w:rPr>
      </w:pPr>
    </w:p>
    <w:p w:rsidR="00233C68" w:rsidRPr="00F01418" w:rsidRDefault="00233C68" w:rsidP="00233C68">
      <w:pPr>
        <w:jc w:val="both"/>
        <w:rPr>
          <w:rFonts w:ascii="Arial" w:hAnsi="Arial" w:cs="Arial"/>
          <w:color w:val="000000" w:themeColor="text1"/>
          <w:sz w:val="22"/>
          <w:szCs w:val="22"/>
        </w:rPr>
      </w:pPr>
      <w:r w:rsidRPr="00F01418">
        <w:rPr>
          <w:rFonts w:ascii="Arial" w:hAnsi="Arial" w:cs="Arial"/>
          <w:b/>
          <w:bCs/>
          <w:color w:val="000000" w:themeColor="text1"/>
          <w:sz w:val="22"/>
          <w:szCs w:val="22"/>
        </w:rPr>
        <w:t>Le campus la Châtaigneraie</w:t>
      </w:r>
      <w:r w:rsidRPr="00F01418">
        <w:rPr>
          <w:rFonts w:ascii="Arial" w:hAnsi="Arial" w:cs="Arial"/>
          <w:color w:val="000000" w:themeColor="text1"/>
          <w:sz w:val="22"/>
          <w:szCs w:val="22"/>
        </w:rPr>
        <w:t xml:space="preserve"> accueille 1 352 élèves dont 755 lycéens. Il est composé d’un lycée général, technologique, d’un lycée professionnel, d’un CFA de la réparation automobile, d’un CFAI, Pôle formation des industries technologiques Rouen-Dieppe et d’un Centre de formation continue. </w:t>
      </w:r>
      <w:r w:rsidRPr="00F01418">
        <w:rPr>
          <w:rFonts w:ascii="Arial" w:hAnsi="Arial" w:cs="Arial"/>
          <w:color w:val="000000" w:themeColor="text1"/>
          <w:sz w:val="22"/>
          <w:szCs w:val="22"/>
          <w:lang w:eastAsia="en-US"/>
        </w:rPr>
        <w:t>Les formations professionnelles dispensées au sein du lycée ont une dominante industrielle et bâtiments.</w:t>
      </w:r>
    </w:p>
    <w:p w:rsidR="00233C68" w:rsidRPr="00F01418" w:rsidRDefault="00233C68" w:rsidP="00233C68">
      <w:pPr>
        <w:jc w:val="both"/>
        <w:rPr>
          <w:rFonts w:ascii="Arial" w:hAnsi="Arial" w:cs="Arial"/>
          <w:color w:val="000000" w:themeColor="text1"/>
          <w:sz w:val="22"/>
          <w:szCs w:val="22"/>
        </w:rPr>
      </w:pPr>
    </w:p>
    <w:p w:rsidR="00233C68" w:rsidRPr="00F01418" w:rsidRDefault="00233C68" w:rsidP="00233C68">
      <w:pPr>
        <w:jc w:val="both"/>
        <w:rPr>
          <w:rFonts w:ascii="Arial" w:hAnsi="Arial" w:cs="Arial"/>
          <w:b/>
          <w:bCs/>
          <w:color w:val="000000" w:themeColor="text1"/>
          <w:sz w:val="22"/>
          <w:szCs w:val="22"/>
          <w:u w:val="single"/>
        </w:rPr>
      </w:pPr>
      <w:r w:rsidRPr="00F01418">
        <w:rPr>
          <w:rFonts w:ascii="Arial" w:hAnsi="Arial" w:cs="Arial"/>
          <w:color w:val="000000" w:themeColor="text1"/>
          <w:sz w:val="22"/>
          <w:szCs w:val="22"/>
        </w:rPr>
        <w:t xml:space="preserve">Dans le cadre du Lycée du Futur et du Programme Régional d’Actions Educatives, le lycée a participé pour l’année scolaire 2018-2019 aux programmes suivants : les Rencontres Normandes du Développement Durable / </w:t>
      </w:r>
      <w:proofErr w:type="spellStart"/>
      <w:r w:rsidRPr="00F01418">
        <w:rPr>
          <w:rFonts w:ascii="Arial" w:hAnsi="Arial" w:cs="Arial"/>
          <w:color w:val="000000" w:themeColor="text1"/>
          <w:sz w:val="22"/>
          <w:szCs w:val="22"/>
        </w:rPr>
        <w:t>Walk</w:t>
      </w:r>
      <w:proofErr w:type="spellEnd"/>
      <w:r w:rsidRPr="00F01418">
        <w:rPr>
          <w:rFonts w:ascii="Arial" w:hAnsi="Arial" w:cs="Arial"/>
          <w:color w:val="000000" w:themeColor="text1"/>
          <w:sz w:val="22"/>
          <w:szCs w:val="22"/>
        </w:rPr>
        <w:t xml:space="preserve"> the Global </w:t>
      </w:r>
      <w:proofErr w:type="spellStart"/>
      <w:r w:rsidRPr="00F01418">
        <w:rPr>
          <w:rFonts w:ascii="Arial" w:hAnsi="Arial" w:cs="Arial"/>
          <w:color w:val="000000" w:themeColor="text1"/>
          <w:sz w:val="22"/>
          <w:szCs w:val="22"/>
        </w:rPr>
        <w:t>walk</w:t>
      </w:r>
      <w:proofErr w:type="spellEnd"/>
      <w:r w:rsidRPr="00F01418">
        <w:rPr>
          <w:rFonts w:ascii="Arial" w:hAnsi="Arial" w:cs="Arial"/>
          <w:color w:val="000000" w:themeColor="text1"/>
          <w:sz w:val="22"/>
          <w:szCs w:val="22"/>
        </w:rPr>
        <w:t>, à la démocratisation des pratiques nautiques, à Entreprendre Pour Apprendre et Lycéens et apprentis au cinéma.</w:t>
      </w:r>
    </w:p>
    <w:p w:rsidR="00233C68" w:rsidRPr="00F01418" w:rsidRDefault="00233C68" w:rsidP="00233C68">
      <w:pPr>
        <w:jc w:val="both"/>
        <w:rPr>
          <w:rFonts w:ascii="Arial" w:hAnsi="Arial" w:cs="Arial"/>
          <w:color w:val="000000" w:themeColor="text1"/>
          <w:sz w:val="22"/>
          <w:szCs w:val="22"/>
        </w:rPr>
      </w:pPr>
    </w:p>
    <w:p w:rsidR="00233C68" w:rsidRPr="00F01418" w:rsidRDefault="00233C68" w:rsidP="00233C68">
      <w:pPr>
        <w:jc w:val="both"/>
        <w:rPr>
          <w:rFonts w:ascii="Arial" w:hAnsi="Arial" w:cs="Arial"/>
          <w:color w:val="000000" w:themeColor="text1"/>
          <w:sz w:val="22"/>
          <w:szCs w:val="22"/>
        </w:rPr>
      </w:pPr>
    </w:p>
    <w:p w:rsidR="00233C68" w:rsidRPr="00F01418" w:rsidRDefault="00233C68" w:rsidP="00233C68">
      <w:pPr>
        <w:jc w:val="both"/>
        <w:rPr>
          <w:rFonts w:ascii="Arial" w:hAnsi="Arial" w:cs="Arial"/>
          <w:color w:val="000000" w:themeColor="text1"/>
          <w:sz w:val="22"/>
          <w:szCs w:val="22"/>
        </w:rPr>
      </w:pPr>
      <w:r w:rsidRPr="00F01418">
        <w:rPr>
          <w:rFonts w:ascii="Arial" w:hAnsi="Arial" w:cs="Arial"/>
          <w:color w:val="000000" w:themeColor="text1"/>
          <w:sz w:val="22"/>
          <w:szCs w:val="22"/>
        </w:rPr>
        <w:t>Contact presse :</w:t>
      </w:r>
    </w:p>
    <w:p w:rsidR="00233C68" w:rsidRPr="00F01418" w:rsidRDefault="00233C68" w:rsidP="00233C68">
      <w:pPr>
        <w:jc w:val="both"/>
        <w:rPr>
          <w:rFonts w:ascii="Arial" w:hAnsi="Arial" w:cs="Arial"/>
          <w:color w:val="000000" w:themeColor="text1"/>
          <w:sz w:val="22"/>
          <w:szCs w:val="22"/>
        </w:rPr>
      </w:pPr>
      <w:r w:rsidRPr="00F01418">
        <w:rPr>
          <w:rFonts w:ascii="Arial" w:hAnsi="Arial" w:cs="Arial"/>
          <w:color w:val="000000" w:themeColor="text1"/>
          <w:sz w:val="22"/>
          <w:szCs w:val="22"/>
        </w:rPr>
        <w:lastRenderedPageBreak/>
        <w:t xml:space="preserve">Emmanuelle </w:t>
      </w:r>
      <w:proofErr w:type="spellStart"/>
      <w:r w:rsidRPr="00F01418">
        <w:rPr>
          <w:rFonts w:ascii="Arial" w:hAnsi="Arial" w:cs="Arial"/>
          <w:color w:val="000000" w:themeColor="text1"/>
          <w:sz w:val="22"/>
          <w:szCs w:val="22"/>
        </w:rPr>
        <w:t>Tirilly</w:t>
      </w:r>
      <w:proofErr w:type="spellEnd"/>
      <w:r w:rsidRPr="00F01418">
        <w:rPr>
          <w:rFonts w:ascii="Arial" w:hAnsi="Arial" w:cs="Arial"/>
          <w:color w:val="000000" w:themeColor="text1"/>
          <w:sz w:val="22"/>
          <w:szCs w:val="22"/>
        </w:rPr>
        <w:t xml:space="preserve"> – tel : 02 31 06 98 85 - </w:t>
      </w:r>
      <w:hyperlink r:id="rId5" w:history="1">
        <w:r w:rsidRPr="00F01418">
          <w:rPr>
            <w:rStyle w:val="Lienhypertexte"/>
            <w:rFonts w:ascii="Arial" w:hAnsi="Arial" w:cs="Arial"/>
            <w:color w:val="000000" w:themeColor="text1"/>
            <w:sz w:val="22"/>
            <w:szCs w:val="22"/>
          </w:rPr>
          <w:t>emmanuelle.tirilly@normandie.fr</w:t>
        </w:r>
      </w:hyperlink>
    </w:p>
    <w:p w:rsidR="00EB226D" w:rsidRDefault="00EB226D" w:rsidP="00233C68">
      <w:pPr>
        <w:jc w:val="both"/>
      </w:pPr>
    </w:p>
    <w:sectPr w:rsidR="00EB22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B7"/>
    <w:rsid w:val="00233C68"/>
    <w:rsid w:val="002E75B7"/>
    <w:rsid w:val="005F5194"/>
    <w:rsid w:val="009B2883"/>
    <w:rsid w:val="00CB1DD7"/>
    <w:rsid w:val="00EB226D"/>
    <w:rsid w:val="00F014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B45EF-B200-482E-8C60-C3E9031C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DD7"/>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B1DD7"/>
    <w:rPr>
      <w:color w:val="0563C1"/>
      <w:u w:val="single"/>
    </w:rPr>
  </w:style>
  <w:style w:type="paragraph" w:customStyle="1" w:styleId="Default">
    <w:name w:val="Default"/>
    <w:uiPriority w:val="99"/>
    <w:rsid w:val="005F5194"/>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886431">
      <w:bodyDiv w:val="1"/>
      <w:marLeft w:val="0"/>
      <w:marRight w:val="0"/>
      <w:marTop w:val="0"/>
      <w:marBottom w:val="0"/>
      <w:divBdr>
        <w:top w:val="none" w:sz="0" w:space="0" w:color="auto"/>
        <w:left w:val="none" w:sz="0" w:space="0" w:color="auto"/>
        <w:bottom w:val="none" w:sz="0" w:space="0" w:color="auto"/>
        <w:right w:val="none" w:sz="0" w:space="0" w:color="auto"/>
      </w:divBdr>
    </w:div>
    <w:div w:id="112415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manuelle.tirilly@normandie.fr"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903</Words>
  <Characters>4971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5</cp:revision>
  <dcterms:created xsi:type="dcterms:W3CDTF">2020-09-03T13:55:00Z</dcterms:created>
  <dcterms:modified xsi:type="dcterms:W3CDTF">2020-09-03T15:19:00Z</dcterms:modified>
</cp:coreProperties>
</file>