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16B" w:rsidRPr="00250E90" w:rsidRDefault="0070616B" w:rsidP="0070616B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1248AE50" wp14:editId="0953EA83">
            <wp:extent cx="7175634" cy="676275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1638"/>
        <w:gridCol w:w="1762"/>
        <w:gridCol w:w="1700"/>
        <w:gridCol w:w="2256"/>
      </w:tblGrid>
      <w:tr w:rsidR="00DE5175" w:rsidTr="0070616B">
        <w:tc>
          <w:tcPr>
            <w:tcW w:w="1716" w:type="dxa"/>
          </w:tcPr>
          <w:p w:rsidR="00DE5175" w:rsidRDefault="00DE5175" w:rsidP="006E0C74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E26765">
              <w:rPr>
                <w:rFonts w:ascii="Calibri Light" w:hAnsi="Calibri Light" w:cs="Calibri Light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2EE58FC7" wp14:editId="37C990AC">
                  <wp:extent cx="889291" cy="814705"/>
                  <wp:effectExtent l="0" t="0" r="6350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933" cy="82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</w:tcPr>
          <w:p w:rsidR="00DE5175" w:rsidRDefault="00DE5175" w:rsidP="006E0C74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  <w:color w:val="1F497D"/>
              </w:rPr>
              <w:drawing>
                <wp:inline distT="0" distB="0" distL="0" distR="0" wp14:anchorId="4ABFE5FC" wp14:editId="3EE6C3AC">
                  <wp:extent cx="801793" cy="714375"/>
                  <wp:effectExtent l="0" t="0" r="0" b="0"/>
                  <wp:docPr id="6" name="Image 6" descr="cid:image001.png@01D19963.553CB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id:image001.png@01D19963.553CB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863" cy="719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2" w:type="dxa"/>
          </w:tcPr>
          <w:p w:rsidR="00DE5175" w:rsidRDefault="00DE5175" w:rsidP="006E0C74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F682B">
              <w:rPr>
                <w:rFonts w:ascii="Calibri Light" w:hAnsi="Calibri Light" w:cs="Calibri Light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35ED7022" wp14:editId="70F3893D">
                  <wp:extent cx="950739" cy="351434"/>
                  <wp:effectExtent l="0" t="0" r="1905" b="0"/>
                  <wp:docPr id="13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739" cy="351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</w:tcPr>
          <w:p w:rsidR="00DE5175" w:rsidRDefault="00DE5175" w:rsidP="006E0C74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E26765">
              <w:rPr>
                <w:rFonts w:ascii="Calibri Light" w:hAnsi="Calibri Light" w:cs="Calibri Light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49E4CE8A" wp14:editId="69D454D4">
                  <wp:extent cx="876040" cy="638175"/>
                  <wp:effectExtent l="0" t="0" r="63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874" cy="64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</w:tcPr>
          <w:p w:rsidR="00DE5175" w:rsidRDefault="00DE5175" w:rsidP="006E0C74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E26765">
              <w:rPr>
                <w:rFonts w:ascii="Calibri Light" w:hAnsi="Calibri Light" w:cs="Calibri Light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11C73AE9" wp14:editId="232BB3B8">
                  <wp:extent cx="1290037" cy="676275"/>
                  <wp:effectExtent l="0" t="0" r="571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085" cy="684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5175" w:rsidRPr="001F682B" w:rsidRDefault="00DE5175" w:rsidP="00DE5175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Le </w:t>
      </w:r>
      <w:r w:rsidR="005555B1">
        <w:rPr>
          <w:rFonts w:ascii="Arial" w:hAnsi="Arial" w:cs="Arial"/>
          <w:bCs/>
          <w:color w:val="000000"/>
          <w:sz w:val="22"/>
          <w:szCs w:val="22"/>
        </w:rPr>
        <w:t>22</w:t>
      </w:r>
      <w:r w:rsidRPr="001F682B">
        <w:rPr>
          <w:rFonts w:ascii="Arial" w:hAnsi="Arial" w:cs="Arial"/>
          <w:bCs/>
          <w:color w:val="000000"/>
          <w:sz w:val="22"/>
          <w:szCs w:val="22"/>
        </w:rPr>
        <w:t xml:space="preserve"> octobre 2020</w:t>
      </w:r>
    </w:p>
    <w:p w:rsidR="00DE5175" w:rsidRDefault="00DE5175" w:rsidP="00DE51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5175" w:rsidRPr="001A0CF1" w:rsidRDefault="00DE5175" w:rsidP="00DE5175">
      <w:pPr>
        <w:jc w:val="both"/>
        <w:rPr>
          <w:rFonts w:ascii="Arial" w:hAnsi="Arial" w:cs="Arial"/>
          <w:b/>
          <w:bCs/>
          <w:sz w:val="28"/>
          <w:szCs w:val="28"/>
          <w:lang w:eastAsia="fr-FR"/>
        </w:rPr>
      </w:pPr>
      <w:r w:rsidRPr="001A0CF1">
        <w:rPr>
          <w:rFonts w:ascii="Arial" w:hAnsi="Arial" w:cs="Arial"/>
          <w:b/>
          <w:bCs/>
          <w:sz w:val="28"/>
          <w:szCs w:val="28"/>
          <w:lang w:eastAsia="fr-FR"/>
        </w:rPr>
        <w:t>Installation de l’Agence Normande de la Biodiversité et du Développement Durable (ANBDD)</w:t>
      </w:r>
    </w:p>
    <w:p w:rsidR="00DE5175" w:rsidRPr="001A0CF1" w:rsidRDefault="00DE5175" w:rsidP="00E1651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</w:p>
    <w:p w:rsidR="006E0C74" w:rsidRDefault="00DE5175" w:rsidP="00E1651B">
      <w:pPr>
        <w:jc w:val="both"/>
        <w:rPr>
          <w:rFonts w:ascii="Arial" w:hAnsi="Arial" w:cs="Arial"/>
          <w:b/>
          <w:bCs/>
        </w:rPr>
      </w:pPr>
      <w:r w:rsidRPr="001A0CF1">
        <w:rPr>
          <w:rFonts w:ascii="Arial" w:hAnsi="Arial" w:cs="Arial"/>
          <w:b/>
          <w:bCs/>
        </w:rPr>
        <w:t>Pierre-André DURAND</w:t>
      </w:r>
      <w:r w:rsidRPr="001A0CF1">
        <w:rPr>
          <w:rFonts w:ascii="Arial" w:hAnsi="Arial" w:cs="Arial"/>
          <w:b/>
        </w:rPr>
        <w:t xml:space="preserve">, Préfet de la région Normandie, Préfet de la Seine-Maritime, </w:t>
      </w:r>
      <w:r w:rsidRPr="001A0CF1">
        <w:rPr>
          <w:rFonts w:ascii="Arial" w:hAnsi="Arial" w:cs="Arial"/>
          <w:b/>
          <w:bCs/>
        </w:rPr>
        <w:t xml:space="preserve">Hervé MORIN, </w:t>
      </w:r>
      <w:r w:rsidRPr="001A0CF1">
        <w:rPr>
          <w:rFonts w:ascii="Arial" w:hAnsi="Arial" w:cs="Arial"/>
          <w:b/>
        </w:rPr>
        <w:t xml:space="preserve">Président de la Région Normandie, </w:t>
      </w:r>
      <w:r w:rsidRPr="001A0CF1">
        <w:rPr>
          <w:rFonts w:ascii="Arial" w:hAnsi="Arial" w:cs="Arial"/>
          <w:b/>
          <w:bCs/>
        </w:rPr>
        <w:t xml:space="preserve">Thierry BURLOT, </w:t>
      </w:r>
      <w:r w:rsidRPr="001A0CF1">
        <w:rPr>
          <w:rFonts w:ascii="Arial" w:hAnsi="Arial" w:cs="Arial"/>
          <w:b/>
        </w:rPr>
        <w:t xml:space="preserve">Président de l’Office Français de la Biodiversité, </w:t>
      </w:r>
      <w:r w:rsidRPr="001A0CF1">
        <w:rPr>
          <w:rFonts w:ascii="Arial" w:hAnsi="Arial" w:cs="Arial"/>
          <w:b/>
          <w:bCs/>
        </w:rPr>
        <w:t xml:space="preserve">Innocent MUTABAZI, </w:t>
      </w:r>
      <w:r w:rsidRPr="001A0CF1">
        <w:rPr>
          <w:rFonts w:ascii="Arial" w:hAnsi="Arial" w:cs="Arial"/>
          <w:b/>
        </w:rPr>
        <w:t xml:space="preserve">Administrateur provisoire de Normandie Université, </w:t>
      </w:r>
      <w:r w:rsidRPr="001A0CF1">
        <w:rPr>
          <w:rFonts w:ascii="Arial" w:hAnsi="Arial" w:cs="Arial"/>
          <w:b/>
          <w:bCs/>
        </w:rPr>
        <w:t xml:space="preserve">Pierre DUBREUIL, </w:t>
      </w:r>
      <w:r w:rsidR="00301DC0">
        <w:rPr>
          <w:rFonts w:ascii="Arial" w:hAnsi="Arial" w:cs="Arial"/>
          <w:b/>
        </w:rPr>
        <w:t>Directeur Général de l’Office français de la b</w:t>
      </w:r>
      <w:r w:rsidRPr="001A0CF1">
        <w:rPr>
          <w:rFonts w:ascii="Arial" w:hAnsi="Arial" w:cs="Arial"/>
          <w:b/>
        </w:rPr>
        <w:t xml:space="preserve">iodiversité, </w:t>
      </w:r>
      <w:r w:rsidRPr="001A0CF1">
        <w:rPr>
          <w:rFonts w:ascii="Arial" w:hAnsi="Arial" w:cs="Arial"/>
          <w:b/>
          <w:bCs/>
        </w:rPr>
        <w:t xml:space="preserve">Didier PERALTA, </w:t>
      </w:r>
      <w:r w:rsidRPr="001A0CF1">
        <w:rPr>
          <w:rFonts w:ascii="Arial" w:hAnsi="Arial" w:cs="Arial"/>
          <w:b/>
        </w:rPr>
        <w:t xml:space="preserve">Président de l’Agence Normande de la Biodiversité et du Développement Durable et </w:t>
      </w:r>
      <w:r w:rsidRPr="001A0CF1">
        <w:rPr>
          <w:rFonts w:ascii="Arial" w:hAnsi="Arial" w:cs="Arial"/>
          <w:b/>
          <w:bCs/>
        </w:rPr>
        <w:t xml:space="preserve">Hubert DEJEAN DE LA BATIE, </w:t>
      </w:r>
      <w:r w:rsidRPr="001A0CF1">
        <w:rPr>
          <w:rFonts w:ascii="Arial" w:hAnsi="Arial" w:cs="Arial"/>
          <w:b/>
        </w:rPr>
        <w:t xml:space="preserve">Vice-président de la Région Normandie chargé de l’environnement, du littoral et de l’énergie ont </w:t>
      </w:r>
      <w:r w:rsidR="004F13D0">
        <w:rPr>
          <w:rFonts w:ascii="Arial" w:hAnsi="Arial" w:cs="Arial"/>
          <w:b/>
        </w:rPr>
        <w:t>présenté</w:t>
      </w:r>
      <w:r w:rsidR="00A1249D">
        <w:rPr>
          <w:rFonts w:ascii="Arial" w:hAnsi="Arial" w:cs="Arial"/>
          <w:b/>
        </w:rPr>
        <w:t>,</w:t>
      </w:r>
      <w:r w:rsidR="004F13D0">
        <w:rPr>
          <w:rFonts w:ascii="Arial" w:hAnsi="Arial" w:cs="Arial"/>
          <w:b/>
        </w:rPr>
        <w:t xml:space="preserve"> </w:t>
      </w:r>
      <w:r w:rsidR="004F13D0" w:rsidRPr="001A0CF1">
        <w:rPr>
          <w:rFonts w:ascii="Arial" w:hAnsi="Arial" w:cs="Arial"/>
          <w:b/>
          <w:bCs/>
          <w:lang w:eastAsia="fr-FR"/>
        </w:rPr>
        <w:t>jeudi 22 octobre 2020</w:t>
      </w:r>
      <w:r w:rsidR="00A1249D">
        <w:rPr>
          <w:rFonts w:ascii="Arial" w:hAnsi="Arial" w:cs="Arial"/>
          <w:b/>
          <w:bCs/>
          <w:lang w:eastAsia="fr-FR"/>
        </w:rPr>
        <w:t>,</w:t>
      </w:r>
      <w:r w:rsidR="004F13D0">
        <w:rPr>
          <w:rFonts w:ascii="Arial" w:hAnsi="Arial" w:cs="Arial"/>
          <w:b/>
          <w:bCs/>
        </w:rPr>
        <w:t xml:space="preserve"> </w:t>
      </w:r>
      <w:r w:rsidR="004F13D0" w:rsidRPr="001A0CF1">
        <w:rPr>
          <w:rFonts w:ascii="Arial" w:hAnsi="Arial" w:cs="Arial"/>
          <w:b/>
          <w:bCs/>
          <w:lang w:eastAsia="fr-FR"/>
        </w:rPr>
        <w:t>au Conseil régional de Normandie</w:t>
      </w:r>
      <w:r w:rsidR="006E0C74">
        <w:rPr>
          <w:rFonts w:ascii="Arial" w:hAnsi="Arial" w:cs="Arial"/>
          <w:b/>
          <w:bCs/>
          <w:lang w:eastAsia="fr-FR"/>
        </w:rPr>
        <w:t>,</w:t>
      </w:r>
      <w:r w:rsidR="004F13D0">
        <w:rPr>
          <w:rFonts w:ascii="Arial" w:hAnsi="Arial" w:cs="Arial"/>
          <w:b/>
          <w:bCs/>
          <w:lang w:eastAsia="fr-FR"/>
        </w:rPr>
        <w:t xml:space="preserve"> à Rouen</w:t>
      </w:r>
      <w:r w:rsidR="00A1249D">
        <w:rPr>
          <w:rFonts w:ascii="Arial" w:hAnsi="Arial" w:cs="Arial"/>
          <w:b/>
          <w:bCs/>
          <w:lang w:eastAsia="fr-FR"/>
        </w:rPr>
        <w:t>,</w:t>
      </w:r>
      <w:r w:rsidR="004F13D0">
        <w:rPr>
          <w:rFonts w:ascii="Arial" w:hAnsi="Arial" w:cs="Arial"/>
          <w:b/>
          <w:bCs/>
          <w:lang w:eastAsia="fr-FR"/>
        </w:rPr>
        <w:t xml:space="preserve"> </w:t>
      </w:r>
      <w:r w:rsidRPr="001A0CF1">
        <w:rPr>
          <w:rFonts w:ascii="Arial" w:hAnsi="Arial" w:cs="Arial"/>
          <w:b/>
          <w:bCs/>
        </w:rPr>
        <w:t>les actions et services mis en place</w:t>
      </w:r>
      <w:r w:rsidRPr="001A0CF1">
        <w:rPr>
          <w:rFonts w:ascii="Arial" w:hAnsi="Arial" w:cs="Arial"/>
          <w:b/>
          <w:bCs/>
          <w:lang w:eastAsia="fr-FR"/>
        </w:rPr>
        <w:t xml:space="preserve"> par l’Agence Normande d</w:t>
      </w:r>
      <w:bookmarkStart w:id="0" w:name="_GoBack"/>
      <w:bookmarkEnd w:id="0"/>
      <w:r w:rsidRPr="001A0CF1">
        <w:rPr>
          <w:rFonts w:ascii="Arial" w:hAnsi="Arial" w:cs="Arial"/>
          <w:b/>
          <w:bCs/>
          <w:lang w:eastAsia="fr-FR"/>
        </w:rPr>
        <w:t>e la Biodiversité et du Développement Durable</w:t>
      </w:r>
      <w:r w:rsidR="005555B1">
        <w:rPr>
          <w:rFonts w:ascii="Arial" w:hAnsi="Arial" w:cs="Arial"/>
          <w:b/>
          <w:bCs/>
        </w:rPr>
        <w:t xml:space="preserve"> lors</w:t>
      </w:r>
      <w:r w:rsidR="00AF485B">
        <w:rPr>
          <w:rFonts w:ascii="Arial" w:hAnsi="Arial" w:cs="Arial"/>
          <w:b/>
          <w:bCs/>
        </w:rPr>
        <w:t xml:space="preserve"> de son installation officielle</w:t>
      </w:r>
      <w:r w:rsidR="001428B3">
        <w:rPr>
          <w:rFonts w:ascii="Arial" w:hAnsi="Arial" w:cs="Arial"/>
          <w:b/>
          <w:bCs/>
        </w:rPr>
        <w:t xml:space="preserve">, </w:t>
      </w:r>
      <w:r w:rsidR="001428B3" w:rsidRPr="001428B3">
        <w:rPr>
          <w:rFonts w:ascii="Arial" w:eastAsia="Calibri" w:hAnsi="Arial" w:cs="Arial"/>
          <w:b/>
          <w:bCs/>
        </w:rPr>
        <w:t>reportée à cet automne du fait de la crise sanitaire</w:t>
      </w:r>
      <w:r w:rsidR="00AF485B" w:rsidRPr="001428B3">
        <w:rPr>
          <w:rFonts w:ascii="Arial" w:hAnsi="Arial" w:cs="Arial"/>
          <w:b/>
          <w:bCs/>
        </w:rPr>
        <w:t>.</w:t>
      </w:r>
      <w:r w:rsidR="006E0C74">
        <w:rPr>
          <w:rFonts w:ascii="Arial" w:hAnsi="Arial" w:cs="Arial"/>
          <w:b/>
          <w:bCs/>
        </w:rPr>
        <w:t xml:space="preserve"> Etaient aussi présents les </w:t>
      </w:r>
      <w:r w:rsidR="006E0C74" w:rsidRPr="001A0CF1">
        <w:rPr>
          <w:rFonts w:ascii="Arial" w:hAnsi="Arial" w:cs="Arial"/>
          <w:b/>
        </w:rPr>
        <w:t>membres et partenaires associés de l’ANBDD</w:t>
      </w:r>
      <w:r w:rsidR="006E0C74">
        <w:rPr>
          <w:rFonts w:ascii="Arial" w:hAnsi="Arial" w:cs="Arial"/>
          <w:b/>
        </w:rPr>
        <w:t>,</w:t>
      </w:r>
    </w:p>
    <w:p w:rsidR="005555B1" w:rsidRDefault="005555B1" w:rsidP="005555B1">
      <w:pPr>
        <w:rPr>
          <w:rFonts w:ascii="Arial" w:hAnsi="Arial" w:cs="Arial"/>
          <w:b/>
          <w:bCs/>
          <w:lang w:eastAsia="fr-FR"/>
        </w:rPr>
      </w:pPr>
    </w:p>
    <w:p w:rsidR="00A175E4" w:rsidRDefault="00A175E4" w:rsidP="00A175E4">
      <w:pPr>
        <w:rPr>
          <w:rStyle w:val="A2"/>
          <w:rFonts w:ascii="Arial" w:hAnsi="Arial" w:cs="Arial"/>
          <w:b/>
          <w:i w:val="0"/>
          <w:color w:val="auto"/>
        </w:rPr>
      </w:pPr>
      <w:r w:rsidRPr="00A175E4">
        <w:rPr>
          <w:rFonts w:ascii="Arial" w:hAnsi="Arial" w:cs="Arial"/>
          <w:b/>
          <w:bCs/>
          <w:lang w:eastAsia="fr-FR"/>
        </w:rPr>
        <w:t xml:space="preserve">Les missions de </w:t>
      </w:r>
      <w:r>
        <w:rPr>
          <w:rStyle w:val="A2"/>
          <w:rFonts w:ascii="Arial" w:hAnsi="Arial" w:cs="Arial"/>
          <w:b/>
          <w:i w:val="0"/>
          <w:color w:val="auto"/>
        </w:rPr>
        <w:t>l</w:t>
      </w:r>
      <w:r w:rsidRPr="00A175E4">
        <w:rPr>
          <w:rStyle w:val="A2"/>
          <w:rFonts w:ascii="Arial" w:hAnsi="Arial" w:cs="Arial"/>
          <w:b/>
          <w:i w:val="0"/>
          <w:color w:val="auto"/>
        </w:rPr>
        <w:t>’Agence Normande de la Biodiversité et du Développement Durable</w:t>
      </w:r>
    </w:p>
    <w:p w:rsidR="007C72F3" w:rsidRPr="001F682B" w:rsidRDefault="007C72F3" w:rsidP="007C72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b</w:t>
      </w:r>
      <w:r w:rsidRPr="001F682B">
        <w:rPr>
          <w:rFonts w:ascii="Arial" w:hAnsi="Arial" w:cs="Arial"/>
        </w:rPr>
        <w:t xml:space="preserve">iodiversité </w:t>
      </w:r>
      <w:r w:rsidR="00D51CDB">
        <w:rPr>
          <w:rFonts w:ascii="Arial" w:hAnsi="Arial" w:cs="Arial"/>
        </w:rPr>
        <w:t>est l’une des</w:t>
      </w:r>
      <w:r w:rsidR="00FD662D">
        <w:rPr>
          <w:rFonts w:ascii="Arial" w:hAnsi="Arial" w:cs="Arial"/>
        </w:rPr>
        <w:t xml:space="preserve"> richesses de la Normandie. Son</w:t>
      </w:r>
      <w:r w:rsidRPr="001F682B">
        <w:rPr>
          <w:rFonts w:ascii="Arial" w:hAnsi="Arial" w:cs="Arial"/>
        </w:rPr>
        <w:t xml:space="preserve"> bocage, </w:t>
      </w:r>
      <w:r>
        <w:rPr>
          <w:rFonts w:ascii="Arial" w:hAnsi="Arial" w:cs="Arial"/>
        </w:rPr>
        <w:t>ses</w:t>
      </w:r>
      <w:r w:rsidRPr="001F682B">
        <w:rPr>
          <w:rFonts w:ascii="Arial" w:hAnsi="Arial" w:cs="Arial"/>
        </w:rPr>
        <w:t xml:space="preserve"> milieux littoraux, son tissu dense de cours d’eau et de zones humides, la va</w:t>
      </w:r>
      <w:r w:rsidR="00FD662D">
        <w:rPr>
          <w:rFonts w:ascii="Arial" w:hAnsi="Arial" w:cs="Arial"/>
        </w:rPr>
        <w:t>llée et l’estuaire de la Seine… sont emblématiques de la région.</w:t>
      </w:r>
    </w:p>
    <w:p w:rsidR="007C72F3" w:rsidRDefault="007C72F3" w:rsidP="00A175E4">
      <w:pPr>
        <w:rPr>
          <w:rStyle w:val="A2"/>
          <w:rFonts w:ascii="Arial" w:hAnsi="Arial" w:cs="Arial"/>
          <w:b/>
          <w:i w:val="0"/>
          <w:color w:val="auto"/>
        </w:rPr>
      </w:pPr>
    </w:p>
    <w:p w:rsidR="005555B1" w:rsidRDefault="00FD662D" w:rsidP="005A29DC">
      <w:pPr>
        <w:pStyle w:val="Pa0"/>
        <w:jc w:val="both"/>
        <w:rPr>
          <w:rFonts w:ascii="Arial" w:hAnsi="Arial" w:cs="Arial"/>
        </w:rPr>
      </w:pPr>
      <w:r>
        <w:rPr>
          <w:rStyle w:val="A2"/>
          <w:rFonts w:ascii="Arial" w:hAnsi="Arial" w:cs="Arial"/>
          <w:i w:val="0"/>
          <w:color w:val="auto"/>
        </w:rPr>
        <w:t xml:space="preserve">La nouvelle </w:t>
      </w:r>
      <w:r w:rsidR="00A175E4" w:rsidRPr="00E1651B">
        <w:rPr>
          <w:rStyle w:val="A2"/>
          <w:rFonts w:ascii="Arial" w:hAnsi="Arial" w:cs="Arial"/>
          <w:i w:val="0"/>
          <w:color w:val="auto"/>
        </w:rPr>
        <w:t xml:space="preserve">Agence </w:t>
      </w:r>
      <w:r w:rsidR="007C72F3">
        <w:rPr>
          <w:rStyle w:val="A2"/>
          <w:rFonts w:ascii="Arial" w:hAnsi="Arial" w:cs="Arial"/>
          <w:i w:val="0"/>
          <w:color w:val="auto"/>
        </w:rPr>
        <w:t>accompagne</w:t>
      </w:r>
      <w:r w:rsidR="00A175E4">
        <w:rPr>
          <w:rStyle w:val="A2"/>
          <w:rFonts w:ascii="Arial" w:hAnsi="Arial" w:cs="Arial"/>
          <w:i w:val="0"/>
          <w:color w:val="auto"/>
        </w:rPr>
        <w:t xml:space="preserve"> </w:t>
      </w:r>
      <w:r w:rsidR="00A175E4" w:rsidRPr="00E1651B">
        <w:rPr>
          <w:rStyle w:val="A2"/>
          <w:rFonts w:ascii="Arial" w:hAnsi="Arial" w:cs="Arial"/>
          <w:i w:val="0"/>
          <w:color w:val="auto"/>
        </w:rPr>
        <w:t xml:space="preserve">les acteurs normands </w:t>
      </w:r>
      <w:r>
        <w:rPr>
          <w:rStyle w:val="A2"/>
          <w:rFonts w:ascii="Arial" w:hAnsi="Arial" w:cs="Arial"/>
          <w:i w:val="0"/>
          <w:color w:val="auto"/>
        </w:rPr>
        <w:t>qui s’engagent</w:t>
      </w:r>
      <w:r w:rsidR="00A175E4" w:rsidRPr="00E1651B">
        <w:rPr>
          <w:rStyle w:val="A2"/>
          <w:rFonts w:ascii="Arial" w:hAnsi="Arial" w:cs="Arial"/>
          <w:i w:val="0"/>
          <w:color w:val="auto"/>
        </w:rPr>
        <w:t xml:space="preserve"> dans la préservation et l</w:t>
      </w:r>
      <w:r>
        <w:rPr>
          <w:rStyle w:val="A2"/>
          <w:rFonts w:ascii="Arial" w:hAnsi="Arial" w:cs="Arial"/>
          <w:i w:val="0"/>
          <w:color w:val="auto"/>
        </w:rPr>
        <w:t>a</w:t>
      </w:r>
      <w:r w:rsidR="005A29DC">
        <w:rPr>
          <w:rStyle w:val="A2"/>
          <w:rFonts w:ascii="Arial" w:hAnsi="Arial" w:cs="Arial"/>
          <w:i w:val="0"/>
          <w:color w:val="auto"/>
        </w:rPr>
        <w:t xml:space="preserve"> reconquête de la biodiversité </w:t>
      </w:r>
      <w:r w:rsidR="007C72F3">
        <w:rPr>
          <w:rFonts w:ascii="Arial" w:hAnsi="Arial" w:cs="Arial"/>
        </w:rPr>
        <w:t xml:space="preserve">dans les domaines suivants : </w:t>
      </w:r>
    </w:p>
    <w:p w:rsidR="005A29DC" w:rsidRPr="005A29DC" w:rsidRDefault="005A29DC" w:rsidP="005A29DC">
      <w:pPr>
        <w:pStyle w:val="Default"/>
      </w:pPr>
    </w:p>
    <w:p w:rsidR="005555B1" w:rsidRDefault="005555B1" w:rsidP="005555B1">
      <w:pPr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elle anime différents réseaux (de collectivités, de ge</w:t>
      </w:r>
      <w:r w:rsidR="007A302D">
        <w:rPr>
          <w:rFonts w:ascii="Arial" w:hAnsi="Arial" w:cs="Arial"/>
          <w:bCs/>
        </w:rPr>
        <w:t xml:space="preserve">stionnaires d’espaces naturels </w:t>
      </w:r>
      <w:r>
        <w:rPr>
          <w:rFonts w:ascii="Arial" w:hAnsi="Arial" w:cs="Arial"/>
          <w:bCs/>
        </w:rPr>
        <w:t>…) et groupes de travail qui produisent des outils partagés utiles pour chacun pour approfondir son action ;</w:t>
      </w:r>
    </w:p>
    <w:p w:rsidR="005555B1" w:rsidRDefault="005555B1" w:rsidP="005555B1">
      <w:pPr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elle organise des rencontres entre chercheurs et décideurs locaux, des ateliers </w:t>
      </w:r>
      <w:r w:rsidR="007A302D">
        <w:rPr>
          <w:rFonts w:ascii="Arial" w:hAnsi="Arial" w:cs="Arial"/>
          <w:bCs/>
        </w:rPr>
        <w:t>de formation</w:t>
      </w:r>
      <w:r>
        <w:rPr>
          <w:rFonts w:ascii="Arial" w:hAnsi="Arial" w:cs="Arial"/>
          <w:bCs/>
        </w:rPr>
        <w:t>, des visites de terrain…</w:t>
      </w:r>
    </w:p>
    <w:p w:rsidR="005555B1" w:rsidRDefault="005555B1" w:rsidP="005555B1">
      <w:pPr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elle mène des actions de communication en direction de la population normande, et publie des documents de référence et outils d’aide à la décision…</w:t>
      </w:r>
    </w:p>
    <w:p w:rsidR="005555B1" w:rsidRDefault="005555B1" w:rsidP="005555B1">
      <w:pPr>
        <w:rPr>
          <w:rFonts w:ascii="Arial" w:hAnsi="Arial" w:cs="Arial"/>
          <w:b/>
          <w:bCs/>
          <w:lang w:eastAsia="fr-FR"/>
        </w:rPr>
      </w:pPr>
    </w:p>
    <w:p w:rsidR="005A29DC" w:rsidRPr="005A29DC" w:rsidRDefault="005A29DC" w:rsidP="005A29DC">
      <w:pPr>
        <w:jc w:val="both"/>
        <w:rPr>
          <w:rFonts w:ascii="Arial" w:hAnsi="Arial" w:cs="Arial"/>
          <w:b/>
          <w:bCs/>
          <w:color w:val="000000" w:themeColor="text1"/>
        </w:rPr>
      </w:pPr>
      <w:r w:rsidRPr="005A29DC">
        <w:rPr>
          <w:rFonts w:ascii="Arial" w:hAnsi="Arial" w:cs="Arial"/>
          <w:b/>
          <w:bCs/>
          <w:color w:val="000000" w:themeColor="text1"/>
        </w:rPr>
        <w:t>4 exemples concrets d’actions menées par l’ANBDD :</w:t>
      </w:r>
    </w:p>
    <w:p w:rsidR="005A29DC" w:rsidRPr="005A29DC" w:rsidRDefault="008F2C3C" w:rsidP="005A29DC">
      <w:pPr>
        <w:pStyle w:val="Default"/>
        <w:numPr>
          <w:ilvl w:val="0"/>
          <w:numId w:val="6"/>
        </w:numPr>
        <w:adjustRightInd/>
        <w:spacing w:after="50"/>
        <w:ind w:left="175" w:hanging="119"/>
        <w:jc w:val="both"/>
        <w:rPr>
          <w:rFonts w:ascii="Arial" w:hAnsi="Arial" w:cs="Arial"/>
          <w:color w:val="000000" w:themeColor="text1"/>
          <w:sz w:val="22"/>
          <w:szCs w:val="22"/>
          <w:lang w:eastAsia="fr-FR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Mise à disposition d’outils d’aide à la décision via des indicateurs de biodiversité</w:t>
      </w:r>
      <w:r w:rsidR="005A29DC" w:rsidRPr="005A29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5A29DC" w:rsidRPr="0098463B" w:rsidRDefault="008F2C3C" w:rsidP="005A29DC">
      <w:pPr>
        <w:pStyle w:val="Default"/>
        <w:numPr>
          <w:ilvl w:val="0"/>
          <w:numId w:val="6"/>
        </w:numPr>
        <w:adjustRightInd/>
        <w:spacing w:after="50"/>
        <w:ind w:left="175" w:hanging="11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Création d’outils </w:t>
      </w:r>
      <w:r w:rsidR="00D51CDB" w:rsidRPr="0098463B">
        <w:rPr>
          <w:rFonts w:ascii="Arial" w:hAnsi="Arial" w:cs="Arial"/>
          <w:color w:val="auto"/>
          <w:sz w:val="22"/>
          <w:szCs w:val="22"/>
        </w:rPr>
        <w:t xml:space="preserve">d’accompagnement </w:t>
      </w:r>
      <w:r>
        <w:rPr>
          <w:rFonts w:ascii="Arial" w:hAnsi="Arial" w:cs="Arial"/>
          <w:color w:val="auto"/>
          <w:sz w:val="22"/>
          <w:szCs w:val="22"/>
        </w:rPr>
        <w:t xml:space="preserve">dans le domaine de la Santé-Environnement </w:t>
      </w:r>
      <w:r w:rsidR="00D51CDB" w:rsidRPr="0098463B">
        <w:rPr>
          <w:rFonts w:ascii="Arial" w:hAnsi="Arial" w:cs="Arial"/>
          <w:color w:val="auto"/>
          <w:sz w:val="22"/>
          <w:szCs w:val="22"/>
        </w:rPr>
        <w:t>avec le soutien de l’Agence régionale</w:t>
      </w:r>
      <w:r>
        <w:rPr>
          <w:rFonts w:ascii="Arial" w:hAnsi="Arial" w:cs="Arial"/>
          <w:color w:val="auto"/>
          <w:sz w:val="22"/>
          <w:szCs w:val="22"/>
        </w:rPr>
        <w:t xml:space="preserve"> de Santé</w:t>
      </w:r>
      <w:r w:rsidR="00D51CDB" w:rsidRPr="0098463B">
        <w:rPr>
          <w:rFonts w:ascii="Arial" w:hAnsi="Arial" w:cs="Arial"/>
          <w:color w:val="auto"/>
          <w:sz w:val="22"/>
          <w:szCs w:val="22"/>
        </w:rPr>
        <w:t xml:space="preserve">, la </w:t>
      </w:r>
      <w:proofErr w:type="spellStart"/>
      <w:r w:rsidR="00D51CDB" w:rsidRPr="0098463B">
        <w:rPr>
          <w:rFonts w:ascii="Arial" w:hAnsi="Arial" w:cs="Arial"/>
          <w:color w:val="auto"/>
          <w:sz w:val="22"/>
          <w:szCs w:val="22"/>
        </w:rPr>
        <w:t>Dreal</w:t>
      </w:r>
      <w:proofErr w:type="spellEnd"/>
      <w:r w:rsidR="00D51CDB" w:rsidRPr="0098463B">
        <w:rPr>
          <w:rFonts w:ascii="Arial" w:hAnsi="Arial" w:cs="Arial"/>
          <w:color w:val="auto"/>
          <w:sz w:val="22"/>
          <w:szCs w:val="22"/>
        </w:rPr>
        <w:t>, la Région Normandie (interviews de chercheurs, fiches-actions…).</w:t>
      </w:r>
      <w:r w:rsidR="005A29DC" w:rsidRPr="0098463B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A29DC" w:rsidRPr="005A29DC" w:rsidRDefault="005A29DC" w:rsidP="005A29DC">
      <w:pPr>
        <w:pStyle w:val="Default"/>
        <w:numPr>
          <w:ilvl w:val="0"/>
          <w:numId w:val="6"/>
        </w:numPr>
        <w:adjustRightInd/>
        <w:spacing w:after="50"/>
        <w:ind w:left="175" w:hanging="1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9DC">
        <w:rPr>
          <w:rFonts w:ascii="Arial" w:hAnsi="Arial" w:cs="Arial"/>
          <w:color w:val="000000" w:themeColor="text1"/>
          <w:sz w:val="22"/>
          <w:szCs w:val="22"/>
        </w:rPr>
        <w:t xml:space="preserve">Les « </w:t>
      </w:r>
      <w:proofErr w:type="spellStart"/>
      <w:r w:rsidRPr="005A29DC">
        <w:rPr>
          <w:rFonts w:ascii="Arial" w:hAnsi="Arial" w:cs="Arial"/>
          <w:color w:val="000000" w:themeColor="text1"/>
          <w:sz w:val="22"/>
          <w:szCs w:val="22"/>
        </w:rPr>
        <w:t>DD’Tour</w:t>
      </w:r>
      <w:proofErr w:type="spellEnd"/>
      <w:r w:rsidRPr="005A29DC">
        <w:rPr>
          <w:rFonts w:ascii="Arial" w:hAnsi="Arial" w:cs="Arial"/>
          <w:color w:val="000000" w:themeColor="text1"/>
          <w:sz w:val="22"/>
          <w:szCs w:val="22"/>
        </w:rPr>
        <w:t xml:space="preserve"> » : aller à la découverte des initiatives normandes et de ceux qui les ont mises en place et s’en inspirer pour agir sur son territoire </w:t>
      </w:r>
    </w:p>
    <w:p w:rsidR="005A29DC" w:rsidRPr="005A29DC" w:rsidRDefault="005A29DC" w:rsidP="005A29DC">
      <w:pPr>
        <w:pStyle w:val="Default"/>
        <w:numPr>
          <w:ilvl w:val="0"/>
          <w:numId w:val="6"/>
        </w:numPr>
        <w:adjustRightInd/>
        <w:ind w:left="175" w:hanging="1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9DC">
        <w:rPr>
          <w:rFonts w:ascii="Arial" w:hAnsi="Arial" w:cs="Arial"/>
          <w:color w:val="000000" w:themeColor="text1"/>
          <w:sz w:val="22"/>
          <w:szCs w:val="22"/>
        </w:rPr>
        <w:t xml:space="preserve">Changement climatique : connaitre les attentes du terrain et faire connaître les ressources et connaissances de la recherche normande </w:t>
      </w:r>
    </w:p>
    <w:p w:rsidR="005A29DC" w:rsidRPr="005A29DC" w:rsidRDefault="005A29DC" w:rsidP="005555B1">
      <w:pPr>
        <w:rPr>
          <w:rFonts w:ascii="Arial" w:hAnsi="Arial" w:cs="Arial"/>
          <w:b/>
          <w:bCs/>
          <w:color w:val="000000" w:themeColor="text1"/>
          <w:lang w:eastAsia="fr-FR"/>
        </w:rPr>
      </w:pPr>
    </w:p>
    <w:p w:rsidR="008F2C3C" w:rsidRDefault="008F2C3C" w:rsidP="007C72F3">
      <w:pPr>
        <w:rPr>
          <w:rFonts w:ascii="Arial" w:hAnsi="Arial" w:cs="Arial"/>
          <w:b/>
          <w:bCs/>
          <w:lang w:eastAsia="fr-FR"/>
        </w:rPr>
      </w:pPr>
    </w:p>
    <w:p w:rsidR="007C72F3" w:rsidRDefault="007C72F3" w:rsidP="007C72F3">
      <w:pPr>
        <w:rPr>
          <w:rFonts w:ascii="Arial" w:hAnsi="Arial" w:cs="Arial"/>
          <w:b/>
          <w:bCs/>
          <w:lang w:eastAsia="fr-FR"/>
        </w:rPr>
      </w:pPr>
      <w:r>
        <w:rPr>
          <w:rFonts w:ascii="Arial" w:hAnsi="Arial" w:cs="Arial"/>
          <w:b/>
          <w:bCs/>
          <w:lang w:eastAsia="fr-FR"/>
        </w:rPr>
        <w:lastRenderedPageBreak/>
        <w:t>L</w:t>
      </w:r>
      <w:r w:rsidR="00A175E4" w:rsidRPr="005555B1">
        <w:rPr>
          <w:rFonts w:ascii="Arial" w:hAnsi="Arial" w:cs="Arial"/>
          <w:b/>
          <w:bCs/>
          <w:lang w:eastAsia="fr-FR"/>
        </w:rPr>
        <w:t>a création</w:t>
      </w:r>
      <w:r w:rsidR="005555B1" w:rsidRPr="005555B1">
        <w:rPr>
          <w:rFonts w:ascii="Arial" w:hAnsi="Arial" w:cs="Arial"/>
          <w:b/>
          <w:bCs/>
          <w:lang w:eastAsia="fr-FR"/>
        </w:rPr>
        <w:t xml:space="preserve"> de </w:t>
      </w:r>
      <w:r w:rsidR="005555B1" w:rsidRPr="005555B1">
        <w:rPr>
          <w:rFonts w:ascii="Arial" w:hAnsi="Arial" w:cs="Arial"/>
          <w:b/>
          <w:bCs/>
        </w:rPr>
        <w:t>l’Agence Normande de la Biodiversité et du Développement</w:t>
      </w:r>
    </w:p>
    <w:p w:rsidR="004E2780" w:rsidRDefault="004E2780" w:rsidP="007C72F3">
      <w:pPr>
        <w:jc w:val="both"/>
        <w:rPr>
          <w:rFonts w:ascii="Arial" w:hAnsi="Arial" w:cs="Arial"/>
          <w:bCs/>
        </w:rPr>
      </w:pPr>
      <w:r w:rsidRPr="007C72F3">
        <w:rPr>
          <w:rFonts w:ascii="Arial" w:hAnsi="Arial" w:cs="Arial"/>
          <w:bCs/>
        </w:rPr>
        <w:t xml:space="preserve">La Région </w:t>
      </w:r>
      <w:r w:rsidR="007A302D">
        <w:rPr>
          <w:rFonts w:ascii="Arial" w:hAnsi="Arial" w:cs="Arial"/>
          <w:bCs/>
        </w:rPr>
        <w:t>est dotée de compétences propres</w:t>
      </w:r>
      <w:r w:rsidRPr="007C72F3">
        <w:rPr>
          <w:rFonts w:ascii="Arial" w:hAnsi="Arial" w:cs="Arial"/>
          <w:bCs/>
        </w:rPr>
        <w:t xml:space="preserve"> à la f</w:t>
      </w:r>
      <w:r w:rsidR="007C72F3">
        <w:rPr>
          <w:rFonts w:ascii="Arial" w:hAnsi="Arial" w:cs="Arial"/>
          <w:bCs/>
        </w:rPr>
        <w:t xml:space="preserve">ois en matière d’aménagement, </w:t>
      </w:r>
      <w:r w:rsidRPr="007C72F3">
        <w:rPr>
          <w:rFonts w:ascii="Arial" w:hAnsi="Arial" w:cs="Arial"/>
          <w:bCs/>
        </w:rPr>
        <w:t xml:space="preserve">de développement durable </w:t>
      </w:r>
      <w:r w:rsidR="007A302D">
        <w:rPr>
          <w:rFonts w:ascii="Arial" w:hAnsi="Arial" w:cs="Arial"/>
          <w:bCs/>
        </w:rPr>
        <w:t xml:space="preserve">et </w:t>
      </w:r>
      <w:r w:rsidRPr="007C72F3">
        <w:rPr>
          <w:rFonts w:ascii="Arial" w:hAnsi="Arial" w:cs="Arial"/>
          <w:bCs/>
        </w:rPr>
        <w:t xml:space="preserve">de préservation de la biodiversité (parcs naturels régionaux et réserves naturelles régionales, schémas définissant la trame verte et bleue régionale…). Elle </w:t>
      </w:r>
      <w:r w:rsidR="007C72F3">
        <w:rPr>
          <w:rFonts w:ascii="Arial" w:hAnsi="Arial" w:cs="Arial"/>
          <w:bCs/>
        </w:rPr>
        <w:t xml:space="preserve">assure </w:t>
      </w:r>
      <w:r w:rsidRPr="007C72F3">
        <w:rPr>
          <w:rFonts w:ascii="Arial" w:hAnsi="Arial" w:cs="Arial"/>
          <w:bCs/>
        </w:rPr>
        <w:t xml:space="preserve">un rôle de chef de file des collectivités </w:t>
      </w:r>
      <w:r w:rsidR="007A302D">
        <w:rPr>
          <w:rFonts w:ascii="Arial" w:hAnsi="Arial" w:cs="Arial"/>
          <w:bCs/>
        </w:rPr>
        <w:t>dans ces domaines.</w:t>
      </w:r>
    </w:p>
    <w:p w:rsidR="007A302D" w:rsidRDefault="007A302D" w:rsidP="007C72F3">
      <w:pPr>
        <w:jc w:val="both"/>
        <w:rPr>
          <w:rFonts w:ascii="Arial" w:hAnsi="Arial" w:cs="Arial"/>
          <w:bCs/>
        </w:rPr>
      </w:pPr>
    </w:p>
    <w:p w:rsidR="00A1249D" w:rsidRPr="007C72F3" w:rsidRDefault="00A1249D" w:rsidP="00A1249D">
      <w:pPr>
        <w:jc w:val="both"/>
        <w:rPr>
          <w:rFonts w:ascii="Arial" w:hAnsi="Arial" w:cs="Arial"/>
          <w:bCs/>
        </w:rPr>
      </w:pPr>
      <w:r w:rsidRPr="007C72F3">
        <w:rPr>
          <w:rFonts w:ascii="Arial" w:hAnsi="Arial" w:cs="Arial"/>
          <w:bCs/>
        </w:rPr>
        <w:t xml:space="preserve">La création de l’Agence Normande de la Biodiversité et du Développement Durable est le fruit d’une volonté partagée </w:t>
      </w:r>
      <w:r w:rsidR="007A302D">
        <w:rPr>
          <w:rFonts w:ascii="Arial" w:hAnsi="Arial" w:cs="Arial"/>
          <w:bCs/>
        </w:rPr>
        <w:t>depuis</w:t>
      </w:r>
      <w:r w:rsidRPr="007C72F3">
        <w:rPr>
          <w:rFonts w:ascii="Arial" w:hAnsi="Arial" w:cs="Arial"/>
          <w:bCs/>
        </w:rPr>
        <w:t xml:space="preserve"> l’été 2016 de la Région Normandie, de l’Office Français de la Biodiversité et de l’Etat, sur la base des dispositions de la loi du 8 août 2016 relative à la reconquête de la biodiversité, de la nature et des paysages, qui a créé la possibilité de mettre en place des Agence</w:t>
      </w:r>
      <w:r w:rsidR="004E2780" w:rsidRPr="007C72F3">
        <w:rPr>
          <w:rFonts w:ascii="Arial" w:hAnsi="Arial" w:cs="Arial"/>
          <w:bCs/>
        </w:rPr>
        <w:t>s</w:t>
      </w:r>
      <w:r w:rsidRPr="007C72F3">
        <w:rPr>
          <w:rFonts w:ascii="Arial" w:hAnsi="Arial" w:cs="Arial"/>
          <w:bCs/>
        </w:rPr>
        <w:t xml:space="preserve"> régionales de la Biodiversité.</w:t>
      </w:r>
    </w:p>
    <w:p w:rsidR="00A1249D" w:rsidRPr="00A1249D" w:rsidRDefault="00A1249D" w:rsidP="00A1249D">
      <w:pPr>
        <w:jc w:val="both"/>
        <w:rPr>
          <w:rFonts w:ascii="Arial" w:hAnsi="Arial" w:cs="Arial"/>
          <w:bCs/>
        </w:rPr>
      </w:pPr>
    </w:p>
    <w:p w:rsidR="00A1249D" w:rsidRPr="007C72F3" w:rsidRDefault="003F0163" w:rsidP="00A1249D">
      <w:pPr>
        <w:jc w:val="both"/>
        <w:rPr>
          <w:rFonts w:ascii="Arial" w:eastAsia="Calibri" w:hAnsi="Arial" w:cs="Arial"/>
          <w:bCs/>
        </w:rPr>
      </w:pPr>
      <w:r w:rsidRPr="007C72F3">
        <w:rPr>
          <w:rFonts w:ascii="Arial" w:eastAsia="Calibri" w:hAnsi="Arial" w:cs="Arial"/>
          <w:bCs/>
        </w:rPr>
        <w:t>L</w:t>
      </w:r>
      <w:r w:rsidR="00A1249D" w:rsidRPr="007C72F3">
        <w:rPr>
          <w:rFonts w:ascii="Arial" w:eastAsia="Calibri" w:hAnsi="Arial" w:cs="Arial"/>
          <w:bCs/>
        </w:rPr>
        <w:t>a Région</w:t>
      </w:r>
      <w:r w:rsidRPr="007C72F3">
        <w:rPr>
          <w:rFonts w:ascii="Arial" w:eastAsia="Calibri" w:hAnsi="Arial" w:cs="Arial"/>
          <w:bCs/>
        </w:rPr>
        <w:t xml:space="preserve"> Normandie</w:t>
      </w:r>
      <w:r w:rsidR="00A1249D" w:rsidRPr="007C72F3">
        <w:rPr>
          <w:rFonts w:ascii="Arial" w:eastAsia="Calibri" w:hAnsi="Arial" w:cs="Arial"/>
          <w:bCs/>
        </w:rPr>
        <w:t xml:space="preserve"> a souhaité que cette agence</w:t>
      </w:r>
      <w:r w:rsidRPr="007C72F3">
        <w:rPr>
          <w:rFonts w:ascii="Arial" w:eastAsia="Calibri" w:hAnsi="Arial" w:cs="Arial"/>
          <w:bCs/>
        </w:rPr>
        <w:t xml:space="preserve"> intègre</w:t>
      </w:r>
      <w:r w:rsidR="00A1249D" w:rsidRPr="007C72F3">
        <w:rPr>
          <w:rFonts w:ascii="Arial" w:eastAsia="Calibri" w:hAnsi="Arial" w:cs="Arial"/>
          <w:bCs/>
        </w:rPr>
        <w:t xml:space="preserve"> les acteurs intéres</w:t>
      </w:r>
      <w:r w:rsidRPr="007C72F3">
        <w:rPr>
          <w:rFonts w:ascii="Arial" w:eastAsia="Calibri" w:hAnsi="Arial" w:cs="Arial"/>
          <w:bCs/>
        </w:rPr>
        <w:t>sés à la démarche de conception,</w:t>
      </w:r>
      <w:r w:rsidR="00A1249D" w:rsidRPr="007C72F3">
        <w:rPr>
          <w:rFonts w:ascii="Arial" w:eastAsia="Calibri" w:hAnsi="Arial" w:cs="Arial"/>
          <w:bCs/>
        </w:rPr>
        <w:t xml:space="preserve"> au premier rang desquels les </w:t>
      </w:r>
      <w:r w:rsidRPr="007C72F3">
        <w:rPr>
          <w:rFonts w:ascii="Arial" w:eastAsia="Calibri" w:hAnsi="Arial" w:cs="Arial"/>
          <w:bCs/>
        </w:rPr>
        <w:t>cinq</w:t>
      </w:r>
      <w:r w:rsidR="007A302D">
        <w:rPr>
          <w:rFonts w:ascii="Arial" w:eastAsia="Calibri" w:hAnsi="Arial" w:cs="Arial"/>
          <w:bCs/>
        </w:rPr>
        <w:t xml:space="preserve"> Départements et </w:t>
      </w:r>
      <w:r w:rsidR="00A1249D" w:rsidRPr="007C72F3">
        <w:rPr>
          <w:rFonts w:ascii="Arial" w:eastAsia="Calibri" w:hAnsi="Arial" w:cs="Arial"/>
          <w:bCs/>
        </w:rPr>
        <w:t xml:space="preserve">a proposé à ses partenaires </w:t>
      </w:r>
      <w:r w:rsidR="00AF485B">
        <w:rPr>
          <w:rFonts w:ascii="Arial" w:eastAsia="Calibri" w:hAnsi="Arial" w:cs="Arial"/>
          <w:bCs/>
        </w:rPr>
        <w:t>d’</w:t>
      </w:r>
      <w:r w:rsidR="00A1249D" w:rsidRPr="007C72F3">
        <w:rPr>
          <w:rFonts w:ascii="Arial" w:eastAsia="Calibri" w:hAnsi="Arial" w:cs="Arial"/>
          <w:bCs/>
        </w:rPr>
        <w:t xml:space="preserve">accueillir </w:t>
      </w:r>
      <w:r w:rsidR="00AF485B">
        <w:rPr>
          <w:rFonts w:ascii="Arial" w:eastAsia="Calibri" w:hAnsi="Arial" w:cs="Arial"/>
          <w:bCs/>
        </w:rPr>
        <w:t>au sein de la structure</w:t>
      </w:r>
      <w:r w:rsidR="00A1249D" w:rsidRPr="007C72F3">
        <w:rPr>
          <w:rFonts w:ascii="Arial" w:eastAsia="Calibri" w:hAnsi="Arial" w:cs="Arial"/>
          <w:bCs/>
        </w:rPr>
        <w:t xml:space="preserve"> la double thématique de la biodiversité </w:t>
      </w:r>
      <w:r w:rsidRPr="007C72F3">
        <w:rPr>
          <w:rFonts w:ascii="Arial" w:eastAsia="Calibri" w:hAnsi="Arial" w:cs="Arial"/>
          <w:bCs/>
        </w:rPr>
        <w:t>et du développement durable.</w:t>
      </w:r>
    </w:p>
    <w:p w:rsidR="003F0163" w:rsidRDefault="003F0163" w:rsidP="00A1249D">
      <w:pPr>
        <w:jc w:val="both"/>
        <w:rPr>
          <w:rFonts w:ascii="Arial" w:eastAsia="Calibri" w:hAnsi="Arial" w:cs="Arial"/>
          <w:bCs/>
        </w:rPr>
      </w:pPr>
    </w:p>
    <w:p w:rsidR="00A1249D" w:rsidRPr="007C72F3" w:rsidRDefault="003F0163" w:rsidP="008F2C3C">
      <w:pPr>
        <w:spacing w:after="120"/>
        <w:jc w:val="both"/>
        <w:rPr>
          <w:rFonts w:ascii="Arial" w:eastAsia="Calibri" w:hAnsi="Arial" w:cs="Arial"/>
          <w:bCs/>
        </w:rPr>
      </w:pPr>
      <w:r w:rsidRPr="007C72F3">
        <w:rPr>
          <w:rFonts w:ascii="Arial" w:eastAsia="Calibri" w:hAnsi="Arial" w:cs="Arial"/>
          <w:bCs/>
        </w:rPr>
        <w:t>Le</w:t>
      </w:r>
      <w:r w:rsidR="00A1249D" w:rsidRPr="007C72F3">
        <w:rPr>
          <w:rFonts w:ascii="Arial" w:eastAsia="Calibri" w:hAnsi="Arial" w:cs="Arial"/>
          <w:bCs/>
        </w:rPr>
        <w:t xml:space="preserve"> Préfet de Normandie a approuvé, par arrêté</w:t>
      </w:r>
      <w:r w:rsidR="00AF485B">
        <w:rPr>
          <w:rFonts w:ascii="Arial" w:eastAsia="Calibri" w:hAnsi="Arial" w:cs="Arial"/>
          <w:bCs/>
        </w:rPr>
        <w:t>,</w:t>
      </w:r>
      <w:r w:rsidR="00A1249D" w:rsidRPr="007C72F3">
        <w:rPr>
          <w:rFonts w:ascii="Arial" w:eastAsia="Calibri" w:hAnsi="Arial" w:cs="Arial"/>
          <w:bCs/>
        </w:rPr>
        <w:t xml:space="preserve"> </w:t>
      </w:r>
      <w:r w:rsidR="00A175E4" w:rsidRPr="007C72F3">
        <w:rPr>
          <w:rFonts w:ascii="Arial" w:eastAsia="Calibri" w:hAnsi="Arial" w:cs="Arial"/>
          <w:bCs/>
        </w:rPr>
        <w:t>en</w:t>
      </w:r>
      <w:r w:rsidR="00A1249D" w:rsidRPr="007C72F3">
        <w:rPr>
          <w:rFonts w:ascii="Arial" w:eastAsia="Calibri" w:hAnsi="Arial" w:cs="Arial"/>
          <w:bCs/>
        </w:rPr>
        <w:t xml:space="preserve"> décembre 2019, la création officielle du GIP ANBDD</w:t>
      </w:r>
      <w:r w:rsidR="00AF485B">
        <w:rPr>
          <w:rFonts w:ascii="Arial" w:eastAsia="Calibri" w:hAnsi="Arial" w:cs="Arial"/>
          <w:bCs/>
        </w:rPr>
        <w:t>. Il comprend</w:t>
      </w:r>
      <w:r w:rsidR="00A1249D" w:rsidRPr="007C72F3">
        <w:rPr>
          <w:rFonts w:ascii="Arial" w:eastAsia="Calibri" w:hAnsi="Arial" w:cs="Arial"/>
          <w:bCs/>
        </w:rPr>
        <w:t xml:space="preserve"> les 22 membres suivants :</w:t>
      </w:r>
    </w:p>
    <w:p w:rsidR="00A1249D" w:rsidRDefault="00A175E4" w:rsidP="00A175E4">
      <w:pPr>
        <w:ind w:left="372" w:firstLine="708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</w:rPr>
        <w:t>-</w:t>
      </w:r>
      <w:r>
        <w:rPr>
          <w:rFonts w:ascii="Arial" w:eastAsia="Calibri" w:hAnsi="Arial" w:cs="Arial"/>
          <w:bCs/>
        </w:rPr>
        <w:tab/>
      </w:r>
      <w:r w:rsidR="00A1249D">
        <w:rPr>
          <w:rFonts w:ascii="Arial" w:eastAsia="Calibri" w:hAnsi="Arial" w:cs="Arial"/>
          <w:bCs/>
        </w:rPr>
        <w:t>La Région Normandie</w:t>
      </w:r>
    </w:p>
    <w:p w:rsidR="00A1249D" w:rsidRPr="008F2C3C" w:rsidRDefault="00A1249D" w:rsidP="008F2C3C">
      <w:pPr>
        <w:pStyle w:val="Paragraphedeliste"/>
        <w:numPr>
          <w:ilvl w:val="1"/>
          <w:numId w:val="4"/>
        </w:numPr>
        <w:rPr>
          <w:rFonts w:ascii="Arial" w:hAnsi="Arial" w:cs="Arial"/>
          <w:bCs/>
        </w:rPr>
      </w:pPr>
      <w:r w:rsidRPr="008F2C3C">
        <w:rPr>
          <w:rFonts w:ascii="Arial" w:hAnsi="Arial" w:cs="Arial"/>
          <w:bCs/>
        </w:rPr>
        <w:t>L’</w:t>
      </w:r>
      <w:r w:rsidR="008F2C3C" w:rsidRPr="008F2C3C">
        <w:rPr>
          <w:rFonts w:ascii="Arial" w:hAnsi="Arial" w:cs="Arial"/>
          <w:bCs/>
        </w:rPr>
        <w:t xml:space="preserve">Etat et ses opérateurs : </w:t>
      </w:r>
      <w:r w:rsidRPr="008F2C3C">
        <w:rPr>
          <w:rFonts w:ascii="Arial" w:hAnsi="Arial" w:cs="Arial"/>
          <w:bCs/>
        </w:rPr>
        <w:t>Office Français de la Biodiversité</w:t>
      </w:r>
      <w:r w:rsidR="008F2C3C" w:rsidRPr="008F2C3C">
        <w:rPr>
          <w:rFonts w:ascii="Arial" w:hAnsi="Arial" w:cs="Arial"/>
          <w:bCs/>
        </w:rPr>
        <w:t>, Office National des Forêts</w:t>
      </w:r>
    </w:p>
    <w:p w:rsidR="00A1249D" w:rsidRDefault="008F2C3C" w:rsidP="00A1249D">
      <w:pPr>
        <w:numPr>
          <w:ilvl w:val="1"/>
          <w:numId w:val="4"/>
        </w:numPr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Les</w:t>
      </w:r>
      <w:r w:rsidR="00A1249D">
        <w:rPr>
          <w:rFonts w:ascii="Arial" w:eastAsia="Calibri" w:hAnsi="Arial" w:cs="Arial"/>
          <w:bCs/>
        </w:rPr>
        <w:t xml:space="preserve"> Départements du Calvados, de l’Eure, de la Manche, de l’Orne et de la Seine-Maritime</w:t>
      </w:r>
    </w:p>
    <w:p w:rsidR="00A1249D" w:rsidRDefault="00A1249D" w:rsidP="00A1249D">
      <w:pPr>
        <w:numPr>
          <w:ilvl w:val="1"/>
          <w:numId w:val="4"/>
        </w:numPr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La COMUE « Normandie Université »</w:t>
      </w:r>
    </w:p>
    <w:p w:rsidR="00A1249D" w:rsidRDefault="00A1249D" w:rsidP="00A1249D">
      <w:pPr>
        <w:numPr>
          <w:ilvl w:val="1"/>
          <w:numId w:val="4"/>
        </w:numPr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La Métropole Rouen Normandie, la Communauté urbaine Caen la Mer, la Communauté urbaine Le Havre Seine Métropole, la Communauté d’agglomération Le Cotentin</w:t>
      </w:r>
    </w:p>
    <w:p w:rsidR="00A1249D" w:rsidRDefault="00A1249D" w:rsidP="00A1249D">
      <w:pPr>
        <w:numPr>
          <w:ilvl w:val="1"/>
          <w:numId w:val="4"/>
        </w:numPr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Le P</w:t>
      </w:r>
      <w:r w:rsidR="00704DEC">
        <w:rPr>
          <w:rFonts w:ascii="Arial" w:eastAsia="Calibri" w:hAnsi="Arial" w:cs="Arial"/>
          <w:bCs/>
        </w:rPr>
        <w:t>arc Naturel Régional</w:t>
      </w:r>
      <w:r>
        <w:rPr>
          <w:rFonts w:ascii="Arial" w:eastAsia="Calibri" w:hAnsi="Arial" w:cs="Arial"/>
          <w:bCs/>
        </w:rPr>
        <w:t xml:space="preserve"> Boucles de la Seine Normande (représentant les 4 PNR normands)</w:t>
      </w:r>
    </w:p>
    <w:p w:rsidR="00A1249D" w:rsidRDefault="00AF485B" w:rsidP="00A1249D">
      <w:pPr>
        <w:numPr>
          <w:ilvl w:val="1"/>
          <w:numId w:val="4"/>
        </w:numPr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La Chambre régionale d’A</w:t>
      </w:r>
      <w:r w:rsidR="00A1249D">
        <w:rPr>
          <w:rFonts w:ascii="Arial" w:eastAsia="Calibri" w:hAnsi="Arial" w:cs="Arial"/>
          <w:bCs/>
        </w:rPr>
        <w:t>griculture</w:t>
      </w:r>
    </w:p>
    <w:p w:rsidR="00A1249D" w:rsidRDefault="00A1249D" w:rsidP="00A1249D">
      <w:pPr>
        <w:numPr>
          <w:ilvl w:val="1"/>
          <w:numId w:val="4"/>
        </w:numPr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Le Conservatoire d’espaces naturels de Normandie</w:t>
      </w:r>
    </w:p>
    <w:p w:rsidR="00A1249D" w:rsidRDefault="00A1249D" w:rsidP="00A1249D">
      <w:pPr>
        <w:numPr>
          <w:ilvl w:val="1"/>
          <w:numId w:val="4"/>
        </w:numPr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La Fédération régionale des chasseurs de Normandie</w:t>
      </w:r>
    </w:p>
    <w:p w:rsidR="00A1249D" w:rsidRDefault="00A1249D" w:rsidP="00A1249D">
      <w:pPr>
        <w:numPr>
          <w:ilvl w:val="1"/>
          <w:numId w:val="4"/>
        </w:numPr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L’UNICEM Normandie, </w:t>
      </w:r>
    </w:p>
    <w:p w:rsidR="00A1249D" w:rsidRDefault="00A1249D" w:rsidP="00A1249D">
      <w:pPr>
        <w:numPr>
          <w:ilvl w:val="1"/>
          <w:numId w:val="4"/>
        </w:numPr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GRT Gaz, le groupe SAUR, </w:t>
      </w:r>
      <w:proofErr w:type="spellStart"/>
      <w:r>
        <w:rPr>
          <w:rFonts w:ascii="Arial" w:eastAsia="Calibri" w:hAnsi="Arial" w:cs="Arial"/>
          <w:bCs/>
        </w:rPr>
        <w:t>Cerfrance</w:t>
      </w:r>
      <w:proofErr w:type="spellEnd"/>
      <w:r>
        <w:rPr>
          <w:rFonts w:ascii="Arial" w:eastAsia="Calibri" w:hAnsi="Arial" w:cs="Arial"/>
          <w:bCs/>
        </w:rPr>
        <w:t xml:space="preserve"> Normandie-Maine</w:t>
      </w:r>
    </w:p>
    <w:p w:rsidR="00704DEC" w:rsidRDefault="00704DEC" w:rsidP="00A1249D">
      <w:pPr>
        <w:numPr>
          <w:ilvl w:val="1"/>
          <w:numId w:val="4"/>
        </w:numPr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Et prochainement la SAFER de Normandie.</w:t>
      </w:r>
    </w:p>
    <w:p w:rsidR="00704DEC" w:rsidRDefault="00704DEC" w:rsidP="00A1249D">
      <w:pPr>
        <w:jc w:val="both"/>
        <w:rPr>
          <w:rFonts w:ascii="Arial" w:eastAsia="Calibri" w:hAnsi="Arial" w:cs="Arial"/>
          <w:bCs/>
          <w:i/>
        </w:rPr>
      </w:pPr>
    </w:p>
    <w:p w:rsidR="00A1249D" w:rsidRDefault="00A1249D" w:rsidP="00A1249D">
      <w:pPr>
        <w:jc w:val="both"/>
        <w:rPr>
          <w:rFonts w:ascii="Arial" w:eastAsia="Calibri" w:hAnsi="Arial" w:cs="Arial"/>
          <w:bCs/>
        </w:rPr>
      </w:pPr>
      <w:r w:rsidRPr="007C72F3">
        <w:rPr>
          <w:rFonts w:ascii="Arial" w:eastAsia="Calibri" w:hAnsi="Arial" w:cs="Arial"/>
          <w:bCs/>
        </w:rPr>
        <w:t>Le GIP compte également une centaine de partenaires associées (communes et</w:t>
      </w:r>
      <w:r>
        <w:rPr>
          <w:rFonts w:ascii="Arial" w:eastAsia="Calibri" w:hAnsi="Arial" w:cs="Arial"/>
          <w:bCs/>
        </w:rPr>
        <w:t xml:space="preserve"> communautés de communes, associations, établissements d’enseignement, entreprises…) qui sont activement impliq</w:t>
      </w:r>
      <w:r w:rsidR="00704DEC">
        <w:rPr>
          <w:rFonts w:ascii="Arial" w:eastAsia="Calibri" w:hAnsi="Arial" w:cs="Arial"/>
          <w:bCs/>
        </w:rPr>
        <w:t>ués dans la vie de la structure.</w:t>
      </w:r>
    </w:p>
    <w:p w:rsidR="00875BC3" w:rsidRDefault="00875BC3" w:rsidP="00A1249D">
      <w:pPr>
        <w:jc w:val="both"/>
        <w:rPr>
          <w:rFonts w:ascii="Arial" w:eastAsia="Calibri" w:hAnsi="Arial" w:cs="Arial"/>
          <w:bCs/>
        </w:rPr>
      </w:pPr>
    </w:p>
    <w:p w:rsidR="00410EA5" w:rsidRDefault="00410EA5" w:rsidP="00A1249D">
      <w:pPr>
        <w:jc w:val="both"/>
        <w:rPr>
          <w:rFonts w:ascii="Arial" w:eastAsia="Calibri" w:hAnsi="Arial" w:cs="Arial"/>
          <w:bCs/>
        </w:rPr>
      </w:pPr>
    </w:p>
    <w:p w:rsidR="00875BC3" w:rsidRPr="00875BC3" w:rsidRDefault="00875BC3" w:rsidP="00875BC3">
      <w:pPr>
        <w:rPr>
          <w:rFonts w:ascii="Arial" w:eastAsia="Calibri" w:hAnsi="Arial" w:cs="Arial"/>
          <w:b/>
          <w:bCs/>
        </w:rPr>
      </w:pPr>
      <w:r w:rsidRPr="00875BC3">
        <w:rPr>
          <w:rFonts w:ascii="Arial" w:eastAsia="Calibri" w:hAnsi="Arial" w:cs="Arial"/>
          <w:b/>
          <w:bCs/>
        </w:rPr>
        <w:t>Information</w:t>
      </w:r>
      <w:r>
        <w:rPr>
          <w:rFonts w:ascii="Arial" w:eastAsia="Calibri" w:hAnsi="Arial" w:cs="Arial"/>
          <w:b/>
          <w:bCs/>
        </w:rPr>
        <w:t>s</w:t>
      </w:r>
      <w:r w:rsidRPr="00875BC3">
        <w:rPr>
          <w:rFonts w:ascii="Arial" w:eastAsia="Calibri" w:hAnsi="Arial" w:cs="Arial"/>
          <w:b/>
          <w:bCs/>
        </w:rPr>
        <w:t xml:space="preserve"> pratiques</w:t>
      </w:r>
      <w:r>
        <w:rPr>
          <w:rFonts w:ascii="Arial" w:eastAsia="Calibri" w:hAnsi="Arial" w:cs="Arial"/>
          <w:b/>
          <w:bCs/>
        </w:rPr>
        <w:t> :</w:t>
      </w:r>
    </w:p>
    <w:p w:rsidR="00875BC3" w:rsidRPr="00410EA5" w:rsidRDefault="00875BC3" w:rsidP="00875BC3">
      <w:pPr>
        <w:autoSpaceDE w:val="0"/>
        <w:autoSpaceDN w:val="0"/>
        <w:adjustRightInd w:val="0"/>
        <w:spacing w:line="241" w:lineRule="atLeast"/>
        <w:rPr>
          <w:rFonts w:ascii="Lato Light" w:hAnsi="Lato Light" w:cs="Lato Light"/>
          <w:color w:val="000000"/>
        </w:rPr>
      </w:pPr>
      <w:r w:rsidRPr="00410EA5">
        <w:rPr>
          <w:rFonts w:ascii="Lato Light" w:hAnsi="Lato Light" w:cs="Lato Light"/>
          <w:iCs/>
          <w:color w:val="000000"/>
        </w:rPr>
        <w:t>Agence Normande de la Biodiversi</w:t>
      </w:r>
      <w:r w:rsidR="00410EA5">
        <w:rPr>
          <w:rFonts w:ascii="Lato Light" w:hAnsi="Lato Light" w:cs="Lato Light"/>
          <w:iCs/>
          <w:color w:val="000000"/>
        </w:rPr>
        <w:t>té et du Développement Durable</w:t>
      </w:r>
    </w:p>
    <w:p w:rsidR="00AF485B" w:rsidRPr="00410EA5" w:rsidRDefault="00875BC3" w:rsidP="00875BC3">
      <w:pPr>
        <w:autoSpaceDE w:val="0"/>
        <w:autoSpaceDN w:val="0"/>
        <w:adjustRightInd w:val="0"/>
        <w:spacing w:line="241" w:lineRule="atLeast"/>
        <w:rPr>
          <w:rFonts w:ascii="Lato Light" w:hAnsi="Lato Light" w:cs="Lato Light"/>
          <w:color w:val="000000"/>
        </w:rPr>
      </w:pPr>
      <w:r w:rsidRPr="00410EA5">
        <w:rPr>
          <w:rFonts w:ascii="Lato Light" w:hAnsi="Lato Light" w:cs="Lato Light"/>
          <w:iCs/>
          <w:color w:val="000000"/>
        </w:rPr>
        <w:t>Atrium - 115 Bd de l’Europe, 76100 Rouen - 02 31 06 78 89</w:t>
      </w:r>
    </w:p>
    <w:p w:rsidR="004F13D0" w:rsidRPr="00410EA5" w:rsidRDefault="00875BC3" w:rsidP="00875BC3">
      <w:pPr>
        <w:rPr>
          <w:rFonts w:ascii="Arial" w:hAnsi="Arial" w:cs="Arial"/>
        </w:rPr>
      </w:pPr>
      <w:r w:rsidRPr="00410EA5">
        <w:rPr>
          <w:rFonts w:ascii="Arial" w:hAnsi="Arial" w:cs="Arial"/>
        </w:rPr>
        <w:t>anbdd.fr</w:t>
      </w:r>
    </w:p>
    <w:p w:rsidR="00875BC3" w:rsidRDefault="00875BC3" w:rsidP="00DE5175">
      <w:pPr>
        <w:jc w:val="both"/>
        <w:rPr>
          <w:rFonts w:ascii="Arial" w:hAnsi="Arial" w:cs="Arial"/>
          <w:b/>
        </w:rPr>
      </w:pPr>
    </w:p>
    <w:p w:rsidR="00875BC3" w:rsidRPr="001A0CF1" w:rsidRDefault="00875BC3" w:rsidP="00DE5175">
      <w:pPr>
        <w:jc w:val="both"/>
        <w:rPr>
          <w:rFonts w:ascii="Arial" w:hAnsi="Arial" w:cs="Arial"/>
        </w:rPr>
      </w:pPr>
    </w:p>
    <w:p w:rsidR="00DE5175" w:rsidRPr="001A0CF1" w:rsidRDefault="00DE5175" w:rsidP="00DE5175">
      <w:pPr>
        <w:jc w:val="both"/>
        <w:rPr>
          <w:rFonts w:ascii="Arial" w:hAnsi="Arial" w:cs="Arial"/>
          <w:lang w:eastAsia="fr-FR"/>
        </w:rPr>
      </w:pPr>
      <w:r w:rsidRPr="001A0CF1">
        <w:rPr>
          <w:rFonts w:ascii="Arial" w:hAnsi="Arial" w:cs="Arial"/>
          <w:lang w:eastAsia="fr-FR"/>
        </w:rPr>
        <w:t xml:space="preserve">Contact presse : </w:t>
      </w:r>
    </w:p>
    <w:p w:rsidR="00DE5175" w:rsidRPr="001A0CF1" w:rsidRDefault="00DE5175" w:rsidP="00DE5175">
      <w:pPr>
        <w:jc w:val="both"/>
        <w:rPr>
          <w:rStyle w:val="Lienhypertexte"/>
        </w:rPr>
      </w:pPr>
      <w:r w:rsidRPr="001A0CF1">
        <w:rPr>
          <w:rFonts w:ascii="Arial" w:hAnsi="Arial" w:cs="Arial"/>
          <w:lang w:eastAsia="fr-FR"/>
        </w:rPr>
        <w:t xml:space="preserve">Emmanuelle </w:t>
      </w:r>
      <w:proofErr w:type="spellStart"/>
      <w:r w:rsidRPr="001A0CF1">
        <w:rPr>
          <w:rFonts w:ascii="Arial" w:hAnsi="Arial" w:cs="Arial"/>
          <w:lang w:eastAsia="fr-FR"/>
        </w:rPr>
        <w:t>Tirilly</w:t>
      </w:r>
      <w:proofErr w:type="spellEnd"/>
      <w:r w:rsidRPr="001A0CF1">
        <w:rPr>
          <w:rFonts w:ascii="Arial" w:hAnsi="Arial" w:cs="Arial"/>
          <w:lang w:eastAsia="fr-FR"/>
        </w:rPr>
        <w:t xml:space="preserve">  – tel : 06 13 99 87 28 – </w:t>
      </w:r>
      <w:hyperlink r:id="rId12" w:history="1">
        <w:r w:rsidRPr="001A0CF1">
          <w:rPr>
            <w:rStyle w:val="Lienhypertexte"/>
            <w:rFonts w:ascii="Arial" w:hAnsi="Arial" w:cs="Arial"/>
            <w:lang w:eastAsia="fr-FR"/>
          </w:rPr>
          <w:t>emmanuelle.tirilly@normandie.fr</w:t>
        </w:r>
      </w:hyperlink>
    </w:p>
    <w:p w:rsidR="00DE5175" w:rsidRPr="001A0CF1" w:rsidRDefault="00DE5175" w:rsidP="00DE5175">
      <w:pPr>
        <w:jc w:val="both"/>
        <w:rPr>
          <w:rFonts w:ascii="Arial" w:hAnsi="Arial" w:cs="Arial"/>
        </w:rPr>
      </w:pPr>
    </w:p>
    <w:p w:rsidR="00B8121D" w:rsidRDefault="00B8121D" w:rsidP="00DE5175"/>
    <w:sectPr w:rsidR="00B81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bas Neue Bold">
    <w:altName w:val="Bebas Neue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 Light">
    <w:altName w:val="Lat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1BB5"/>
    <w:multiLevelType w:val="hybridMultilevel"/>
    <w:tmpl w:val="58F06ECA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EEDAB5F6">
      <w:numFmt w:val="bullet"/>
      <w:lvlText w:val="-"/>
      <w:lvlJc w:val="left"/>
      <w:pPr>
        <w:ind w:left="3936" w:hanging="360"/>
      </w:pPr>
      <w:rPr>
        <w:rFonts w:ascii="Arial" w:eastAsia="Times New Roman" w:hAnsi="Arial" w:cs="Aria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E232540"/>
    <w:multiLevelType w:val="hybridMultilevel"/>
    <w:tmpl w:val="E4904E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E61410"/>
    <w:multiLevelType w:val="hybridMultilevel"/>
    <w:tmpl w:val="AB1E2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009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AB5F6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5671D"/>
    <w:multiLevelType w:val="hybridMultilevel"/>
    <w:tmpl w:val="586CB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AB5F6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4D39B"/>
    <w:multiLevelType w:val="hybridMultilevel"/>
    <w:tmpl w:val="C80A47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BB"/>
    <w:rsid w:val="001428B3"/>
    <w:rsid w:val="00301DC0"/>
    <w:rsid w:val="003F0163"/>
    <w:rsid w:val="00410EA5"/>
    <w:rsid w:val="004E2780"/>
    <w:rsid w:val="004F13D0"/>
    <w:rsid w:val="005555B1"/>
    <w:rsid w:val="005A29DC"/>
    <w:rsid w:val="006E0C74"/>
    <w:rsid w:val="00704DEC"/>
    <w:rsid w:val="0070616B"/>
    <w:rsid w:val="007A302D"/>
    <w:rsid w:val="007C72F3"/>
    <w:rsid w:val="00875BC3"/>
    <w:rsid w:val="008F2C3C"/>
    <w:rsid w:val="0098463B"/>
    <w:rsid w:val="00A1249D"/>
    <w:rsid w:val="00A175E4"/>
    <w:rsid w:val="00AF485B"/>
    <w:rsid w:val="00AF5B14"/>
    <w:rsid w:val="00B8121D"/>
    <w:rsid w:val="00B941BB"/>
    <w:rsid w:val="00D51CDB"/>
    <w:rsid w:val="00DE5175"/>
    <w:rsid w:val="00E1651B"/>
    <w:rsid w:val="00FD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469CE3-D79F-475C-9472-EA1CCA14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175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DE5175"/>
    <w:pPr>
      <w:autoSpaceDE w:val="0"/>
      <w:autoSpaceDN w:val="0"/>
      <w:adjustRightInd w:val="0"/>
      <w:spacing w:after="0" w:line="240" w:lineRule="auto"/>
    </w:pPr>
    <w:rPr>
      <w:rFonts w:ascii="Bebas Neue Bold" w:hAnsi="Bebas Neue Bold" w:cs="Bebas Neue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E5175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DE5175"/>
    <w:rPr>
      <w:rFonts w:cs="Bebas Neue Bold"/>
      <w:b/>
      <w:bCs/>
      <w:color w:val="000000"/>
      <w:sz w:val="30"/>
      <w:szCs w:val="30"/>
    </w:rPr>
  </w:style>
  <w:style w:type="character" w:customStyle="1" w:styleId="A2">
    <w:name w:val="A2"/>
    <w:uiPriority w:val="99"/>
    <w:rsid w:val="00DE5175"/>
    <w:rPr>
      <w:rFonts w:ascii="Lato" w:hAnsi="Lato" w:cs="Lato"/>
      <w:i/>
      <w:i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DE5175"/>
    <w:pPr>
      <w:spacing w:line="241" w:lineRule="atLeast"/>
    </w:pPr>
    <w:rPr>
      <w:rFonts w:cstheme="minorBidi"/>
      <w:color w:val="auto"/>
    </w:rPr>
  </w:style>
  <w:style w:type="paragraph" w:styleId="NormalWeb">
    <w:name w:val="Normal (Web)"/>
    <w:basedOn w:val="Normal"/>
    <w:uiPriority w:val="99"/>
    <w:unhideWhenUsed/>
    <w:rsid w:val="00DE51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DE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E5175"/>
    <w:rPr>
      <w:color w:val="0000FF"/>
      <w:u w:val="single"/>
    </w:rPr>
  </w:style>
  <w:style w:type="character" w:customStyle="1" w:styleId="ParagraphedelisteCar">
    <w:name w:val="Paragraphe de liste Car"/>
    <w:aliases w:val="Paragraphe de liste num Car,Paragraphe de liste 1 Car"/>
    <w:link w:val="Paragraphedeliste"/>
    <w:uiPriority w:val="34"/>
    <w:locked/>
    <w:rsid w:val="00A1249D"/>
    <w:rPr>
      <w:rFonts w:ascii="Calibri" w:eastAsia="Calibri" w:hAnsi="Calibri" w:cs="Calibri"/>
    </w:rPr>
  </w:style>
  <w:style w:type="paragraph" w:styleId="Paragraphedeliste">
    <w:name w:val="List Paragraph"/>
    <w:aliases w:val="Paragraphe de liste num,Paragraphe de liste 1"/>
    <w:basedOn w:val="Normal"/>
    <w:link w:val="ParagraphedelisteCar"/>
    <w:uiPriority w:val="34"/>
    <w:qFormat/>
    <w:rsid w:val="00A1249D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9.png@01D31B67.23DFFE6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emmanuelle.tirilly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emf"/><Relationship Id="rId5" Type="http://schemas.openxmlformats.org/officeDocument/2006/relationships/image" Target="media/image1.jpe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784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CHANTELOUP Charlotte</cp:lastModifiedBy>
  <cp:revision>11</cp:revision>
  <dcterms:created xsi:type="dcterms:W3CDTF">2020-10-16T15:05:00Z</dcterms:created>
  <dcterms:modified xsi:type="dcterms:W3CDTF">2020-10-22T16:12:00Z</dcterms:modified>
</cp:coreProperties>
</file>