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2972"/>
        <w:gridCol w:w="3051"/>
      </w:tblGrid>
      <w:tr w:rsidR="00312D3A" w:rsidTr="00312D3A">
        <w:trPr>
          <w:jc w:val="center"/>
        </w:trPr>
        <w:tc>
          <w:tcPr>
            <w:tcW w:w="3005" w:type="dxa"/>
            <w:vAlign w:val="center"/>
          </w:tcPr>
          <w:p w:rsidR="00312D3A" w:rsidRDefault="00312D3A">
            <w:r>
              <w:rPr>
                <w:noProof/>
                <w:lang w:eastAsia="fr-FR"/>
              </w:rPr>
              <w:drawing>
                <wp:inline distT="0" distB="0" distL="0" distR="0" wp14:anchorId="62DFCC8D">
                  <wp:extent cx="1733550" cy="6484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4171" cy="659858"/>
                          </a:xfrm>
                          <a:prstGeom prst="rect">
                            <a:avLst/>
                          </a:prstGeom>
                          <a:noFill/>
                        </pic:spPr>
                      </pic:pic>
                    </a:graphicData>
                  </a:graphic>
                </wp:inline>
              </w:drawing>
            </w:r>
          </w:p>
        </w:tc>
        <w:tc>
          <w:tcPr>
            <w:tcW w:w="3005" w:type="dxa"/>
            <w:vAlign w:val="center"/>
          </w:tcPr>
          <w:p w:rsidR="00312D3A" w:rsidRDefault="00312D3A" w:rsidP="00312D3A">
            <w:pPr>
              <w:jc w:val="center"/>
            </w:pPr>
            <w:r>
              <w:rPr>
                <w:noProof/>
                <w:lang w:eastAsia="fr-FR"/>
              </w:rPr>
              <w:drawing>
                <wp:inline distT="0" distB="0" distL="0" distR="0" wp14:anchorId="2DD47185">
                  <wp:extent cx="1114425" cy="1059616"/>
                  <wp:effectExtent l="0" t="0" r="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4470" cy="1069167"/>
                          </a:xfrm>
                          <a:prstGeom prst="rect">
                            <a:avLst/>
                          </a:prstGeom>
                          <a:noFill/>
                        </pic:spPr>
                      </pic:pic>
                    </a:graphicData>
                  </a:graphic>
                </wp:inline>
              </w:drawing>
            </w:r>
          </w:p>
        </w:tc>
        <w:tc>
          <w:tcPr>
            <w:tcW w:w="3006" w:type="dxa"/>
            <w:vAlign w:val="center"/>
          </w:tcPr>
          <w:p w:rsidR="00312D3A" w:rsidRDefault="00312D3A">
            <w:r w:rsidRPr="00312D3A">
              <w:rPr>
                <w:noProof/>
                <w:lang w:eastAsia="fr-FR"/>
              </w:rPr>
              <w:drawing>
                <wp:inline distT="0" distB="0" distL="0" distR="0">
                  <wp:extent cx="1800225" cy="465424"/>
                  <wp:effectExtent l="0" t="0" r="0" b="0"/>
                  <wp:docPr id="4" name="Image 4" descr="C:\Users\c.chanteloup\AppData\Local\Microsoft\Windows\INetCache\Content.Outlook\5EBHZQ94\DEPARTEMENT 50 ok 14-1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chanteloup\AppData\Local\Microsoft\Windows\INetCache\Content.Outlook\5EBHZQ94\DEPARTEMENT 50 ok 14-11-1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6209" cy="477312"/>
                          </a:xfrm>
                          <a:prstGeom prst="rect">
                            <a:avLst/>
                          </a:prstGeom>
                          <a:noFill/>
                          <a:ln>
                            <a:noFill/>
                          </a:ln>
                        </pic:spPr>
                      </pic:pic>
                    </a:graphicData>
                  </a:graphic>
                </wp:inline>
              </w:drawing>
            </w:r>
          </w:p>
        </w:tc>
      </w:tr>
    </w:tbl>
    <w:p w:rsidR="000D5447" w:rsidRDefault="000D5447"/>
    <w:p w:rsidR="00EC00CB" w:rsidRPr="00EC00CB" w:rsidRDefault="000D5447" w:rsidP="00D81FFF">
      <w:pPr>
        <w:pStyle w:val="Frontpagemainheading"/>
        <w:rPr>
          <w:color w:val="357D57"/>
          <w:sz w:val="28"/>
          <w:szCs w:val="28"/>
        </w:rPr>
      </w:pPr>
      <w:r>
        <w:rPr>
          <w:color w:val="357D57"/>
          <w:sz w:val="28"/>
        </w:rPr>
        <w:t xml:space="preserve">Communiqué de presse </w:t>
      </w:r>
    </w:p>
    <w:p w:rsidR="00EC00CB" w:rsidRPr="00EC00CB" w:rsidRDefault="00EC00CB" w:rsidP="00D81FFF">
      <w:pPr>
        <w:pStyle w:val="Frontpagemainheading"/>
        <w:rPr>
          <w:b/>
          <w:color w:val="FF0000"/>
          <w:sz w:val="24"/>
          <w:szCs w:val="24"/>
        </w:rPr>
      </w:pPr>
    </w:p>
    <w:p w:rsidR="000D5447" w:rsidRPr="00312D3A" w:rsidRDefault="00312D3A" w:rsidP="00312D3A">
      <w:pPr>
        <w:pStyle w:val="Boldnormal"/>
        <w:jc w:val="right"/>
        <w:rPr>
          <w:b w:val="0"/>
          <w:szCs w:val="24"/>
        </w:rPr>
      </w:pPr>
      <w:r w:rsidRPr="00312D3A">
        <w:rPr>
          <w:b w:val="0"/>
        </w:rPr>
        <w:t xml:space="preserve">Le </w:t>
      </w:r>
      <w:r w:rsidR="001B0D08" w:rsidRPr="00312D3A">
        <w:rPr>
          <w:b w:val="0"/>
        </w:rPr>
        <w:t>18</w:t>
      </w:r>
      <w:r w:rsidR="000D5447" w:rsidRPr="00312D3A">
        <w:rPr>
          <w:b w:val="0"/>
        </w:rPr>
        <w:t xml:space="preserve"> janvier 2021</w:t>
      </w:r>
    </w:p>
    <w:p w:rsidR="000D5447" w:rsidRPr="00D95D48" w:rsidRDefault="00087861" w:rsidP="00312D3A">
      <w:pPr>
        <w:pStyle w:val="Sectionheading"/>
        <w:pBdr>
          <w:bottom w:val="single" w:sz="12" w:space="1" w:color="357D57"/>
        </w:pBdr>
        <w:jc w:val="both"/>
        <w:rPr>
          <w:color w:val="357D57"/>
          <w:szCs w:val="24"/>
        </w:rPr>
      </w:pPr>
      <w:r w:rsidRPr="00D95D48">
        <w:rPr>
          <w:color w:val="357D57"/>
        </w:rPr>
        <w:t>Guernesey, la Normandie et La Manche discutent de l'approche constructive de la mise en œuvre du nouvel accord de commerce et de coopérati</w:t>
      </w:r>
      <w:r w:rsidR="00312D3A" w:rsidRPr="00D95D48">
        <w:rPr>
          <w:color w:val="357D57"/>
        </w:rPr>
        <w:t xml:space="preserve">on entre le Royaume-Uni et l'UE </w:t>
      </w:r>
      <w:r w:rsidRPr="00D95D48">
        <w:rPr>
          <w:color w:val="357D57"/>
        </w:rPr>
        <w:t>(ACC)</w:t>
      </w:r>
    </w:p>
    <w:p w:rsidR="00AE789F" w:rsidRDefault="00AE789F" w:rsidP="00AE789F">
      <w:pPr>
        <w:rPr>
          <w:sz w:val="24"/>
          <w:szCs w:val="24"/>
        </w:rPr>
      </w:pPr>
    </w:p>
    <w:p w:rsidR="00087861" w:rsidRPr="00CE2F5B" w:rsidRDefault="00087861" w:rsidP="00312D3A">
      <w:pPr>
        <w:jc w:val="both"/>
        <w:rPr>
          <w:sz w:val="24"/>
          <w:szCs w:val="24"/>
        </w:rPr>
      </w:pPr>
      <w:r>
        <w:rPr>
          <w:sz w:val="24"/>
        </w:rPr>
        <w:t xml:space="preserve">Le 13 janvier 2021, le Ministre en chef de Guernesey, le député Peter Ferbrache ; le président </w:t>
      </w:r>
      <w:r w:rsidR="00312D3A">
        <w:rPr>
          <w:sz w:val="24"/>
        </w:rPr>
        <w:t>de la Région Normandie, Hervé Morin,</w:t>
      </w:r>
      <w:r>
        <w:rPr>
          <w:sz w:val="24"/>
        </w:rPr>
        <w:t xml:space="preserve"> et le président du conseil départemental de la Manche, Marc Lefèvre se sont réunis, par vidéoconférence, pour discuter de la mise en œuvre de l’ACC, en particulier les aspects relatifs à l'accès aux pêcheries dans les eaux du Bailliage et l'accès aux ports normands. </w:t>
      </w:r>
    </w:p>
    <w:p w:rsidR="00087861" w:rsidRPr="00CE2F5B" w:rsidRDefault="00087861" w:rsidP="00312D3A">
      <w:pPr>
        <w:jc w:val="both"/>
        <w:rPr>
          <w:sz w:val="24"/>
          <w:szCs w:val="24"/>
        </w:rPr>
      </w:pPr>
      <w:r>
        <w:rPr>
          <w:sz w:val="24"/>
        </w:rPr>
        <w:t>Les parties ont réaffirmé leur attachement à une relation de coopération au bénéfice mutuel du bailliage de Guernesey et de la Normandie.</w:t>
      </w:r>
      <w:r w:rsidR="0010632B">
        <w:rPr>
          <w:sz w:val="24"/>
        </w:rPr>
        <w:t xml:space="preserve"> </w:t>
      </w:r>
    </w:p>
    <w:p w:rsidR="00087861" w:rsidRPr="00CE2F5B" w:rsidRDefault="00087861" w:rsidP="00312D3A">
      <w:pPr>
        <w:jc w:val="both"/>
        <w:rPr>
          <w:sz w:val="24"/>
          <w:szCs w:val="24"/>
        </w:rPr>
      </w:pPr>
      <w:r>
        <w:rPr>
          <w:sz w:val="24"/>
        </w:rPr>
        <w:t>Marc Lefèvre a confirmé que La Manche est reconnaissante de la rapidité avec laquelle Guernesey a pu mettre en place une nouvelle autorisation provisoire permettant aux navires français de pêcher dans les eaux du Bailliage, qui durera jusqu'au 31 mars 2021.</w:t>
      </w:r>
      <w:r w:rsidR="0010632B">
        <w:rPr>
          <w:sz w:val="24"/>
        </w:rPr>
        <w:t xml:space="preserve"> </w:t>
      </w:r>
      <w:r>
        <w:rPr>
          <w:sz w:val="24"/>
        </w:rPr>
        <w:t>Cela fait suite à l'autorisation provisoire accordée en février 2020 lorsque le Royaume-Uni a quitté l'UE.</w:t>
      </w:r>
      <w:r w:rsidR="0010632B">
        <w:rPr>
          <w:sz w:val="24"/>
        </w:rPr>
        <w:t xml:space="preserve"> </w:t>
      </w:r>
    </w:p>
    <w:p w:rsidR="00087861" w:rsidRPr="00CE2F5B" w:rsidRDefault="00087861" w:rsidP="00312D3A">
      <w:pPr>
        <w:jc w:val="both"/>
        <w:rPr>
          <w:sz w:val="24"/>
          <w:szCs w:val="24"/>
        </w:rPr>
      </w:pPr>
      <w:r>
        <w:rPr>
          <w:sz w:val="24"/>
        </w:rPr>
        <w:t>Le Bailliage mettra en place un régime complet de licences, qui sera initialement basé sur l'étendue et la nature réelles des activités de pêche dont il peut être démontré qu'elles sont menées depuis une période antérieure à l'accord, de sorte qu'il entre en vigueur à partir du 1er avril 2021.</w:t>
      </w:r>
      <w:r w:rsidR="0010632B">
        <w:rPr>
          <w:sz w:val="24"/>
        </w:rPr>
        <w:t xml:space="preserve"> </w:t>
      </w:r>
      <w:r>
        <w:rPr>
          <w:sz w:val="24"/>
        </w:rPr>
        <w:t>Le gouvernement de Guernesey s'est engagé à poursuivre le dialogue avec la Normandie pendant que ce régime de licence, établi conformément aux obligations de l'ACC, est développé et mis en œuvre.</w:t>
      </w:r>
    </w:p>
    <w:p w:rsidR="00087861" w:rsidRPr="00CE2F5B" w:rsidRDefault="00087861" w:rsidP="00312D3A">
      <w:pPr>
        <w:jc w:val="both"/>
        <w:rPr>
          <w:sz w:val="24"/>
          <w:szCs w:val="24"/>
        </w:rPr>
      </w:pPr>
      <w:r>
        <w:rPr>
          <w:sz w:val="24"/>
        </w:rPr>
        <w:t xml:space="preserve">La désignation de </w:t>
      </w:r>
      <w:proofErr w:type="spellStart"/>
      <w:r>
        <w:rPr>
          <w:sz w:val="24"/>
        </w:rPr>
        <w:t>Diélette</w:t>
      </w:r>
      <w:proofErr w:type="spellEnd"/>
      <w:r>
        <w:rPr>
          <w:sz w:val="24"/>
        </w:rPr>
        <w:t xml:space="preserve"> comme port de débarquement direct a également été discutée.</w:t>
      </w:r>
      <w:r w:rsidR="0010632B">
        <w:rPr>
          <w:sz w:val="24"/>
        </w:rPr>
        <w:t xml:space="preserve"> </w:t>
      </w:r>
      <w:r>
        <w:rPr>
          <w:sz w:val="24"/>
        </w:rPr>
        <w:t xml:space="preserve">Les deux parties ont convenu qu’il était dans l’intérêt mutuel du Bailliage et de la Normandie de demander au Gouvernement français de désigner </w:t>
      </w:r>
      <w:proofErr w:type="spellStart"/>
      <w:r>
        <w:rPr>
          <w:sz w:val="24"/>
        </w:rPr>
        <w:t>Diélette</w:t>
      </w:r>
      <w:proofErr w:type="spellEnd"/>
      <w:r>
        <w:rPr>
          <w:sz w:val="24"/>
        </w:rPr>
        <w:t xml:space="preserve"> afin que les débarquements puissent recommencer dès que possible.</w:t>
      </w:r>
      <w:r w:rsidR="0010632B">
        <w:rPr>
          <w:sz w:val="24"/>
        </w:rPr>
        <w:t xml:space="preserve"> </w:t>
      </w:r>
      <w:r>
        <w:rPr>
          <w:sz w:val="24"/>
        </w:rPr>
        <w:t>Cherbourg, Carteret et Granville sont déjà des ports désignés pour les débarquements directs.</w:t>
      </w:r>
      <w:r w:rsidR="0010632B">
        <w:rPr>
          <w:sz w:val="24"/>
        </w:rPr>
        <w:t xml:space="preserve"> </w:t>
      </w:r>
      <w:r>
        <w:rPr>
          <w:sz w:val="24"/>
        </w:rPr>
        <w:t>Les pêcheurs locaux ont confirmé qu’ils déchargent à Cherbourg avec succès depuis la fin de la période de transition.</w:t>
      </w:r>
    </w:p>
    <w:p w:rsidR="00087861" w:rsidRPr="00CE2F5B" w:rsidRDefault="00087861" w:rsidP="00312D3A">
      <w:pPr>
        <w:jc w:val="both"/>
        <w:rPr>
          <w:sz w:val="24"/>
          <w:szCs w:val="24"/>
        </w:rPr>
      </w:pPr>
      <w:r>
        <w:rPr>
          <w:sz w:val="24"/>
        </w:rPr>
        <w:t>Le Ministre en chef de Guernesey, le député Ferbrache a déclaré :</w:t>
      </w:r>
    </w:p>
    <w:p w:rsidR="003E4C6F" w:rsidRDefault="00087861" w:rsidP="00312D3A">
      <w:pPr>
        <w:ind w:left="720"/>
        <w:jc w:val="both"/>
        <w:rPr>
          <w:sz w:val="24"/>
          <w:szCs w:val="24"/>
        </w:rPr>
      </w:pPr>
      <w:r>
        <w:rPr>
          <w:sz w:val="24"/>
        </w:rPr>
        <w:lastRenderedPageBreak/>
        <w:t xml:space="preserve">« </w:t>
      </w:r>
      <w:r w:rsidRPr="00312D3A">
        <w:rPr>
          <w:i/>
          <w:sz w:val="24"/>
        </w:rPr>
        <w:t>Le nouvel accord commercial entre le Royaume-Uni et l’UE, l’ACC, marque le début d’un nouveau chapitre dans les relations du Bailliage avec l’UE, en particulier avec la France et dans son lien historique avec la Normandie.</w:t>
      </w:r>
      <w:r w:rsidR="0010632B" w:rsidRPr="00312D3A">
        <w:rPr>
          <w:i/>
          <w:sz w:val="24"/>
        </w:rPr>
        <w:t xml:space="preserve"> </w:t>
      </w:r>
      <w:r w:rsidRPr="00312D3A">
        <w:rPr>
          <w:i/>
          <w:sz w:val="24"/>
        </w:rPr>
        <w:t>Le gouvernement de Guernesey s'est engagé à mettre en œuvre l'accord de manière équitable afin de garantir une relation stable et prévisible pour le commerce et la pêche avec l'UE, et à travers la Normandie.</w:t>
      </w:r>
      <w:r w:rsidR="0010632B" w:rsidRPr="00312D3A">
        <w:rPr>
          <w:i/>
          <w:sz w:val="24"/>
        </w:rPr>
        <w:t xml:space="preserve"> </w:t>
      </w:r>
      <w:r w:rsidRPr="00312D3A">
        <w:rPr>
          <w:i/>
          <w:sz w:val="24"/>
        </w:rPr>
        <w:t>J'ai également profité de l'occasion pour m'assurer que l'importance stratégique de la connexion directe par câble avec la France était bien comprise, cela nécessitera une discussion plus approfondie lorsque le régime d'autorisation de pêche de l’ACC sera pleinement mis en œuvre.</w:t>
      </w:r>
      <w:r w:rsidR="0010632B" w:rsidRPr="00312D3A">
        <w:rPr>
          <w:i/>
          <w:sz w:val="24"/>
        </w:rPr>
        <w:t xml:space="preserve"> </w:t>
      </w:r>
      <w:r w:rsidRPr="00312D3A">
        <w:rPr>
          <w:i/>
          <w:sz w:val="24"/>
        </w:rPr>
        <w:t>Il ressort clairement de la discussion que nous avons pris un bon départ dans cette nouvelle relation.</w:t>
      </w:r>
      <w:r w:rsidR="001B0D08" w:rsidRPr="00312D3A">
        <w:rPr>
          <w:i/>
          <w:sz w:val="24"/>
        </w:rPr>
        <w:t xml:space="preserve"> </w:t>
      </w:r>
      <w:r w:rsidR="001B0D08">
        <w:rPr>
          <w:sz w:val="24"/>
        </w:rPr>
        <w:t>»</w:t>
      </w:r>
    </w:p>
    <w:p w:rsidR="00312D3A" w:rsidRDefault="00312D3A" w:rsidP="00312D3A">
      <w:pPr>
        <w:ind w:left="720"/>
        <w:jc w:val="both"/>
        <w:rPr>
          <w:sz w:val="24"/>
          <w:szCs w:val="24"/>
        </w:rPr>
      </w:pPr>
    </w:p>
    <w:p w:rsidR="00FC5AC6" w:rsidRPr="00FC5AC6" w:rsidRDefault="00FC5AC6" w:rsidP="00312D3A">
      <w:pPr>
        <w:jc w:val="both"/>
        <w:rPr>
          <w:sz w:val="24"/>
          <w:szCs w:val="24"/>
        </w:rPr>
      </w:pPr>
      <w:r>
        <w:rPr>
          <w:sz w:val="24"/>
        </w:rPr>
        <w:t xml:space="preserve">Le Président </w:t>
      </w:r>
      <w:r w:rsidR="00312D3A">
        <w:rPr>
          <w:sz w:val="24"/>
        </w:rPr>
        <w:t>de la Région</w:t>
      </w:r>
      <w:r>
        <w:rPr>
          <w:sz w:val="24"/>
        </w:rPr>
        <w:t xml:space="preserve"> Normandie, Hervé Morin a déclaré :</w:t>
      </w:r>
    </w:p>
    <w:p w:rsidR="003E4C6F" w:rsidRPr="000E6E7A" w:rsidRDefault="00FC5AC6" w:rsidP="00312D3A">
      <w:pPr>
        <w:ind w:left="720"/>
        <w:jc w:val="both"/>
        <w:rPr>
          <w:color w:val="171717" w:themeColor="background2" w:themeShade="1A"/>
          <w:sz w:val="24"/>
          <w:szCs w:val="24"/>
        </w:rPr>
      </w:pPr>
      <w:r>
        <w:rPr>
          <w:sz w:val="24"/>
        </w:rPr>
        <w:t>«</w:t>
      </w:r>
      <w:r w:rsidR="00312D3A">
        <w:rPr>
          <w:sz w:val="24"/>
        </w:rPr>
        <w:t xml:space="preserve"> </w:t>
      </w:r>
      <w:r w:rsidR="001B0D08" w:rsidRPr="00312D3A">
        <w:rPr>
          <w:i/>
          <w:sz w:val="24"/>
        </w:rPr>
        <w:t>Nous travaillons étroitement depuis de très nombreuses années avec nos amis et partenaires des Iles anglo-normandes. La Région Normandie réitère son engagement pour poursuivre et renforcer ses liens avec ses partenaires anglo-normands dans l’intérêt de tous.</w:t>
      </w:r>
      <w:r w:rsidR="001B0D08">
        <w:rPr>
          <w:sz w:val="24"/>
        </w:rPr>
        <w:t xml:space="preserve"> »</w:t>
      </w:r>
    </w:p>
    <w:p w:rsidR="007E5943" w:rsidRDefault="007E5943" w:rsidP="00312D3A">
      <w:pPr>
        <w:spacing w:after="0" w:line="240" w:lineRule="auto"/>
        <w:jc w:val="both"/>
        <w:rPr>
          <w:b/>
          <w:color w:val="7C7C7C"/>
          <w:sz w:val="24"/>
        </w:rPr>
      </w:pPr>
    </w:p>
    <w:p w:rsidR="00312D3A" w:rsidRDefault="00312D3A" w:rsidP="00312D3A">
      <w:pPr>
        <w:spacing w:after="0" w:line="240" w:lineRule="auto"/>
        <w:jc w:val="both"/>
        <w:rPr>
          <w:b/>
          <w:color w:val="7C7C7C"/>
          <w:sz w:val="24"/>
        </w:rPr>
      </w:pPr>
      <w:r>
        <w:rPr>
          <w:b/>
          <w:color w:val="7C7C7C"/>
          <w:sz w:val="24"/>
        </w:rPr>
        <w:t>Contacts presse :</w:t>
      </w:r>
    </w:p>
    <w:p w:rsidR="00312D3A" w:rsidRDefault="00312D3A" w:rsidP="00312D3A">
      <w:pPr>
        <w:spacing w:after="0" w:line="240" w:lineRule="auto"/>
        <w:jc w:val="both"/>
        <w:rPr>
          <w:b/>
          <w:color w:val="7C7C7C"/>
          <w:sz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3473"/>
        <w:gridCol w:w="2891"/>
      </w:tblGrid>
      <w:tr w:rsidR="00312D3A" w:rsidTr="00312D3A">
        <w:tc>
          <w:tcPr>
            <w:tcW w:w="3005" w:type="dxa"/>
          </w:tcPr>
          <w:p w:rsidR="00312D3A" w:rsidRPr="00312D3A" w:rsidRDefault="00312D3A" w:rsidP="00312D3A">
            <w:pPr>
              <w:jc w:val="both"/>
              <w:rPr>
                <w:b/>
              </w:rPr>
            </w:pPr>
            <w:r w:rsidRPr="00312D3A">
              <w:rPr>
                <w:b/>
              </w:rPr>
              <w:t xml:space="preserve">Guernesey : </w:t>
            </w:r>
          </w:p>
          <w:p w:rsidR="00D95D48" w:rsidRPr="0081006F" w:rsidRDefault="00D95D48" w:rsidP="00D95D48">
            <w:pPr>
              <w:jc w:val="both"/>
            </w:pPr>
            <w:r w:rsidRPr="0081006F">
              <w:t>Rob Moore</w:t>
            </w:r>
          </w:p>
          <w:p w:rsidR="00312D3A" w:rsidRPr="0081006F" w:rsidRDefault="00D95D48" w:rsidP="00D95D48">
            <w:pPr>
              <w:jc w:val="both"/>
            </w:pPr>
            <w:r w:rsidRPr="0081006F">
              <w:t xml:space="preserve">07839 700635 </w:t>
            </w:r>
            <w:r w:rsidR="0081006F" w:rsidRPr="0081006F">
              <w:t>ou</w:t>
            </w:r>
            <w:r w:rsidRPr="0081006F">
              <w:t xml:space="preserve"> 07781 431196</w:t>
            </w:r>
          </w:p>
          <w:p w:rsidR="0081006F" w:rsidRDefault="0081006F" w:rsidP="00D95D48">
            <w:pPr>
              <w:jc w:val="both"/>
            </w:pPr>
            <w:hyperlink r:id="rId10" w:history="1">
              <w:r w:rsidRPr="002C5D9D">
                <w:rPr>
                  <w:rStyle w:val="Lienhypertexte"/>
                </w:rPr>
                <w:t>Rob.moore@gov.gg</w:t>
              </w:r>
            </w:hyperlink>
          </w:p>
          <w:p w:rsidR="0081006F" w:rsidRPr="0081006F" w:rsidRDefault="0081006F" w:rsidP="00D95D48">
            <w:pPr>
              <w:jc w:val="both"/>
            </w:pPr>
            <w:bookmarkStart w:id="0" w:name="_GoBack"/>
            <w:bookmarkEnd w:id="0"/>
          </w:p>
          <w:p w:rsidR="00312D3A" w:rsidRPr="00312D3A" w:rsidRDefault="00312D3A" w:rsidP="00312D3A">
            <w:pPr>
              <w:jc w:val="both"/>
              <w:rPr>
                <w:b/>
              </w:rPr>
            </w:pPr>
          </w:p>
        </w:tc>
        <w:tc>
          <w:tcPr>
            <w:tcW w:w="3005" w:type="dxa"/>
          </w:tcPr>
          <w:p w:rsidR="00312D3A" w:rsidRDefault="00312D3A" w:rsidP="00312D3A">
            <w:pPr>
              <w:jc w:val="both"/>
              <w:rPr>
                <w:b/>
              </w:rPr>
            </w:pPr>
            <w:r w:rsidRPr="00312D3A">
              <w:rPr>
                <w:b/>
              </w:rPr>
              <w:t xml:space="preserve">Région Normandie : </w:t>
            </w:r>
          </w:p>
          <w:p w:rsidR="00312D3A" w:rsidRPr="00312D3A" w:rsidRDefault="00312D3A" w:rsidP="00312D3A">
            <w:r w:rsidRPr="00312D3A">
              <w:t xml:space="preserve">Charlotte </w:t>
            </w:r>
            <w:proofErr w:type="spellStart"/>
            <w:r w:rsidRPr="00312D3A">
              <w:t>Chanteloup</w:t>
            </w:r>
            <w:proofErr w:type="spellEnd"/>
            <w:r w:rsidRPr="00312D3A">
              <w:t xml:space="preserve"> </w:t>
            </w:r>
          </w:p>
          <w:p w:rsidR="00312D3A" w:rsidRDefault="00312D3A" w:rsidP="00312D3A">
            <w:r w:rsidRPr="00312D3A">
              <w:t xml:space="preserve">06 42 08 11 68 </w:t>
            </w:r>
            <w:hyperlink r:id="rId11" w:history="1">
              <w:r w:rsidRPr="002C5D9D">
                <w:rPr>
                  <w:rStyle w:val="Lienhypertexte"/>
                </w:rPr>
                <w:t>charlotte.chanteloup@normandie.fr</w:t>
              </w:r>
            </w:hyperlink>
          </w:p>
          <w:p w:rsidR="00312D3A" w:rsidRPr="00312D3A" w:rsidRDefault="00312D3A" w:rsidP="00312D3A">
            <w:pPr>
              <w:rPr>
                <w:b/>
              </w:rPr>
            </w:pPr>
          </w:p>
        </w:tc>
        <w:tc>
          <w:tcPr>
            <w:tcW w:w="3006" w:type="dxa"/>
          </w:tcPr>
          <w:p w:rsidR="00312D3A" w:rsidRPr="00312D3A" w:rsidRDefault="00312D3A" w:rsidP="00312D3A">
            <w:pPr>
              <w:jc w:val="both"/>
              <w:rPr>
                <w:b/>
              </w:rPr>
            </w:pPr>
            <w:r w:rsidRPr="00312D3A">
              <w:rPr>
                <w:b/>
              </w:rPr>
              <w:t xml:space="preserve">Conseil départemental de la Manche : </w:t>
            </w:r>
          </w:p>
          <w:p w:rsidR="00312D3A" w:rsidRDefault="00312D3A" w:rsidP="00312D3A">
            <w:pPr>
              <w:jc w:val="both"/>
            </w:pPr>
            <w:r>
              <w:t xml:space="preserve">Héloïse </w:t>
            </w:r>
            <w:proofErr w:type="spellStart"/>
            <w:r>
              <w:t>Caillard</w:t>
            </w:r>
            <w:proofErr w:type="spellEnd"/>
            <w:r>
              <w:t xml:space="preserve">, </w:t>
            </w:r>
          </w:p>
          <w:p w:rsidR="00312D3A" w:rsidRDefault="00312D3A" w:rsidP="00312D3A">
            <w:pPr>
              <w:jc w:val="both"/>
            </w:pPr>
            <w:r>
              <w:t xml:space="preserve">02 33 05 99 43 </w:t>
            </w:r>
          </w:p>
          <w:p w:rsidR="00312D3A" w:rsidRDefault="00312D3A" w:rsidP="00312D3A">
            <w:pPr>
              <w:jc w:val="both"/>
            </w:pPr>
            <w:r>
              <w:t xml:space="preserve">07 84 15 07 61 </w:t>
            </w:r>
          </w:p>
          <w:p w:rsidR="00312D3A" w:rsidRDefault="00312D3A" w:rsidP="00312D3A">
            <w:pPr>
              <w:jc w:val="both"/>
            </w:pPr>
            <w:hyperlink r:id="rId12" w:history="1">
              <w:r w:rsidRPr="002C5D9D">
                <w:rPr>
                  <w:rStyle w:val="Lienhypertexte"/>
                </w:rPr>
                <w:t>heloise.caillard@manche.fr</w:t>
              </w:r>
            </w:hyperlink>
          </w:p>
          <w:p w:rsidR="00312D3A" w:rsidRDefault="00312D3A" w:rsidP="00312D3A">
            <w:pPr>
              <w:jc w:val="both"/>
            </w:pPr>
          </w:p>
        </w:tc>
      </w:tr>
    </w:tbl>
    <w:p w:rsidR="00312D3A" w:rsidRPr="000D5447" w:rsidRDefault="00312D3A" w:rsidP="00312D3A">
      <w:pPr>
        <w:spacing w:after="0" w:line="240" w:lineRule="auto"/>
        <w:jc w:val="both"/>
      </w:pPr>
    </w:p>
    <w:sectPr w:rsidR="00312D3A" w:rsidRPr="000D544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DDE" w:rsidRDefault="00C36DDE">
      <w:pPr>
        <w:spacing w:after="0" w:line="240" w:lineRule="auto"/>
      </w:pPr>
    </w:p>
  </w:endnote>
  <w:endnote w:type="continuationSeparator" w:id="0">
    <w:p w:rsidR="00C36DDE" w:rsidRDefault="00C36D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2D2" w:rsidRDefault="005E12D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2D2" w:rsidRDefault="005E12D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2D2" w:rsidRDefault="005E12D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DDE" w:rsidRDefault="00C36DDE">
      <w:pPr>
        <w:spacing w:after="0" w:line="240" w:lineRule="auto"/>
      </w:pPr>
    </w:p>
  </w:footnote>
  <w:footnote w:type="continuationSeparator" w:id="0">
    <w:p w:rsidR="00C36DDE" w:rsidRDefault="00C36DD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2D2" w:rsidRDefault="005E12D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2D2" w:rsidRDefault="005E12D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2D2" w:rsidRDefault="005E12D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92C24"/>
    <w:multiLevelType w:val="hybridMultilevel"/>
    <w:tmpl w:val="11369B6C"/>
    <w:lvl w:ilvl="0" w:tplc="570E13AC">
      <w:start w:val="3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447"/>
    <w:rsid w:val="00014E8D"/>
    <w:rsid w:val="0003271C"/>
    <w:rsid w:val="00060758"/>
    <w:rsid w:val="00060A0B"/>
    <w:rsid w:val="00065397"/>
    <w:rsid w:val="0008596C"/>
    <w:rsid w:val="00087861"/>
    <w:rsid w:val="000974FA"/>
    <w:rsid w:val="00097582"/>
    <w:rsid w:val="000B3FFA"/>
    <w:rsid w:val="000B6F46"/>
    <w:rsid w:val="000B746E"/>
    <w:rsid w:val="000C0CBA"/>
    <w:rsid w:val="000C39E0"/>
    <w:rsid w:val="000D2AE4"/>
    <w:rsid w:val="000D5447"/>
    <w:rsid w:val="000E6E7A"/>
    <w:rsid w:val="0010632B"/>
    <w:rsid w:val="0011202E"/>
    <w:rsid w:val="0012261B"/>
    <w:rsid w:val="00124F74"/>
    <w:rsid w:val="00131FAC"/>
    <w:rsid w:val="00162672"/>
    <w:rsid w:val="00171823"/>
    <w:rsid w:val="001736D6"/>
    <w:rsid w:val="00191ADD"/>
    <w:rsid w:val="001959FA"/>
    <w:rsid w:val="001A62C9"/>
    <w:rsid w:val="001B0D08"/>
    <w:rsid w:val="001F3B5D"/>
    <w:rsid w:val="00203A46"/>
    <w:rsid w:val="00254207"/>
    <w:rsid w:val="002542B3"/>
    <w:rsid w:val="002C2403"/>
    <w:rsid w:val="00312D3A"/>
    <w:rsid w:val="00320BC3"/>
    <w:rsid w:val="00323F56"/>
    <w:rsid w:val="00335B4A"/>
    <w:rsid w:val="003746A8"/>
    <w:rsid w:val="0037480E"/>
    <w:rsid w:val="003A0CDF"/>
    <w:rsid w:val="003D24D2"/>
    <w:rsid w:val="003E4C6F"/>
    <w:rsid w:val="003E4DEC"/>
    <w:rsid w:val="003F2E7C"/>
    <w:rsid w:val="003F3476"/>
    <w:rsid w:val="0041319C"/>
    <w:rsid w:val="0045383A"/>
    <w:rsid w:val="0045600B"/>
    <w:rsid w:val="00462B11"/>
    <w:rsid w:val="004A31AF"/>
    <w:rsid w:val="004B1FEC"/>
    <w:rsid w:val="004B71F7"/>
    <w:rsid w:val="004C0330"/>
    <w:rsid w:val="004C22F5"/>
    <w:rsid w:val="004E756A"/>
    <w:rsid w:val="00510A2C"/>
    <w:rsid w:val="0051488B"/>
    <w:rsid w:val="00517200"/>
    <w:rsid w:val="00570866"/>
    <w:rsid w:val="00574293"/>
    <w:rsid w:val="00590480"/>
    <w:rsid w:val="005C6D09"/>
    <w:rsid w:val="005D68C2"/>
    <w:rsid w:val="005E12D2"/>
    <w:rsid w:val="005F2C80"/>
    <w:rsid w:val="005F7F6F"/>
    <w:rsid w:val="00603595"/>
    <w:rsid w:val="00667381"/>
    <w:rsid w:val="006934EC"/>
    <w:rsid w:val="006B7CDA"/>
    <w:rsid w:val="006D328D"/>
    <w:rsid w:val="006E4563"/>
    <w:rsid w:val="006F6982"/>
    <w:rsid w:val="00712F06"/>
    <w:rsid w:val="00720093"/>
    <w:rsid w:val="0074185D"/>
    <w:rsid w:val="007504A3"/>
    <w:rsid w:val="007660B7"/>
    <w:rsid w:val="007958A2"/>
    <w:rsid w:val="007A06C7"/>
    <w:rsid w:val="007A112E"/>
    <w:rsid w:val="007C1862"/>
    <w:rsid w:val="007E5943"/>
    <w:rsid w:val="0081006F"/>
    <w:rsid w:val="0084285B"/>
    <w:rsid w:val="00856605"/>
    <w:rsid w:val="008626A6"/>
    <w:rsid w:val="008A3A35"/>
    <w:rsid w:val="008D16C2"/>
    <w:rsid w:val="008E15AC"/>
    <w:rsid w:val="0092260A"/>
    <w:rsid w:val="009521EC"/>
    <w:rsid w:val="00955792"/>
    <w:rsid w:val="00962743"/>
    <w:rsid w:val="00973E98"/>
    <w:rsid w:val="00982764"/>
    <w:rsid w:val="009A521E"/>
    <w:rsid w:val="009C0D18"/>
    <w:rsid w:val="009C24AF"/>
    <w:rsid w:val="009E14A4"/>
    <w:rsid w:val="009F2F30"/>
    <w:rsid w:val="00A15660"/>
    <w:rsid w:val="00A44CC0"/>
    <w:rsid w:val="00A540A3"/>
    <w:rsid w:val="00A66F24"/>
    <w:rsid w:val="00AA3B92"/>
    <w:rsid w:val="00AB421C"/>
    <w:rsid w:val="00AD2930"/>
    <w:rsid w:val="00AE429A"/>
    <w:rsid w:val="00AE789F"/>
    <w:rsid w:val="00B30274"/>
    <w:rsid w:val="00B40B97"/>
    <w:rsid w:val="00B4331F"/>
    <w:rsid w:val="00B761C3"/>
    <w:rsid w:val="00B84EF4"/>
    <w:rsid w:val="00B92693"/>
    <w:rsid w:val="00BA1BF4"/>
    <w:rsid w:val="00BB6F8D"/>
    <w:rsid w:val="00BC0120"/>
    <w:rsid w:val="00BD1D90"/>
    <w:rsid w:val="00BE27B1"/>
    <w:rsid w:val="00BE48A8"/>
    <w:rsid w:val="00BF2A19"/>
    <w:rsid w:val="00C01932"/>
    <w:rsid w:val="00C16B25"/>
    <w:rsid w:val="00C36DDE"/>
    <w:rsid w:val="00C54ED5"/>
    <w:rsid w:val="00C85C22"/>
    <w:rsid w:val="00C96211"/>
    <w:rsid w:val="00CB0334"/>
    <w:rsid w:val="00D0511C"/>
    <w:rsid w:val="00D05762"/>
    <w:rsid w:val="00D134B8"/>
    <w:rsid w:val="00D328C6"/>
    <w:rsid w:val="00D612D0"/>
    <w:rsid w:val="00D664D8"/>
    <w:rsid w:val="00D67467"/>
    <w:rsid w:val="00D76140"/>
    <w:rsid w:val="00D81FFF"/>
    <w:rsid w:val="00D93D46"/>
    <w:rsid w:val="00D95BD2"/>
    <w:rsid w:val="00D95D48"/>
    <w:rsid w:val="00DC625E"/>
    <w:rsid w:val="00DE2209"/>
    <w:rsid w:val="00DE4DA2"/>
    <w:rsid w:val="00DF1674"/>
    <w:rsid w:val="00DF1CE3"/>
    <w:rsid w:val="00DF5C97"/>
    <w:rsid w:val="00E321BA"/>
    <w:rsid w:val="00E34260"/>
    <w:rsid w:val="00E37E8F"/>
    <w:rsid w:val="00E4436F"/>
    <w:rsid w:val="00E601EF"/>
    <w:rsid w:val="00E87512"/>
    <w:rsid w:val="00EC00CB"/>
    <w:rsid w:val="00EC275C"/>
    <w:rsid w:val="00EE23CE"/>
    <w:rsid w:val="00EF6A0F"/>
    <w:rsid w:val="00F048F9"/>
    <w:rsid w:val="00F10375"/>
    <w:rsid w:val="00F22B68"/>
    <w:rsid w:val="00F26268"/>
    <w:rsid w:val="00F44F44"/>
    <w:rsid w:val="00F77F64"/>
    <w:rsid w:val="00F80C86"/>
    <w:rsid w:val="00FB1DB5"/>
    <w:rsid w:val="00FB40F3"/>
    <w:rsid w:val="00FC0EAE"/>
    <w:rsid w:val="00FC49E1"/>
    <w:rsid w:val="00FC5738"/>
    <w:rsid w:val="00FC5AC6"/>
    <w:rsid w:val="00FE3AD2"/>
    <w:rsid w:val="00FE4545"/>
    <w:rsid w:val="00FF0AB3"/>
    <w:rsid w:val="00FF12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rontpagemainheading">
    <w:name w:val="Front page main heading"/>
    <w:basedOn w:val="Sansinterligne"/>
    <w:qFormat/>
    <w:rsid w:val="000D5447"/>
    <w:rPr>
      <w:color w:val="00355F"/>
      <w:sz w:val="48"/>
      <w:szCs w:val="44"/>
    </w:rPr>
  </w:style>
  <w:style w:type="paragraph" w:customStyle="1" w:styleId="Boldnormal">
    <w:name w:val="Bold normal"/>
    <w:basedOn w:val="Normal"/>
    <w:qFormat/>
    <w:rsid w:val="000D5447"/>
    <w:pPr>
      <w:spacing w:after="200" w:line="276" w:lineRule="auto"/>
    </w:pPr>
    <w:rPr>
      <w:b/>
      <w:sz w:val="24"/>
    </w:rPr>
  </w:style>
  <w:style w:type="paragraph" w:customStyle="1" w:styleId="Sectionheading">
    <w:name w:val="Section heading"/>
    <w:basedOn w:val="Normal"/>
    <w:qFormat/>
    <w:rsid w:val="000D5447"/>
    <w:pPr>
      <w:keepNext/>
      <w:keepLines/>
      <w:pBdr>
        <w:bottom w:val="single" w:sz="18" w:space="1" w:color="00355F"/>
      </w:pBdr>
      <w:spacing w:before="480" w:after="0" w:line="276" w:lineRule="auto"/>
      <w:outlineLvl w:val="0"/>
    </w:pPr>
    <w:rPr>
      <w:rFonts w:eastAsiaTheme="majorEastAsia" w:cstheme="majorBidi"/>
      <w:b/>
      <w:bCs/>
      <w:color w:val="00355F"/>
      <w:sz w:val="28"/>
      <w:szCs w:val="28"/>
    </w:rPr>
  </w:style>
  <w:style w:type="paragraph" w:customStyle="1" w:styleId="Figureheading">
    <w:name w:val="Figure heading"/>
    <w:basedOn w:val="Normal"/>
    <w:link w:val="FigureheadingChar"/>
    <w:qFormat/>
    <w:rsid w:val="000D5447"/>
    <w:pPr>
      <w:spacing w:after="120" w:line="240" w:lineRule="auto"/>
    </w:pPr>
    <w:rPr>
      <w:b/>
      <w:color w:val="222A35" w:themeColor="text2" w:themeShade="80"/>
      <w:sz w:val="24"/>
    </w:rPr>
  </w:style>
  <w:style w:type="character" w:customStyle="1" w:styleId="FigureheadingChar">
    <w:name w:val="Figure heading Char"/>
    <w:basedOn w:val="Policepardfaut"/>
    <w:link w:val="Figureheading"/>
    <w:rsid w:val="000D5447"/>
    <w:rPr>
      <w:b/>
      <w:color w:val="222A35" w:themeColor="text2" w:themeShade="80"/>
      <w:sz w:val="24"/>
    </w:rPr>
  </w:style>
  <w:style w:type="paragraph" w:styleId="Sansinterligne">
    <w:name w:val="No Spacing"/>
    <w:uiPriority w:val="1"/>
    <w:qFormat/>
    <w:rsid w:val="000D5447"/>
    <w:pPr>
      <w:spacing w:after="0" w:line="240" w:lineRule="auto"/>
    </w:pPr>
  </w:style>
  <w:style w:type="character" w:styleId="Lienhypertexte">
    <w:name w:val="Hyperlink"/>
    <w:basedOn w:val="Policepardfaut"/>
    <w:uiPriority w:val="99"/>
    <w:unhideWhenUsed/>
    <w:rsid w:val="002542B3"/>
    <w:rPr>
      <w:color w:val="0563C1" w:themeColor="hyperlink"/>
      <w:u w:val="single"/>
    </w:rPr>
  </w:style>
  <w:style w:type="paragraph" w:styleId="Textedebulles">
    <w:name w:val="Balloon Text"/>
    <w:basedOn w:val="Normal"/>
    <w:link w:val="TextedebullesCar"/>
    <w:uiPriority w:val="99"/>
    <w:semiHidden/>
    <w:unhideWhenUsed/>
    <w:rsid w:val="007C18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1862"/>
    <w:rPr>
      <w:rFonts w:ascii="Tahoma" w:hAnsi="Tahoma" w:cs="Tahoma"/>
      <w:sz w:val="16"/>
      <w:szCs w:val="16"/>
    </w:rPr>
  </w:style>
  <w:style w:type="paragraph" w:styleId="Paragraphedeliste">
    <w:name w:val="List Paragraph"/>
    <w:basedOn w:val="Normal"/>
    <w:uiPriority w:val="34"/>
    <w:qFormat/>
    <w:rsid w:val="004B1FEC"/>
    <w:pPr>
      <w:ind w:left="720"/>
      <w:contextualSpacing/>
    </w:pPr>
  </w:style>
  <w:style w:type="character" w:styleId="Marquedecommentaire">
    <w:name w:val="annotation reference"/>
    <w:basedOn w:val="Policepardfaut"/>
    <w:uiPriority w:val="99"/>
    <w:semiHidden/>
    <w:unhideWhenUsed/>
    <w:rsid w:val="008626A6"/>
    <w:rPr>
      <w:sz w:val="16"/>
      <w:szCs w:val="16"/>
    </w:rPr>
  </w:style>
  <w:style w:type="paragraph" w:styleId="Commentaire">
    <w:name w:val="annotation text"/>
    <w:basedOn w:val="Normal"/>
    <w:link w:val="CommentaireCar"/>
    <w:uiPriority w:val="99"/>
    <w:semiHidden/>
    <w:unhideWhenUsed/>
    <w:rsid w:val="008626A6"/>
    <w:pPr>
      <w:spacing w:line="240" w:lineRule="auto"/>
    </w:pPr>
    <w:rPr>
      <w:sz w:val="20"/>
      <w:szCs w:val="20"/>
    </w:rPr>
  </w:style>
  <w:style w:type="character" w:customStyle="1" w:styleId="CommentaireCar">
    <w:name w:val="Commentaire Car"/>
    <w:basedOn w:val="Policepardfaut"/>
    <w:link w:val="Commentaire"/>
    <w:uiPriority w:val="99"/>
    <w:semiHidden/>
    <w:rsid w:val="008626A6"/>
    <w:rPr>
      <w:sz w:val="20"/>
      <w:szCs w:val="20"/>
    </w:rPr>
  </w:style>
  <w:style w:type="paragraph" w:styleId="Objetducommentaire">
    <w:name w:val="annotation subject"/>
    <w:basedOn w:val="Commentaire"/>
    <w:next w:val="Commentaire"/>
    <w:link w:val="ObjetducommentaireCar"/>
    <w:uiPriority w:val="99"/>
    <w:semiHidden/>
    <w:unhideWhenUsed/>
    <w:rsid w:val="008626A6"/>
    <w:rPr>
      <w:b/>
      <w:bCs/>
    </w:rPr>
  </w:style>
  <w:style w:type="character" w:customStyle="1" w:styleId="ObjetducommentaireCar">
    <w:name w:val="Objet du commentaire Car"/>
    <w:basedOn w:val="CommentaireCar"/>
    <w:link w:val="Objetducommentaire"/>
    <w:uiPriority w:val="99"/>
    <w:semiHidden/>
    <w:rsid w:val="008626A6"/>
    <w:rPr>
      <w:b/>
      <w:bCs/>
      <w:sz w:val="20"/>
      <w:szCs w:val="20"/>
    </w:rPr>
  </w:style>
  <w:style w:type="paragraph" w:styleId="En-tte">
    <w:name w:val="header"/>
    <w:basedOn w:val="Normal"/>
    <w:link w:val="En-tteCar"/>
    <w:uiPriority w:val="99"/>
    <w:unhideWhenUsed/>
    <w:rsid w:val="00C01932"/>
    <w:pPr>
      <w:tabs>
        <w:tab w:val="center" w:pos="4513"/>
        <w:tab w:val="right" w:pos="9026"/>
      </w:tabs>
      <w:spacing w:after="0" w:line="240" w:lineRule="auto"/>
    </w:pPr>
  </w:style>
  <w:style w:type="character" w:customStyle="1" w:styleId="En-tteCar">
    <w:name w:val="En-tête Car"/>
    <w:basedOn w:val="Policepardfaut"/>
    <w:link w:val="En-tte"/>
    <w:uiPriority w:val="99"/>
    <w:rsid w:val="00C01932"/>
  </w:style>
  <w:style w:type="paragraph" w:styleId="Pieddepage">
    <w:name w:val="footer"/>
    <w:basedOn w:val="Normal"/>
    <w:link w:val="PieddepageCar"/>
    <w:uiPriority w:val="99"/>
    <w:unhideWhenUsed/>
    <w:rsid w:val="00C01932"/>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01932"/>
  </w:style>
  <w:style w:type="table" w:styleId="Grilledutableau">
    <w:name w:val="Table Grid"/>
    <w:basedOn w:val="TableauNormal"/>
    <w:uiPriority w:val="39"/>
    <w:rsid w:val="00312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780850">
      <w:bodyDiv w:val="1"/>
      <w:marLeft w:val="0"/>
      <w:marRight w:val="0"/>
      <w:marTop w:val="0"/>
      <w:marBottom w:val="0"/>
      <w:divBdr>
        <w:top w:val="none" w:sz="0" w:space="0" w:color="auto"/>
        <w:left w:val="none" w:sz="0" w:space="0" w:color="auto"/>
        <w:bottom w:val="none" w:sz="0" w:space="0" w:color="auto"/>
        <w:right w:val="none" w:sz="0" w:space="0" w:color="auto"/>
      </w:divBdr>
    </w:div>
    <w:div w:id="833882650">
      <w:bodyDiv w:val="1"/>
      <w:marLeft w:val="0"/>
      <w:marRight w:val="0"/>
      <w:marTop w:val="0"/>
      <w:marBottom w:val="0"/>
      <w:divBdr>
        <w:top w:val="none" w:sz="0" w:space="0" w:color="auto"/>
        <w:left w:val="none" w:sz="0" w:space="0" w:color="auto"/>
        <w:bottom w:val="none" w:sz="0" w:space="0" w:color="auto"/>
        <w:right w:val="none" w:sz="0" w:space="0" w:color="auto"/>
      </w:divBdr>
    </w:div>
    <w:div w:id="108981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eloise.caillard@manche.f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arlotte.chanteloup@normandie.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Rob.moore@gov.g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3216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2021-01-18T12:10:00Z</dcterms:created>
  <dcterms:modified xsi:type="dcterms:W3CDTF">2021-01-18T16:32:00Z</dcterms:modified>
</cp:coreProperties>
</file>