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D17282" w14:textId="77777777" w:rsidR="00835F81" w:rsidRPr="00250E90" w:rsidRDefault="00835F81" w:rsidP="00835F81">
      <w:pPr>
        <w:pStyle w:val="Default"/>
        <w:ind w:left="-1134"/>
        <w:jc w:val="center"/>
        <w:rPr>
          <w:rFonts w:ascii="Arial" w:hAnsi="Arial" w:cs="Arial"/>
          <w:sz w:val="22"/>
          <w:szCs w:val="22"/>
        </w:rPr>
      </w:pPr>
      <w:r>
        <w:rPr>
          <w:rFonts w:ascii="Arial" w:hAnsi="Arial" w:cs="Arial"/>
          <w:noProof/>
          <w:sz w:val="22"/>
          <w:szCs w:val="22"/>
          <w:lang w:eastAsia="fr-FR"/>
        </w:rPr>
        <w:drawing>
          <wp:inline distT="0" distB="0" distL="0" distR="0" wp14:anchorId="6D22C775" wp14:editId="6A4AB25C">
            <wp:extent cx="7175634" cy="676275"/>
            <wp:effectExtent l="0" t="0" r="635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_communique_simpl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175634" cy="676275"/>
                    </a:xfrm>
                    <a:prstGeom prst="rect">
                      <a:avLst/>
                    </a:prstGeom>
                  </pic:spPr>
                </pic:pic>
              </a:graphicData>
            </a:graphic>
          </wp:inline>
        </w:drawing>
      </w:r>
    </w:p>
    <w:p w14:paraId="57B45B99" w14:textId="77777777" w:rsidR="005B452D" w:rsidRDefault="005B452D" w:rsidP="005B452D">
      <w:pPr>
        <w:rPr>
          <w:rFonts w:ascii="Calibri Light" w:hAnsi="Calibri Light" w:cs="Calibri Light"/>
          <w:b/>
          <w:bCs/>
          <w:sz w:val="24"/>
          <w:szCs w:val="24"/>
        </w:rPr>
      </w:pPr>
    </w:p>
    <w:p w14:paraId="121A87BD" w14:textId="52817D50" w:rsidR="00B8190B" w:rsidRDefault="00B8190B" w:rsidP="00B8190B">
      <w:pPr>
        <w:pStyle w:val="Default"/>
        <w:ind w:left="-993"/>
        <w:jc w:val="center"/>
        <w:rPr>
          <w:rFonts w:ascii="Arial" w:hAnsi="Arial" w:cs="Arial"/>
          <w:noProof/>
          <w:sz w:val="22"/>
          <w:szCs w:val="22"/>
          <w:lang w:eastAsia="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0"/>
        <w:gridCol w:w="3666"/>
        <w:gridCol w:w="2546"/>
      </w:tblGrid>
      <w:tr w:rsidR="00B8190B" w14:paraId="5FD9E874" w14:textId="77777777" w:rsidTr="00B8190B">
        <w:tc>
          <w:tcPr>
            <w:tcW w:w="2850" w:type="dxa"/>
            <w:hideMark/>
          </w:tcPr>
          <w:p w14:paraId="1ED60AEB" w14:textId="5C618D42" w:rsidR="00B8190B" w:rsidRDefault="00B8190B">
            <w:pPr>
              <w:rPr>
                <w:rFonts w:ascii="Calibri Light" w:hAnsi="Calibri Light" w:cs="Calibri Light"/>
                <w:b/>
                <w:bCs/>
                <w:sz w:val="24"/>
                <w:szCs w:val="24"/>
              </w:rPr>
            </w:pPr>
            <w:r>
              <w:rPr>
                <w:noProof/>
                <w:lang w:eastAsia="fr-FR"/>
              </w:rPr>
              <w:drawing>
                <wp:inline distT="0" distB="0" distL="0" distR="0" wp14:anchorId="5E9D7C15" wp14:editId="0956A76C">
                  <wp:extent cx="1133475" cy="1066800"/>
                  <wp:effectExtent l="0" t="0" r="9525"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33475" cy="1066800"/>
                          </a:xfrm>
                          <a:prstGeom prst="rect">
                            <a:avLst/>
                          </a:prstGeom>
                          <a:noFill/>
                          <a:ln>
                            <a:noFill/>
                          </a:ln>
                        </pic:spPr>
                      </pic:pic>
                    </a:graphicData>
                  </a:graphic>
                </wp:inline>
              </w:drawing>
            </w:r>
          </w:p>
        </w:tc>
        <w:tc>
          <w:tcPr>
            <w:tcW w:w="3666" w:type="dxa"/>
            <w:hideMark/>
          </w:tcPr>
          <w:p w14:paraId="146DA820" w14:textId="0D193990" w:rsidR="00B8190B" w:rsidRDefault="00B8190B">
            <w:pPr>
              <w:rPr>
                <w:rFonts w:ascii="Calibri Light" w:hAnsi="Calibri Light" w:cs="Calibri Light"/>
                <w:b/>
                <w:bCs/>
                <w:sz w:val="24"/>
                <w:szCs w:val="24"/>
              </w:rPr>
            </w:pPr>
            <w:r>
              <w:rPr>
                <w:noProof/>
                <w:lang w:eastAsia="fr-FR"/>
              </w:rPr>
              <w:drawing>
                <wp:inline distT="0" distB="0" distL="0" distR="0" wp14:anchorId="5AAE2B3C" wp14:editId="7B1C709D">
                  <wp:extent cx="2181225" cy="1123950"/>
                  <wp:effectExtent l="0" t="0" r="9525"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81225" cy="1123950"/>
                          </a:xfrm>
                          <a:prstGeom prst="rect">
                            <a:avLst/>
                          </a:prstGeom>
                          <a:noFill/>
                          <a:ln>
                            <a:noFill/>
                          </a:ln>
                        </pic:spPr>
                      </pic:pic>
                    </a:graphicData>
                  </a:graphic>
                </wp:inline>
              </w:drawing>
            </w:r>
          </w:p>
        </w:tc>
        <w:tc>
          <w:tcPr>
            <w:tcW w:w="2546" w:type="dxa"/>
            <w:hideMark/>
          </w:tcPr>
          <w:p w14:paraId="4DD7836E" w14:textId="10383F3C" w:rsidR="00B8190B" w:rsidRDefault="00B8190B">
            <w:pPr>
              <w:rPr>
                <w:rFonts w:ascii="Calibri Light" w:hAnsi="Calibri Light" w:cs="Calibri Light"/>
                <w:b/>
                <w:bCs/>
                <w:sz w:val="24"/>
                <w:szCs w:val="24"/>
              </w:rPr>
            </w:pPr>
            <w:r>
              <w:rPr>
                <w:noProof/>
              </w:rPr>
              <w:drawing>
                <wp:inline distT="0" distB="0" distL="0" distR="0" wp14:anchorId="66BD956E" wp14:editId="624F1DD4">
                  <wp:extent cx="1333500" cy="1171575"/>
                  <wp:effectExtent l="0" t="0" r="0" b="9525"/>
                  <wp:docPr id="3" name="Image 3" descr="cid:image004.png@01D721C3.501790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4.png@01D721C3.501790E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333500" cy="1171575"/>
                          </a:xfrm>
                          <a:prstGeom prst="rect">
                            <a:avLst/>
                          </a:prstGeom>
                          <a:noFill/>
                          <a:ln>
                            <a:noFill/>
                          </a:ln>
                        </pic:spPr>
                      </pic:pic>
                    </a:graphicData>
                  </a:graphic>
                </wp:inline>
              </w:drawing>
            </w:r>
          </w:p>
        </w:tc>
      </w:tr>
    </w:tbl>
    <w:p w14:paraId="45B78DA5" w14:textId="088B40FE" w:rsidR="00B8190B" w:rsidRPr="0075303C" w:rsidRDefault="0075303C" w:rsidP="00B8190B">
      <w:pPr>
        <w:rPr>
          <w:rFonts w:ascii="Arial" w:hAnsi="Arial" w:cs="Arial"/>
          <w:bCs/>
        </w:rPr>
      </w:pPr>
      <w:r w:rsidRPr="0075303C">
        <w:rPr>
          <w:rFonts w:ascii="Arial" w:hAnsi="Arial" w:cs="Arial"/>
          <w:bCs/>
        </w:rPr>
        <w:t xml:space="preserve">Crédit photos : Hamon / Région Normandie </w:t>
      </w:r>
    </w:p>
    <w:p w14:paraId="2DC1D52D" w14:textId="1664D391" w:rsidR="00B8190B" w:rsidRDefault="00B8190B" w:rsidP="00B8190B">
      <w:pPr>
        <w:jc w:val="right"/>
        <w:rPr>
          <w:rFonts w:ascii="Arial" w:hAnsi="Arial" w:cs="Arial"/>
          <w:bCs/>
        </w:rPr>
      </w:pPr>
      <w:r>
        <w:rPr>
          <w:rFonts w:ascii="Arial" w:hAnsi="Arial" w:cs="Arial"/>
          <w:bCs/>
        </w:rPr>
        <w:t xml:space="preserve">Le </w:t>
      </w:r>
      <w:r w:rsidR="001C4CBA">
        <w:rPr>
          <w:rFonts w:ascii="Arial" w:hAnsi="Arial" w:cs="Arial"/>
          <w:bCs/>
        </w:rPr>
        <w:t>23</w:t>
      </w:r>
      <w:r>
        <w:rPr>
          <w:rFonts w:ascii="Arial" w:hAnsi="Arial" w:cs="Arial"/>
          <w:bCs/>
        </w:rPr>
        <w:t xml:space="preserve"> avril 2021</w:t>
      </w:r>
    </w:p>
    <w:p w14:paraId="351530A7" w14:textId="77777777" w:rsidR="00C80BAE" w:rsidRPr="00C80BAE" w:rsidRDefault="00C80BAE" w:rsidP="00B8190B">
      <w:pPr>
        <w:jc w:val="right"/>
        <w:rPr>
          <w:rFonts w:ascii="Arial" w:hAnsi="Arial" w:cs="Arial"/>
          <w:bCs/>
          <w:sz w:val="28"/>
          <w:szCs w:val="28"/>
        </w:rPr>
      </w:pPr>
    </w:p>
    <w:p w14:paraId="17534867" w14:textId="1F45E8BC" w:rsidR="00AA3FAE" w:rsidRDefault="00AA3FAE" w:rsidP="00DF33C5">
      <w:pPr>
        <w:jc w:val="both"/>
      </w:pPr>
      <w:r>
        <w:rPr>
          <w:rFonts w:ascii="Arial" w:hAnsi="Arial" w:cs="Arial"/>
          <w:b/>
          <w:bCs/>
          <w:sz w:val="28"/>
          <w:szCs w:val="28"/>
        </w:rPr>
        <w:t xml:space="preserve">Nouvelle </w:t>
      </w:r>
      <w:r w:rsidR="00DF33C5">
        <w:rPr>
          <w:rFonts w:ascii="Arial" w:hAnsi="Arial" w:cs="Arial"/>
          <w:b/>
          <w:bCs/>
          <w:sz w:val="28"/>
          <w:szCs w:val="28"/>
        </w:rPr>
        <w:t>a</w:t>
      </w:r>
      <w:r>
        <w:rPr>
          <w:rFonts w:ascii="Arial" w:hAnsi="Arial" w:cs="Arial"/>
          <w:b/>
          <w:bCs/>
          <w:sz w:val="28"/>
          <w:szCs w:val="28"/>
        </w:rPr>
        <w:t>ntenne de l’Agence de l’Orientation et des Métiers à Hérouville Saint Clair (14)</w:t>
      </w:r>
    </w:p>
    <w:p w14:paraId="710D5F92" w14:textId="77777777" w:rsidR="00AA3FAE" w:rsidRDefault="00AA3FAE" w:rsidP="00AA3FAE">
      <w:pPr>
        <w:jc w:val="both"/>
      </w:pPr>
      <w:r>
        <w:rPr>
          <w:rFonts w:ascii="Arial" w:hAnsi="Arial" w:cs="Arial"/>
        </w:rPr>
        <w:t> </w:t>
      </w:r>
    </w:p>
    <w:p w14:paraId="2918612C" w14:textId="14DE6D29" w:rsidR="00AA3FAE" w:rsidRPr="00275FF5" w:rsidRDefault="00AA3FAE" w:rsidP="00275FF5">
      <w:pPr>
        <w:jc w:val="both"/>
        <w:rPr>
          <w:rFonts w:ascii="Arial" w:eastAsia="Calibri" w:hAnsi="Arial" w:cs="Arial"/>
          <w:b/>
        </w:rPr>
      </w:pPr>
      <w:r w:rsidRPr="00275FF5">
        <w:rPr>
          <w:rFonts w:ascii="Arial" w:hAnsi="Arial" w:cs="Arial"/>
          <w:b/>
          <w:bCs/>
        </w:rPr>
        <w:t>Vendredi 23 avril, Hervé Morin, Président de la Région Normandie et Rodolphe Thomas, Maire d’Hérouville-Saint-Clair</w:t>
      </w:r>
      <w:r w:rsidR="0075303C" w:rsidRPr="00275FF5">
        <w:rPr>
          <w:rFonts w:ascii="Arial" w:hAnsi="Arial" w:cs="Arial"/>
          <w:b/>
          <w:bCs/>
        </w:rPr>
        <w:t xml:space="preserve">, </w:t>
      </w:r>
      <w:r w:rsidR="0075303C" w:rsidRPr="00275FF5">
        <w:rPr>
          <w:rFonts w:ascii="Arial" w:eastAsia="Calibri" w:hAnsi="Arial" w:cs="Arial"/>
          <w:b/>
        </w:rPr>
        <w:t>Vice-Président de Région charg</w:t>
      </w:r>
      <w:r w:rsidR="002E4960">
        <w:rPr>
          <w:rFonts w:ascii="Arial" w:eastAsia="Calibri" w:hAnsi="Arial" w:cs="Arial"/>
          <w:b/>
        </w:rPr>
        <w:t>é</w:t>
      </w:r>
      <w:bookmarkStart w:id="0" w:name="_GoBack"/>
      <w:bookmarkEnd w:id="0"/>
      <w:r w:rsidR="0075303C" w:rsidRPr="00275FF5">
        <w:rPr>
          <w:rFonts w:ascii="Arial" w:eastAsia="Calibri" w:hAnsi="Arial" w:cs="Arial"/>
          <w:b/>
        </w:rPr>
        <w:t xml:space="preserve"> de la politique de la ville et de la cohésion sociale </w:t>
      </w:r>
      <w:r w:rsidRPr="00275FF5">
        <w:rPr>
          <w:rFonts w:ascii="Arial" w:hAnsi="Arial" w:cs="Arial"/>
          <w:b/>
          <w:bCs/>
        </w:rPr>
        <w:t xml:space="preserve">ont visité les locaux de la nouvelle antenne de l’Agence de l’Orientation et des Métiers à Hérouville (14). </w:t>
      </w:r>
    </w:p>
    <w:p w14:paraId="1DC77427" w14:textId="07BFCD9E" w:rsidR="0075303C" w:rsidRPr="00275FF5" w:rsidRDefault="0075303C" w:rsidP="00275FF5">
      <w:pPr>
        <w:jc w:val="both"/>
        <w:rPr>
          <w:rFonts w:ascii="Arial" w:hAnsi="Arial" w:cs="Arial"/>
        </w:rPr>
      </w:pPr>
    </w:p>
    <w:p w14:paraId="643FEAE2" w14:textId="53FEEA74" w:rsidR="0075303C" w:rsidRPr="00275FF5" w:rsidRDefault="0075303C" w:rsidP="00275FF5">
      <w:pPr>
        <w:jc w:val="both"/>
        <w:rPr>
          <w:rFonts w:ascii="Arial" w:hAnsi="Arial" w:cs="Arial"/>
        </w:rPr>
      </w:pPr>
      <w:r w:rsidRPr="00275FF5">
        <w:rPr>
          <w:rFonts w:ascii="Arial" w:hAnsi="Arial" w:cs="Arial"/>
        </w:rPr>
        <w:t xml:space="preserve">Etaient aussi présents </w:t>
      </w:r>
      <w:r w:rsidR="00275FF5" w:rsidRPr="00275FF5">
        <w:rPr>
          <w:rFonts w:ascii="Arial" w:hAnsi="Arial" w:cs="Arial"/>
          <w:bCs/>
        </w:rPr>
        <w:t>Joël Bruneau, Président de la Communauté urbaine Caen la mer, Maire de Caen,</w:t>
      </w:r>
      <w:r w:rsidR="00275FF5">
        <w:rPr>
          <w:rFonts w:ascii="Arial" w:hAnsi="Arial" w:cs="Arial"/>
          <w:b/>
          <w:bCs/>
        </w:rPr>
        <w:t xml:space="preserve"> </w:t>
      </w:r>
      <w:r w:rsidRPr="00275FF5">
        <w:rPr>
          <w:rFonts w:ascii="Arial" w:hAnsi="Arial" w:cs="Arial"/>
        </w:rPr>
        <w:t xml:space="preserve">Marc Millet, Conseiller régional, </w:t>
      </w:r>
      <w:r w:rsidRPr="00275FF5">
        <w:rPr>
          <w:rFonts w:ascii="Arial" w:eastAsia="Calibri" w:hAnsi="Arial" w:cs="Arial"/>
        </w:rPr>
        <w:t>Président de la commission formation,</w:t>
      </w:r>
      <w:r w:rsidRPr="00275FF5">
        <w:rPr>
          <w:rFonts w:ascii="Arial" w:hAnsi="Arial" w:cs="Arial"/>
        </w:rPr>
        <w:t xml:space="preserve"> Lynda </w:t>
      </w:r>
      <w:proofErr w:type="spellStart"/>
      <w:r w:rsidRPr="00275FF5">
        <w:rPr>
          <w:rFonts w:ascii="Arial" w:hAnsi="Arial" w:cs="Arial"/>
        </w:rPr>
        <w:t>Lahalle</w:t>
      </w:r>
      <w:proofErr w:type="spellEnd"/>
      <w:r w:rsidRPr="00275FF5">
        <w:rPr>
          <w:rFonts w:ascii="Arial" w:hAnsi="Arial" w:cs="Arial"/>
        </w:rPr>
        <w:t xml:space="preserve">, </w:t>
      </w:r>
      <w:r w:rsidRPr="00275FF5">
        <w:rPr>
          <w:rFonts w:ascii="Arial" w:hAnsi="Arial" w:cs="Arial"/>
          <w:bCs/>
        </w:rPr>
        <w:t xml:space="preserve">Conseillère </w:t>
      </w:r>
      <w:r w:rsidR="00275FF5" w:rsidRPr="00275FF5">
        <w:rPr>
          <w:rFonts w:ascii="Arial" w:hAnsi="Arial" w:cs="Arial"/>
          <w:bCs/>
        </w:rPr>
        <w:t xml:space="preserve">régionale </w:t>
      </w:r>
      <w:r w:rsidRPr="00275FF5">
        <w:rPr>
          <w:rFonts w:ascii="Arial" w:hAnsi="Arial" w:cs="Arial"/>
          <w:bCs/>
        </w:rPr>
        <w:t>déléguée chargée de l’Economie Sociale et Solidaire</w:t>
      </w:r>
      <w:r w:rsidRPr="00275FF5">
        <w:rPr>
          <w:rFonts w:ascii="Arial" w:hAnsi="Arial" w:cs="Arial"/>
        </w:rPr>
        <w:t xml:space="preserve">, Lionel Marie, Maire de Blainville sur Orne, Sandrine </w:t>
      </w:r>
      <w:proofErr w:type="spellStart"/>
      <w:r w:rsidRPr="00275FF5">
        <w:rPr>
          <w:rFonts w:ascii="Arial" w:hAnsi="Arial" w:cs="Arial"/>
        </w:rPr>
        <w:t>Puppini</w:t>
      </w:r>
      <w:proofErr w:type="spellEnd"/>
      <w:r w:rsidRPr="00275FF5">
        <w:rPr>
          <w:rFonts w:ascii="Arial" w:hAnsi="Arial" w:cs="Arial"/>
        </w:rPr>
        <w:t>, représentant Madame la Rectrice, Christophe Gilles, Korian les rives de l’Odon</w:t>
      </w:r>
      <w:r w:rsidR="00275FF5">
        <w:rPr>
          <w:rFonts w:ascii="Arial" w:hAnsi="Arial" w:cs="Arial"/>
        </w:rPr>
        <w:t xml:space="preserve"> et </w:t>
      </w:r>
      <w:r w:rsidRPr="00275FF5">
        <w:rPr>
          <w:rFonts w:ascii="Arial" w:hAnsi="Arial" w:cs="Arial"/>
        </w:rPr>
        <w:t xml:space="preserve">Mélanie </w:t>
      </w:r>
      <w:proofErr w:type="spellStart"/>
      <w:r w:rsidRPr="00275FF5">
        <w:rPr>
          <w:rFonts w:ascii="Arial" w:hAnsi="Arial" w:cs="Arial"/>
        </w:rPr>
        <w:t>Deloeuvre</w:t>
      </w:r>
      <w:proofErr w:type="spellEnd"/>
      <w:r w:rsidRPr="00275FF5">
        <w:rPr>
          <w:rFonts w:ascii="Arial" w:hAnsi="Arial" w:cs="Arial"/>
        </w:rPr>
        <w:t>, CREPI.</w:t>
      </w:r>
    </w:p>
    <w:p w14:paraId="72FDD1C6" w14:textId="6D67B169" w:rsidR="00AA3FAE" w:rsidRPr="00275FF5" w:rsidRDefault="00AA3FAE" w:rsidP="00275FF5">
      <w:pPr>
        <w:jc w:val="both"/>
        <w:rPr>
          <w:rFonts w:ascii="Arial" w:hAnsi="Arial" w:cs="Arial"/>
        </w:rPr>
      </w:pPr>
    </w:p>
    <w:p w14:paraId="0E659C48" w14:textId="77777777" w:rsidR="00AA3FAE" w:rsidRPr="00AA3FAE" w:rsidRDefault="00AA3FAE" w:rsidP="00AA3FAE">
      <w:pPr>
        <w:shd w:val="clear" w:color="auto" w:fill="FFFFFF"/>
        <w:jc w:val="both"/>
      </w:pPr>
      <w:r w:rsidRPr="00AA3FAE">
        <w:rPr>
          <w:rFonts w:ascii="Arial" w:hAnsi="Arial" w:cs="Arial"/>
        </w:rPr>
        <w:t xml:space="preserve">La nouvelle antenne de l’Orientation et des Métiers à Hérouville - dont le siège est à Rouen - est installée au CIDEME, 1 Place de l’Europe, 14200 Hérouville-Saint-Clair. Ces bureaux sont mis à disposition gracieusement par l’Agglomération de Caen La Mer, propriétaire du bâtiment CIDEME. </w:t>
      </w:r>
    </w:p>
    <w:p w14:paraId="6B2939AA" w14:textId="77777777" w:rsidR="00AA3FAE" w:rsidRPr="00AA3FAE" w:rsidRDefault="00AA3FAE" w:rsidP="00AA3FAE">
      <w:pPr>
        <w:shd w:val="clear" w:color="auto" w:fill="FFFFFF"/>
        <w:jc w:val="both"/>
      </w:pPr>
      <w:r w:rsidRPr="00AA3FAE">
        <w:rPr>
          <w:rFonts w:ascii="Arial" w:hAnsi="Arial" w:cs="Arial"/>
        </w:rPr>
        <w:t> </w:t>
      </w:r>
    </w:p>
    <w:p w14:paraId="279621D9" w14:textId="77777777" w:rsidR="00AA3FAE" w:rsidRPr="00AA3FAE" w:rsidRDefault="00AA3FAE" w:rsidP="00AA3FAE">
      <w:pPr>
        <w:shd w:val="clear" w:color="auto" w:fill="FFFFFF"/>
        <w:jc w:val="both"/>
      </w:pPr>
      <w:r w:rsidRPr="00AA3FAE">
        <w:rPr>
          <w:rFonts w:ascii="Arial" w:hAnsi="Arial" w:cs="Arial"/>
        </w:rPr>
        <w:t>L’Agence régionale de l’orientation et des métiers a été créée le 1</w:t>
      </w:r>
      <w:r w:rsidRPr="00AA3FAE">
        <w:rPr>
          <w:rFonts w:ascii="Arial" w:hAnsi="Arial" w:cs="Arial"/>
          <w:vertAlign w:val="superscript"/>
        </w:rPr>
        <w:t>er</w:t>
      </w:r>
      <w:r w:rsidRPr="00AA3FAE">
        <w:rPr>
          <w:rFonts w:ascii="Arial" w:hAnsi="Arial" w:cs="Arial"/>
        </w:rPr>
        <w:t xml:space="preserve"> janvier 2020. Elle permet aux scolaires, aux étudiants, aux personnes en activité professionnelle ou en reconversion de s’informer sur les métiers, de découvrir des filières porteuses et de renforcer le lien avec les acteurs de l’économie régionale.</w:t>
      </w:r>
    </w:p>
    <w:p w14:paraId="459D5BAC" w14:textId="77777777" w:rsidR="00AA3FAE" w:rsidRPr="00AA3FAE" w:rsidRDefault="00AA3FAE" w:rsidP="00AA3FAE">
      <w:pPr>
        <w:shd w:val="clear" w:color="auto" w:fill="FFFFFF"/>
        <w:jc w:val="both"/>
      </w:pPr>
      <w:r w:rsidRPr="00AA3FAE">
        <w:rPr>
          <w:rFonts w:ascii="Arial" w:hAnsi="Arial" w:cs="Arial"/>
        </w:rPr>
        <w:t> </w:t>
      </w:r>
    </w:p>
    <w:p w14:paraId="40D2A728" w14:textId="77777777" w:rsidR="00AA3FAE" w:rsidRPr="00AA3FAE" w:rsidRDefault="00AA3FAE" w:rsidP="00AA3FAE">
      <w:pPr>
        <w:shd w:val="clear" w:color="auto" w:fill="FFFFFF"/>
        <w:jc w:val="both"/>
      </w:pPr>
      <w:r w:rsidRPr="00AA3FAE">
        <w:rPr>
          <w:rFonts w:ascii="Arial" w:hAnsi="Arial" w:cs="Arial"/>
        </w:rPr>
        <w:t>Au-delà de la découverte des métiers et des formations, l’Agence aide les jeunes et les adultes à faire des choix cohérents par rapport à leurs aspirations et réalités scolaires et économiques, et ainsi à se construire une représentation objective du monde économique et professionnel.</w:t>
      </w:r>
    </w:p>
    <w:p w14:paraId="6C6382EB" w14:textId="77777777" w:rsidR="00AA3FAE" w:rsidRPr="00AA3FAE" w:rsidRDefault="00AA3FAE" w:rsidP="00AA3FAE">
      <w:pPr>
        <w:shd w:val="clear" w:color="auto" w:fill="FFFFFF"/>
        <w:jc w:val="both"/>
      </w:pPr>
      <w:r w:rsidRPr="00AA3FAE">
        <w:t> </w:t>
      </w:r>
    </w:p>
    <w:p w14:paraId="40A265F6" w14:textId="77777777" w:rsidR="00AA3FAE" w:rsidRDefault="00AA3FAE" w:rsidP="00AA3FAE">
      <w:pPr>
        <w:shd w:val="clear" w:color="auto" w:fill="FFFFFF"/>
        <w:jc w:val="both"/>
      </w:pPr>
      <w:r>
        <w:rPr>
          <w:rFonts w:ascii="Arial" w:hAnsi="Arial" w:cs="Arial"/>
          <w:color w:val="000000"/>
        </w:rPr>
        <w:t xml:space="preserve">Une dizaine de salariés accueillera le public dans ces locaux dès que les conditions sanitaires le permettront. </w:t>
      </w:r>
    </w:p>
    <w:p w14:paraId="312E5A1F" w14:textId="77777777" w:rsidR="00AA3FAE" w:rsidRDefault="00AA3FAE" w:rsidP="00AA3FAE">
      <w:pPr>
        <w:shd w:val="clear" w:color="auto" w:fill="FFFFFF"/>
        <w:jc w:val="both"/>
      </w:pPr>
      <w:r>
        <w:rPr>
          <w:color w:val="1F497D"/>
        </w:rPr>
        <w:t> </w:t>
      </w:r>
    </w:p>
    <w:p w14:paraId="5A44233D" w14:textId="4FB84107" w:rsidR="00AA3FAE" w:rsidRPr="00AA3FAE" w:rsidRDefault="00AA3FAE" w:rsidP="00AA3FAE">
      <w:pPr>
        <w:shd w:val="clear" w:color="auto" w:fill="FFFFFF"/>
        <w:jc w:val="both"/>
        <w:rPr>
          <w:color w:val="000000" w:themeColor="text1"/>
        </w:rPr>
      </w:pPr>
      <w:r w:rsidRPr="00AA3FAE">
        <w:rPr>
          <w:rFonts w:ascii="Arial" w:hAnsi="Arial" w:cs="Arial"/>
          <w:color w:val="000000" w:themeColor="text1"/>
        </w:rPr>
        <w:t>Dans l’attente, plusieurs outils sont à sa disposition, par exemple : un numéro vert 0 800 05 00 00, afin d’apporter un premier niveau d’informations à toute personne en démarche de questionnement sur son projet professionnel ou de formation, un service numérique « Destination métier ». Ce dernier met en relation le grand public et un réseau d’ambassadeurs métiers et des lieux d’immersion/découvertes en entreprise.</w:t>
      </w:r>
    </w:p>
    <w:p w14:paraId="0308BC0C" w14:textId="77777777" w:rsidR="00AA3FAE" w:rsidRPr="00AA3FAE" w:rsidRDefault="00AA3FAE" w:rsidP="00AA3FAE">
      <w:pPr>
        <w:shd w:val="clear" w:color="auto" w:fill="FFFFFF"/>
        <w:jc w:val="both"/>
        <w:rPr>
          <w:color w:val="000000" w:themeColor="text1"/>
        </w:rPr>
      </w:pPr>
      <w:r w:rsidRPr="00AA3FAE">
        <w:rPr>
          <w:color w:val="000000" w:themeColor="text1"/>
        </w:rPr>
        <w:t> </w:t>
      </w:r>
    </w:p>
    <w:p w14:paraId="0122C685" w14:textId="47DF501D" w:rsidR="00AA3FAE" w:rsidRDefault="00AA3FAE" w:rsidP="00AA3FAE">
      <w:pPr>
        <w:autoSpaceDE w:val="0"/>
        <w:autoSpaceDN w:val="0"/>
        <w:ind w:right="142"/>
        <w:jc w:val="both"/>
      </w:pPr>
      <w:r>
        <w:rPr>
          <w:rFonts w:ascii="Arial" w:hAnsi="Arial" w:cs="Arial"/>
          <w:color w:val="000000"/>
        </w:rPr>
        <w:lastRenderedPageBreak/>
        <w:t>Les ambassadeurs pourront renseigner les jeunes sur les conditions et atouts de leurs métiers, les conseiller pour trouver leur voie professionnelle dans des domaines d’activités très variés.  </w:t>
      </w:r>
      <w:r>
        <w:rPr>
          <w:rFonts w:ascii="Arial" w:hAnsi="Arial" w:cs="Arial"/>
        </w:rPr>
        <w:t xml:space="preserve">A ce jour, 265 ambassadeurs métiers sont inscrits dans ce dispositif. </w:t>
      </w:r>
    </w:p>
    <w:p w14:paraId="2E268B9A" w14:textId="77777777" w:rsidR="00AA3FAE" w:rsidRDefault="00AA3FAE" w:rsidP="00AA3FAE">
      <w:pPr>
        <w:jc w:val="both"/>
      </w:pPr>
      <w:r>
        <w:rPr>
          <w:rFonts w:ascii="Arial" w:hAnsi="Arial" w:cs="Arial"/>
        </w:rPr>
        <w:t> </w:t>
      </w:r>
    </w:p>
    <w:p w14:paraId="17C64EA9" w14:textId="77777777" w:rsidR="00AA3FAE" w:rsidRDefault="00AA3FAE" w:rsidP="00AA3FAE">
      <w:pPr>
        <w:jc w:val="both"/>
      </w:pPr>
      <w:r>
        <w:rPr>
          <w:rFonts w:ascii="Arial" w:hAnsi="Arial" w:cs="Arial"/>
        </w:rPr>
        <w:t>Simple d’utilisation, les entreprises peuvent faire connaitre leur engagement et ainsi faire connaitre leur métier, ouvrir leur réseau, partager la passion de leur métier et valoriser leur image.</w:t>
      </w:r>
    </w:p>
    <w:p w14:paraId="2DC4672D" w14:textId="77777777" w:rsidR="00AA3FAE" w:rsidRDefault="00AA3FAE" w:rsidP="00AA3FAE">
      <w:pPr>
        <w:jc w:val="both"/>
      </w:pPr>
      <w:r>
        <w:rPr>
          <w:color w:val="1F497D"/>
        </w:rPr>
        <w:t> </w:t>
      </w:r>
    </w:p>
    <w:p w14:paraId="62B6E6E6" w14:textId="77777777" w:rsidR="00AA3FAE" w:rsidRDefault="00AA3FAE" w:rsidP="00AA3FAE">
      <w:pPr>
        <w:jc w:val="both"/>
      </w:pPr>
      <w:r>
        <w:rPr>
          <w:rFonts w:ascii="Arial" w:hAnsi="Arial" w:cs="Arial"/>
          <w:b/>
          <w:bCs/>
        </w:rPr>
        <w:t>Par ailleurs, en amont de cette présentation de la gamme de services de cette nouvelle antenne de l’Agence de l’Orientation et des Métiers</w:t>
      </w:r>
      <w:r>
        <w:rPr>
          <w:rFonts w:ascii="Arial" w:hAnsi="Arial" w:cs="Arial"/>
        </w:rPr>
        <w:t xml:space="preserve">, </w:t>
      </w:r>
      <w:r>
        <w:rPr>
          <w:rFonts w:ascii="Arial" w:hAnsi="Arial" w:cs="Arial"/>
          <w:b/>
          <w:bCs/>
        </w:rPr>
        <w:t xml:space="preserve">Hervé Morin a signé à la mairie d’Hérouville-Saint-Clair de nouvelles chartes d’engagement, pour le développement de ce service, entre des entreprises normandes ou des villes du territoire de Caen la Mer, la Région Normandie et l’Agence Régionale de l’Orientation et des Métiers. </w:t>
      </w:r>
    </w:p>
    <w:p w14:paraId="1DC4FAEF" w14:textId="77777777" w:rsidR="00AA3FAE" w:rsidRDefault="00AA3FAE" w:rsidP="00AA3FAE">
      <w:pPr>
        <w:jc w:val="both"/>
      </w:pPr>
      <w:r>
        <w:rPr>
          <w:color w:val="1F497D"/>
        </w:rPr>
        <w:t> </w:t>
      </w:r>
    </w:p>
    <w:p w14:paraId="28DB57E0" w14:textId="77777777" w:rsidR="00AA3FAE" w:rsidRDefault="00AA3FAE" w:rsidP="00AA3FAE">
      <w:pPr>
        <w:jc w:val="both"/>
      </w:pPr>
      <w:r>
        <w:rPr>
          <w:rFonts w:ascii="Arial" w:hAnsi="Arial" w:cs="Arial"/>
          <w:i/>
          <w:iCs/>
        </w:rPr>
        <w:t>« Nous savons tous que les choix d’orientation sont cruciaux pour l’avenir des jeunes. Une orientation réussie est un gage d’une insertion plus rapide dans la vie active. L’Agence de l’Orientation et des Métiers permet de faciliter la mise en relation des jeunes dès la 4</w:t>
      </w:r>
      <w:r>
        <w:rPr>
          <w:rFonts w:ascii="Arial" w:hAnsi="Arial" w:cs="Arial"/>
          <w:i/>
          <w:iCs/>
          <w:vertAlign w:val="superscript"/>
        </w:rPr>
        <w:t>ème</w:t>
      </w:r>
      <w:r>
        <w:rPr>
          <w:rFonts w:ascii="Arial" w:hAnsi="Arial" w:cs="Arial"/>
          <w:i/>
          <w:iCs/>
        </w:rPr>
        <w:t xml:space="preserve"> avec les entreprises pour qu’ils aient une vraie vision d’un futur métier. J’encourage les entreprises et les collectivités normandes à s’associer à la Région pour participer à ce dispositif en faveur de l’orientation des jeunes »</w:t>
      </w:r>
      <w:r>
        <w:rPr>
          <w:rFonts w:ascii="Arial" w:hAnsi="Arial" w:cs="Arial"/>
        </w:rPr>
        <w:t xml:space="preserve"> déclare Hervé Morin. </w:t>
      </w:r>
    </w:p>
    <w:p w14:paraId="01C6F6EF" w14:textId="77777777" w:rsidR="00AA3FAE" w:rsidRDefault="00AA3FAE" w:rsidP="00AA3FAE">
      <w:pPr>
        <w:pStyle w:val="Corpsdetexte"/>
        <w:jc w:val="both"/>
      </w:pPr>
      <w:r>
        <w:rPr>
          <w:rFonts w:ascii="Arial" w:hAnsi="Arial" w:cs="Arial"/>
          <w:b w:val="0"/>
          <w:bCs w:val="0"/>
          <w:sz w:val="22"/>
          <w:szCs w:val="22"/>
        </w:rPr>
        <w:t> </w:t>
      </w:r>
    </w:p>
    <w:p w14:paraId="48FBD809" w14:textId="77777777" w:rsidR="00AA3FAE" w:rsidRDefault="00AA3FAE" w:rsidP="00AA3FAE">
      <w:pPr>
        <w:pStyle w:val="Corpsdetexte"/>
        <w:jc w:val="both"/>
      </w:pPr>
      <w:r>
        <w:rPr>
          <w:rFonts w:ascii="Arial" w:hAnsi="Arial" w:cs="Arial"/>
          <w:b w:val="0"/>
          <w:bCs w:val="0"/>
          <w:sz w:val="22"/>
          <w:szCs w:val="22"/>
        </w:rPr>
        <w:t xml:space="preserve">Les signataires de ces nouvelles chartes </w:t>
      </w:r>
      <w:r w:rsidRPr="00AA3FAE">
        <w:rPr>
          <w:rFonts w:ascii="Arial" w:hAnsi="Arial" w:cs="Arial"/>
          <w:b w:val="0"/>
          <w:bCs w:val="0"/>
          <w:color w:val="000000" w:themeColor="text1"/>
          <w:sz w:val="22"/>
          <w:szCs w:val="22"/>
        </w:rPr>
        <w:t xml:space="preserve">sont </w:t>
      </w:r>
      <w:proofErr w:type="spellStart"/>
      <w:r>
        <w:rPr>
          <w:rFonts w:ascii="Arial" w:hAnsi="Arial" w:cs="Arial"/>
          <w:b w:val="0"/>
          <w:bCs w:val="0"/>
          <w:sz w:val="22"/>
          <w:szCs w:val="22"/>
        </w:rPr>
        <w:t>Cabléo</w:t>
      </w:r>
      <w:proofErr w:type="spellEnd"/>
      <w:r>
        <w:rPr>
          <w:rFonts w:ascii="Arial" w:hAnsi="Arial" w:cs="Arial"/>
          <w:b w:val="0"/>
          <w:bCs w:val="0"/>
          <w:sz w:val="22"/>
          <w:szCs w:val="22"/>
        </w:rPr>
        <w:t xml:space="preserve">, </w:t>
      </w:r>
      <w:proofErr w:type="spellStart"/>
      <w:r>
        <w:rPr>
          <w:rFonts w:ascii="Arial" w:hAnsi="Arial" w:cs="Arial"/>
          <w:b w:val="0"/>
          <w:bCs w:val="0"/>
          <w:sz w:val="22"/>
          <w:szCs w:val="22"/>
        </w:rPr>
        <w:t>Calip</w:t>
      </w:r>
      <w:proofErr w:type="spellEnd"/>
      <w:r>
        <w:rPr>
          <w:rFonts w:ascii="Arial" w:hAnsi="Arial" w:cs="Arial"/>
          <w:b w:val="0"/>
          <w:bCs w:val="0"/>
          <w:sz w:val="22"/>
          <w:szCs w:val="22"/>
        </w:rPr>
        <w:t xml:space="preserve"> Normandie Profilé, Compagnie </w:t>
      </w:r>
      <w:proofErr w:type="spellStart"/>
      <w:r>
        <w:rPr>
          <w:rFonts w:ascii="Arial" w:hAnsi="Arial" w:cs="Arial"/>
          <w:b w:val="0"/>
          <w:bCs w:val="0"/>
          <w:sz w:val="22"/>
          <w:szCs w:val="22"/>
        </w:rPr>
        <w:t>Alkime</w:t>
      </w:r>
      <w:proofErr w:type="spellEnd"/>
      <w:r>
        <w:rPr>
          <w:rFonts w:ascii="Arial" w:hAnsi="Arial" w:cs="Arial"/>
          <w:b w:val="0"/>
          <w:bCs w:val="0"/>
          <w:sz w:val="22"/>
          <w:szCs w:val="22"/>
        </w:rPr>
        <w:t xml:space="preserve">, Crédit Agricole, </w:t>
      </w:r>
      <w:proofErr w:type="spellStart"/>
      <w:r>
        <w:rPr>
          <w:rFonts w:ascii="Arial" w:hAnsi="Arial" w:cs="Arial"/>
          <w:b w:val="0"/>
          <w:bCs w:val="0"/>
          <w:sz w:val="22"/>
          <w:szCs w:val="22"/>
        </w:rPr>
        <w:t>Handyjob</w:t>
      </w:r>
      <w:proofErr w:type="spellEnd"/>
      <w:r>
        <w:rPr>
          <w:rFonts w:ascii="Arial" w:hAnsi="Arial" w:cs="Arial"/>
          <w:b w:val="0"/>
          <w:bCs w:val="0"/>
          <w:sz w:val="22"/>
          <w:szCs w:val="22"/>
        </w:rPr>
        <w:t xml:space="preserve">, Korian Les Rives de l’Odon, CREPI Normandie, Etablissements Thierry, les communes de Blainville-sur-Orne, d’Hérouville-Saint-Clair et de Sannerville. Les partenaires se sont engagés à participer à l’effort régional pour l’orientation des jeunes, à les rencontrer et faire connaitre leurs savoir-faire, les métiers exercés au sein de leurs structures. </w:t>
      </w:r>
    </w:p>
    <w:p w14:paraId="009BA75E" w14:textId="77777777" w:rsidR="00AA3FAE" w:rsidRDefault="00AA3FAE" w:rsidP="00AA3FAE">
      <w:pPr>
        <w:pStyle w:val="Corpsdetexte"/>
        <w:jc w:val="both"/>
      </w:pPr>
      <w:r>
        <w:rPr>
          <w:rFonts w:ascii="Arial" w:hAnsi="Arial" w:cs="Arial"/>
          <w:b w:val="0"/>
          <w:bCs w:val="0"/>
          <w:sz w:val="22"/>
          <w:szCs w:val="22"/>
        </w:rPr>
        <w:t> </w:t>
      </w:r>
    </w:p>
    <w:p w14:paraId="6E70804F" w14:textId="77777777" w:rsidR="00AA3FAE" w:rsidRDefault="00AA3FAE" w:rsidP="00AA3FAE">
      <w:pPr>
        <w:jc w:val="both"/>
      </w:pPr>
      <w:r>
        <w:rPr>
          <w:rFonts w:ascii="Arial" w:hAnsi="Arial" w:cs="Arial"/>
        </w:rPr>
        <w:t> </w:t>
      </w:r>
    </w:p>
    <w:p w14:paraId="6CF75B9F" w14:textId="77777777" w:rsidR="00AA3FAE" w:rsidRDefault="00AA3FAE" w:rsidP="00AA3FAE">
      <w:pPr>
        <w:autoSpaceDE w:val="0"/>
        <w:autoSpaceDN w:val="0"/>
        <w:jc w:val="both"/>
      </w:pPr>
      <w:r>
        <w:rPr>
          <w:rFonts w:ascii="Arial" w:hAnsi="Arial" w:cs="Arial"/>
          <w:b/>
          <w:bCs/>
          <w:color w:val="000000"/>
        </w:rPr>
        <w:t>Orientation en Normandie :</w:t>
      </w:r>
    </w:p>
    <w:p w14:paraId="6882D0FB" w14:textId="77777777" w:rsidR="00AA3FAE" w:rsidRDefault="00AA3FAE" w:rsidP="00AA3FAE">
      <w:pPr>
        <w:autoSpaceDE w:val="0"/>
        <w:autoSpaceDN w:val="0"/>
        <w:jc w:val="both"/>
      </w:pPr>
      <w:r>
        <w:rPr>
          <w:rFonts w:ascii="Arial" w:hAnsi="Arial" w:cs="Arial"/>
        </w:rPr>
        <w:t>Destination-metier.fr</w:t>
      </w:r>
    </w:p>
    <w:p w14:paraId="7D980E83" w14:textId="77777777" w:rsidR="00AA3FAE" w:rsidRDefault="002E4960" w:rsidP="00AA3FAE">
      <w:pPr>
        <w:autoSpaceDE w:val="0"/>
        <w:autoSpaceDN w:val="0"/>
        <w:jc w:val="both"/>
      </w:pPr>
      <w:hyperlink r:id="rId10" w:history="1">
        <w:r w:rsidR="00AA3FAE">
          <w:rPr>
            <w:rStyle w:val="Lienhypertexte"/>
            <w:rFonts w:ascii="Arial" w:hAnsi="Arial" w:cs="Arial"/>
            <w:color w:val="000000"/>
          </w:rPr>
          <w:t>https://parcours-metier.normandie.fr/agence-orientation</w:t>
        </w:r>
      </w:hyperlink>
    </w:p>
    <w:p w14:paraId="4D71B5EB" w14:textId="77777777" w:rsidR="00AA3FAE" w:rsidRDefault="00AA3FAE" w:rsidP="00AA3FAE">
      <w:pPr>
        <w:autoSpaceDE w:val="0"/>
        <w:autoSpaceDN w:val="0"/>
        <w:jc w:val="both"/>
      </w:pPr>
      <w:r>
        <w:rPr>
          <w:rFonts w:ascii="Arial" w:hAnsi="Arial" w:cs="Arial"/>
          <w:color w:val="1F497D"/>
        </w:rPr>
        <w:t> </w:t>
      </w:r>
    </w:p>
    <w:p w14:paraId="1E5CDBCE" w14:textId="77777777" w:rsidR="00AA3FAE" w:rsidRDefault="00AA3FAE" w:rsidP="00AA3FAE">
      <w:pPr>
        <w:autoSpaceDE w:val="0"/>
        <w:autoSpaceDN w:val="0"/>
        <w:jc w:val="both"/>
      </w:pPr>
      <w:r>
        <w:rPr>
          <w:rFonts w:ascii="Arial" w:hAnsi="Arial" w:cs="Arial"/>
        </w:rPr>
        <w:t> </w:t>
      </w:r>
    </w:p>
    <w:p w14:paraId="6B6922BC" w14:textId="77777777" w:rsidR="00AA3FAE" w:rsidRDefault="00AA3FAE" w:rsidP="00AA3FAE">
      <w:pPr>
        <w:jc w:val="both"/>
      </w:pPr>
      <w:r>
        <w:rPr>
          <w:rFonts w:ascii="Arial" w:hAnsi="Arial" w:cs="Arial"/>
          <w:color w:val="000000"/>
        </w:rPr>
        <w:t xml:space="preserve">Contact presse : </w:t>
      </w:r>
    </w:p>
    <w:p w14:paraId="3B666947" w14:textId="77777777" w:rsidR="00AA3FAE" w:rsidRDefault="00AA3FAE" w:rsidP="00AA3FAE">
      <w:pPr>
        <w:jc w:val="both"/>
      </w:pPr>
      <w:r>
        <w:rPr>
          <w:rFonts w:ascii="Arial" w:hAnsi="Arial" w:cs="Arial"/>
          <w:color w:val="000000"/>
        </w:rPr>
        <w:t xml:space="preserve">Emmanuelle </w:t>
      </w:r>
      <w:proofErr w:type="spellStart"/>
      <w:r>
        <w:rPr>
          <w:rFonts w:ascii="Arial" w:hAnsi="Arial" w:cs="Arial"/>
          <w:color w:val="000000"/>
        </w:rPr>
        <w:t>Tirilly</w:t>
      </w:r>
      <w:proofErr w:type="spellEnd"/>
      <w:r>
        <w:rPr>
          <w:rFonts w:ascii="Arial" w:hAnsi="Arial" w:cs="Arial"/>
          <w:color w:val="000000"/>
        </w:rPr>
        <w:t xml:space="preserve"> – tel : 06 13 99 87 28 – </w:t>
      </w:r>
      <w:hyperlink r:id="rId11" w:history="1">
        <w:r>
          <w:rPr>
            <w:rStyle w:val="Lienhypertexte"/>
            <w:rFonts w:ascii="Arial" w:hAnsi="Arial" w:cs="Arial"/>
          </w:rPr>
          <w:t>emmanuelle.tirilly@normandie.fr</w:t>
        </w:r>
      </w:hyperlink>
    </w:p>
    <w:p w14:paraId="62E1A0AF" w14:textId="77777777" w:rsidR="00AA3FAE" w:rsidRDefault="00AA3FAE" w:rsidP="00AA3FAE">
      <w:r>
        <w:t> </w:t>
      </w:r>
    </w:p>
    <w:p w14:paraId="04DE35E4" w14:textId="77777777" w:rsidR="00AA3FAE" w:rsidRDefault="00AA3FAE" w:rsidP="00AA3FAE">
      <w:pPr>
        <w:jc w:val="right"/>
      </w:pPr>
      <w:r>
        <w:rPr>
          <w:rFonts w:ascii="Arial" w:hAnsi="Arial" w:cs="Arial"/>
        </w:rPr>
        <w:t> </w:t>
      </w:r>
    </w:p>
    <w:p w14:paraId="5BC616E9" w14:textId="77777777" w:rsidR="00AA3FAE" w:rsidRDefault="00AA3FAE" w:rsidP="00AA3FAE">
      <w:r>
        <w:t> </w:t>
      </w:r>
    </w:p>
    <w:p w14:paraId="38DA4D8F" w14:textId="77777777" w:rsidR="00D96A8A" w:rsidRDefault="00D96A8A"/>
    <w:sectPr w:rsidR="00D96A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ision Light">
    <w:altName w:val="Calibri"/>
    <w:panose1 w:val="00000000000000000000"/>
    <w:charset w:val="00"/>
    <w:family w:val="modern"/>
    <w:notTrueType/>
    <w:pitch w:val="variable"/>
    <w:sig w:usb0="A000002F" w:usb1="4000204B" w:usb2="00000000" w:usb3="00000000" w:csb0="00000093"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1C1A4F"/>
    <w:multiLevelType w:val="hybridMultilevel"/>
    <w:tmpl w:val="4A225C8E"/>
    <w:lvl w:ilvl="0" w:tplc="040C0013">
      <w:start w:val="1"/>
      <w:numFmt w:val="upperRoman"/>
      <w:lvlText w:val="%1."/>
      <w:lvlJc w:val="righ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15:restartNumberingAfterBreak="0">
    <w:nsid w:val="3BD65076"/>
    <w:multiLevelType w:val="hybridMultilevel"/>
    <w:tmpl w:val="3DBEF080"/>
    <w:lvl w:ilvl="0" w:tplc="6B96C782">
      <w:start w:val="5"/>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3C287E05"/>
    <w:multiLevelType w:val="hybridMultilevel"/>
    <w:tmpl w:val="A5367260"/>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3CC808E4"/>
    <w:multiLevelType w:val="multilevel"/>
    <w:tmpl w:val="99AAB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3007BE"/>
    <w:multiLevelType w:val="hybridMultilevel"/>
    <w:tmpl w:val="6622C64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52A00143"/>
    <w:multiLevelType w:val="hybridMultilevel"/>
    <w:tmpl w:val="0CF440F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62FB7469"/>
    <w:multiLevelType w:val="hybridMultilevel"/>
    <w:tmpl w:val="0D98FA94"/>
    <w:lvl w:ilvl="0" w:tplc="99BE85D6">
      <w:numFmt w:val="bullet"/>
      <w:lvlText w:val="-"/>
      <w:lvlJc w:val="left"/>
      <w:pPr>
        <w:ind w:left="720" w:hanging="360"/>
      </w:pPr>
      <w:rPr>
        <w:rFonts w:ascii="Segoe UI" w:eastAsiaTheme="minorHAnsi" w:hAnsi="Segoe UI" w:cs="Segoe UI"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744B28E6"/>
    <w:multiLevelType w:val="hybridMultilevel"/>
    <w:tmpl w:val="DA160126"/>
    <w:lvl w:ilvl="0" w:tplc="57F4A080">
      <w:start w:val="1"/>
      <w:numFmt w:val="decimal"/>
      <w:lvlText w:val="%1)"/>
      <w:lvlJc w:val="left"/>
      <w:pPr>
        <w:ind w:left="1889" w:hanging="360"/>
      </w:pPr>
      <w:rPr>
        <w:rFonts w:ascii="Vision Light" w:eastAsiaTheme="minorHAnsi" w:hAnsi="Vision Light" w:cs="Segoe UI"/>
        <w:w w:val="100"/>
        <w:sz w:val="24"/>
        <w:szCs w:val="24"/>
        <w:lang w:val="fr-FR" w:eastAsia="en-US" w:bidi="ar-SA"/>
      </w:rPr>
    </w:lvl>
    <w:lvl w:ilvl="1" w:tplc="CD20D454">
      <w:numFmt w:val="bullet"/>
      <w:lvlText w:val="•"/>
      <w:lvlJc w:val="left"/>
      <w:pPr>
        <w:ind w:left="2678" w:hanging="360"/>
      </w:pPr>
      <w:rPr>
        <w:lang w:val="fr-FR" w:eastAsia="en-US" w:bidi="ar-SA"/>
      </w:rPr>
    </w:lvl>
    <w:lvl w:ilvl="2" w:tplc="10D8A5FC">
      <w:numFmt w:val="bullet"/>
      <w:lvlText w:val="•"/>
      <w:lvlJc w:val="left"/>
      <w:pPr>
        <w:ind w:left="3477" w:hanging="360"/>
      </w:pPr>
      <w:rPr>
        <w:lang w:val="fr-FR" w:eastAsia="en-US" w:bidi="ar-SA"/>
      </w:rPr>
    </w:lvl>
    <w:lvl w:ilvl="3" w:tplc="361EA21E">
      <w:numFmt w:val="bullet"/>
      <w:lvlText w:val="•"/>
      <w:lvlJc w:val="left"/>
      <w:pPr>
        <w:ind w:left="4275" w:hanging="360"/>
      </w:pPr>
      <w:rPr>
        <w:lang w:val="fr-FR" w:eastAsia="en-US" w:bidi="ar-SA"/>
      </w:rPr>
    </w:lvl>
    <w:lvl w:ilvl="4" w:tplc="C61A4A46">
      <w:numFmt w:val="bullet"/>
      <w:lvlText w:val="•"/>
      <w:lvlJc w:val="left"/>
      <w:pPr>
        <w:ind w:left="5074" w:hanging="360"/>
      </w:pPr>
      <w:rPr>
        <w:lang w:val="fr-FR" w:eastAsia="en-US" w:bidi="ar-SA"/>
      </w:rPr>
    </w:lvl>
    <w:lvl w:ilvl="5" w:tplc="B8F403FE">
      <w:numFmt w:val="bullet"/>
      <w:lvlText w:val="•"/>
      <w:lvlJc w:val="left"/>
      <w:pPr>
        <w:ind w:left="5873" w:hanging="360"/>
      </w:pPr>
      <w:rPr>
        <w:lang w:val="fr-FR" w:eastAsia="en-US" w:bidi="ar-SA"/>
      </w:rPr>
    </w:lvl>
    <w:lvl w:ilvl="6" w:tplc="6A9AF58A">
      <w:numFmt w:val="bullet"/>
      <w:lvlText w:val="•"/>
      <w:lvlJc w:val="left"/>
      <w:pPr>
        <w:ind w:left="6671" w:hanging="360"/>
      </w:pPr>
      <w:rPr>
        <w:lang w:val="fr-FR" w:eastAsia="en-US" w:bidi="ar-SA"/>
      </w:rPr>
    </w:lvl>
    <w:lvl w:ilvl="7" w:tplc="70CEF8DC">
      <w:numFmt w:val="bullet"/>
      <w:lvlText w:val="•"/>
      <w:lvlJc w:val="left"/>
      <w:pPr>
        <w:ind w:left="7470" w:hanging="360"/>
      </w:pPr>
      <w:rPr>
        <w:lang w:val="fr-FR" w:eastAsia="en-US" w:bidi="ar-SA"/>
      </w:rPr>
    </w:lvl>
    <w:lvl w:ilvl="8" w:tplc="9F529A48">
      <w:numFmt w:val="bullet"/>
      <w:lvlText w:val="•"/>
      <w:lvlJc w:val="left"/>
      <w:pPr>
        <w:ind w:left="8269" w:hanging="360"/>
      </w:pPr>
      <w:rPr>
        <w:lang w:val="fr-FR" w:eastAsia="en-US" w:bidi="ar-SA"/>
      </w:rPr>
    </w:lvl>
  </w:abstractNum>
  <w:abstractNum w:abstractNumId="8" w15:restartNumberingAfterBreak="0">
    <w:nsid w:val="7CBB5B7D"/>
    <w:multiLevelType w:val="hybridMultilevel"/>
    <w:tmpl w:val="3ECA4594"/>
    <w:lvl w:ilvl="0" w:tplc="A6326A0E">
      <w:start w:val="1"/>
      <w:numFmt w:val="bullet"/>
      <w:lvlText w:val=""/>
      <w:lvlJc w:val="left"/>
      <w:pPr>
        <w:ind w:left="862" w:hanging="360"/>
      </w:pPr>
      <w:rPr>
        <w:rFonts w:ascii="Wingdings" w:hAnsi="Wingdings" w:hint="default"/>
        <w:b/>
        <w:bCs/>
      </w:rPr>
    </w:lvl>
    <w:lvl w:ilvl="1" w:tplc="040C0003">
      <w:start w:val="1"/>
      <w:numFmt w:val="bullet"/>
      <w:lvlText w:val="o"/>
      <w:lvlJc w:val="left"/>
      <w:pPr>
        <w:ind w:left="1582" w:hanging="360"/>
      </w:pPr>
      <w:rPr>
        <w:rFonts w:ascii="Courier New" w:hAnsi="Courier New" w:cs="Courier New" w:hint="default"/>
      </w:rPr>
    </w:lvl>
    <w:lvl w:ilvl="2" w:tplc="040C0005">
      <w:start w:val="1"/>
      <w:numFmt w:val="bullet"/>
      <w:lvlText w:val=""/>
      <w:lvlJc w:val="left"/>
      <w:pPr>
        <w:ind w:left="2302" w:hanging="360"/>
      </w:pPr>
      <w:rPr>
        <w:rFonts w:ascii="Wingdings" w:hAnsi="Wingdings" w:hint="default"/>
      </w:rPr>
    </w:lvl>
    <w:lvl w:ilvl="3" w:tplc="040C0001">
      <w:start w:val="1"/>
      <w:numFmt w:val="bullet"/>
      <w:lvlText w:val=""/>
      <w:lvlJc w:val="left"/>
      <w:pPr>
        <w:ind w:left="3022" w:hanging="360"/>
      </w:pPr>
      <w:rPr>
        <w:rFonts w:ascii="Symbol" w:hAnsi="Symbol" w:hint="default"/>
      </w:rPr>
    </w:lvl>
    <w:lvl w:ilvl="4" w:tplc="040C0003">
      <w:start w:val="1"/>
      <w:numFmt w:val="bullet"/>
      <w:lvlText w:val="o"/>
      <w:lvlJc w:val="left"/>
      <w:pPr>
        <w:ind w:left="3742" w:hanging="360"/>
      </w:pPr>
      <w:rPr>
        <w:rFonts w:ascii="Courier New" w:hAnsi="Courier New" w:cs="Courier New" w:hint="default"/>
      </w:rPr>
    </w:lvl>
    <w:lvl w:ilvl="5" w:tplc="040C0005">
      <w:start w:val="1"/>
      <w:numFmt w:val="bullet"/>
      <w:lvlText w:val=""/>
      <w:lvlJc w:val="left"/>
      <w:pPr>
        <w:ind w:left="4462" w:hanging="360"/>
      </w:pPr>
      <w:rPr>
        <w:rFonts w:ascii="Wingdings" w:hAnsi="Wingdings" w:hint="default"/>
      </w:rPr>
    </w:lvl>
    <w:lvl w:ilvl="6" w:tplc="040C0001">
      <w:start w:val="1"/>
      <w:numFmt w:val="bullet"/>
      <w:lvlText w:val=""/>
      <w:lvlJc w:val="left"/>
      <w:pPr>
        <w:ind w:left="5182" w:hanging="360"/>
      </w:pPr>
      <w:rPr>
        <w:rFonts w:ascii="Symbol" w:hAnsi="Symbol" w:hint="default"/>
      </w:rPr>
    </w:lvl>
    <w:lvl w:ilvl="7" w:tplc="040C0003">
      <w:start w:val="1"/>
      <w:numFmt w:val="bullet"/>
      <w:lvlText w:val="o"/>
      <w:lvlJc w:val="left"/>
      <w:pPr>
        <w:ind w:left="5902" w:hanging="360"/>
      </w:pPr>
      <w:rPr>
        <w:rFonts w:ascii="Courier New" w:hAnsi="Courier New" w:cs="Courier New" w:hint="default"/>
      </w:rPr>
    </w:lvl>
    <w:lvl w:ilvl="8" w:tplc="040C0005">
      <w:start w:val="1"/>
      <w:numFmt w:val="bullet"/>
      <w:lvlText w:val=""/>
      <w:lvlJc w:val="left"/>
      <w:pPr>
        <w:ind w:left="6622"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2"/>
  </w:num>
  <w:num w:numId="5">
    <w:abstractNumId w:val="8"/>
  </w:num>
  <w:num w:numId="6">
    <w:abstractNumId w:val="6"/>
  </w:num>
  <w:num w:numId="7">
    <w:abstractNumId w:val="5"/>
  </w:num>
  <w:num w:numId="8">
    <w:abstractNumId w:val="4"/>
  </w:num>
  <w:num w:numId="9">
    <w:abstractNumId w:val="7"/>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E1A"/>
    <w:rsid w:val="0009546B"/>
    <w:rsid w:val="001C4CBA"/>
    <w:rsid w:val="00200BF4"/>
    <w:rsid w:val="00275FF5"/>
    <w:rsid w:val="002E4960"/>
    <w:rsid w:val="005B452D"/>
    <w:rsid w:val="005D487A"/>
    <w:rsid w:val="0075303C"/>
    <w:rsid w:val="00835F81"/>
    <w:rsid w:val="00913031"/>
    <w:rsid w:val="009B6FD5"/>
    <w:rsid w:val="00A144E8"/>
    <w:rsid w:val="00A71EBE"/>
    <w:rsid w:val="00AA3FAE"/>
    <w:rsid w:val="00B8190B"/>
    <w:rsid w:val="00BF352D"/>
    <w:rsid w:val="00C80BAE"/>
    <w:rsid w:val="00CA64C0"/>
    <w:rsid w:val="00D96A8A"/>
    <w:rsid w:val="00DD4E1A"/>
    <w:rsid w:val="00DF33C5"/>
    <w:rsid w:val="00E40E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2E0E4"/>
  <w15:chartTrackingRefBased/>
  <w15:docId w15:val="{1E516FF7-B670-484D-BD1E-6DCF87AA8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0E04"/>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uiPriority w:val="99"/>
    <w:rsid w:val="005B452D"/>
    <w:pPr>
      <w:autoSpaceDE w:val="0"/>
      <w:autoSpaceDN w:val="0"/>
      <w:adjustRightInd w:val="0"/>
      <w:spacing w:after="0" w:line="240" w:lineRule="auto"/>
    </w:pPr>
    <w:rPr>
      <w:rFonts w:ascii="Candara" w:hAnsi="Candara" w:cs="Candara"/>
      <w:color w:val="000000"/>
      <w:sz w:val="24"/>
      <w:szCs w:val="24"/>
    </w:rPr>
  </w:style>
  <w:style w:type="character" w:styleId="Lienhypertexte">
    <w:name w:val="Hyperlink"/>
    <w:basedOn w:val="Policepardfaut"/>
    <w:uiPriority w:val="99"/>
    <w:unhideWhenUsed/>
    <w:rsid w:val="005B452D"/>
    <w:rPr>
      <w:color w:val="0000FF"/>
      <w:u w:val="single"/>
    </w:rPr>
  </w:style>
  <w:style w:type="table" w:styleId="Grilledutableau">
    <w:name w:val="Table Grid"/>
    <w:basedOn w:val="TableauNormal"/>
    <w:uiPriority w:val="39"/>
    <w:rsid w:val="005B45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1"/>
    <w:qFormat/>
    <w:rsid w:val="005B452D"/>
    <w:pPr>
      <w:widowControl w:val="0"/>
      <w:autoSpaceDE w:val="0"/>
      <w:autoSpaceDN w:val="0"/>
    </w:pPr>
    <w:rPr>
      <w:rFonts w:ascii="Times New Roman" w:eastAsia="Times New Roman" w:hAnsi="Times New Roman" w:cs="Times New Roman"/>
      <w:b/>
      <w:bCs/>
      <w:sz w:val="24"/>
      <w:szCs w:val="24"/>
    </w:rPr>
  </w:style>
  <w:style w:type="character" w:customStyle="1" w:styleId="CorpsdetexteCar">
    <w:name w:val="Corps de texte Car"/>
    <w:basedOn w:val="Policepardfaut"/>
    <w:link w:val="Corpsdetexte"/>
    <w:uiPriority w:val="1"/>
    <w:rsid w:val="005B452D"/>
    <w:rPr>
      <w:rFonts w:ascii="Times New Roman" w:eastAsia="Times New Roman" w:hAnsi="Times New Roman" w:cs="Times New Roman"/>
      <w:b/>
      <w:bCs/>
      <w:sz w:val="24"/>
      <w:szCs w:val="24"/>
    </w:rPr>
  </w:style>
  <w:style w:type="paragraph" w:styleId="Paragraphedeliste">
    <w:name w:val="List Paragraph"/>
    <w:basedOn w:val="Normal"/>
    <w:uiPriority w:val="34"/>
    <w:qFormat/>
    <w:rsid w:val="00835F81"/>
    <w:pPr>
      <w:spacing w:after="160" w:line="288" w:lineRule="auto"/>
      <w:ind w:left="720"/>
      <w:contextualSpacing/>
      <w:jc w:val="both"/>
    </w:pPr>
    <w:rPr>
      <w:rFonts w:ascii="Vision Light" w:hAnsi="Vision Light" w:cstheme="minorBidi"/>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517523">
      <w:bodyDiv w:val="1"/>
      <w:marLeft w:val="0"/>
      <w:marRight w:val="0"/>
      <w:marTop w:val="0"/>
      <w:marBottom w:val="0"/>
      <w:divBdr>
        <w:top w:val="none" w:sz="0" w:space="0" w:color="auto"/>
        <w:left w:val="none" w:sz="0" w:space="0" w:color="auto"/>
        <w:bottom w:val="none" w:sz="0" w:space="0" w:color="auto"/>
        <w:right w:val="none" w:sz="0" w:space="0" w:color="auto"/>
      </w:divBdr>
    </w:div>
    <w:div w:id="671032939">
      <w:bodyDiv w:val="1"/>
      <w:marLeft w:val="0"/>
      <w:marRight w:val="0"/>
      <w:marTop w:val="0"/>
      <w:marBottom w:val="0"/>
      <w:divBdr>
        <w:top w:val="none" w:sz="0" w:space="0" w:color="auto"/>
        <w:left w:val="none" w:sz="0" w:space="0" w:color="auto"/>
        <w:bottom w:val="none" w:sz="0" w:space="0" w:color="auto"/>
        <w:right w:val="none" w:sz="0" w:space="0" w:color="auto"/>
      </w:divBdr>
    </w:div>
    <w:div w:id="1275558117">
      <w:bodyDiv w:val="1"/>
      <w:marLeft w:val="0"/>
      <w:marRight w:val="0"/>
      <w:marTop w:val="0"/>
      <w:marBottom w:val="0"/>
      <w:divBdr>
        <w:top w:val="none" w:sz="0" w:space="0" w:color="auto"/>
        <w:left w:val="none" w:sz="0" w:space="0" w:color="auto"/>
        <w:bottom w:val="none" w:sz="0" w:space="0" w:color="auto"/>
        <w:right w:val="none" w:sz="0" w:space="0" w:color="auto"/>
      </w:divBdr>
    </w:div>
    <w:div w:id="1283462489">
      <w:bodyDiv w:val="1"/>
      <w:marLeft w:val="0"/>
      <w:marRight w:val="0"/>
      <w:marTop w:val="0"/>
      <w:marBottom w:val="0"/>
      <w:divBdr>
        <w:top w:val="none" w:sz="0" w:space="0" w:color="auto"/>
        <w:left w:val="none" w:sz="0" w:space="0" w:color="auto"/>
        <w:bottom w:val="none" w:sz="0" w:space="0" w:color="auto"/>
        <w:right w:val="none" w:sz="0" w:space="0" w:color="auto"/>
      </w:divBdr>
    </w:div>
    <w:div w:id="1334725989">
      <w:bodyDiv w:val="1"/>
      <w:marLeft w:val="0"/>
      <w:marRight w:val="0"/>
      <w:marTop w:val="0"/>
      <w:marBottom w:val="0"/>
      <w:divBdr>
        <w:top w:val="none" w:sz="0" w:space="0" w:color="auto"/>
        <w:left w:val="none" w:sz="0" w:space="0" w:color="auto"/>
        <w:bottom w:val="none" w:sz="0" w:space="0" w:color="auto"/>
        <w:right w:val="none" w:sz="0" w:space="0" w:color="auto"/>
      </w:divBdr>
    </w:div>
    <w:div w:id="144992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emmanuelle.tirilly@normandie.fr" TargetMode="External"/><Relationship Id="rId5" Type="http://schemas.openxmlformats.org/officeDocument/2006/relationships/image" Target="media/image1.jpeg"/><Relationship Id="rId10" Type="http://schemas.openxmlformats.org/officeDocument/2006/relationships/hyperlink" Target="https://parcours-metier.normandie.fr/agence-orientation" TargetMode="External"/><Relationship Id="rId4" Type="http://schemas.openxmlformats.org/officeDocument/2006/relationships/webSettings" Target="webSettings.xml"/><Relationship Id="rId9" Type="http://schemas.openxmlformats.org/officeDocument/2006/relationships/image" Target="cid:image004.png@01D721C3.501790E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2</Pages>
  <Words>704</Words>
  <Characters>3878</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TIRILLY Emmanuelle</dc:creator>
  <cp:keywords/>
  <dc:description/>
  <cp:lastModifiedBy>TIRILLY Emmanuelle</cp:lastModifiedBy>
  <cp:revision>10</cp:revision>
  <dcterms:created xsi:type="dcterms:W3CDTF">2021-04-19T09:47:00Z</dcterms:created>
  <dcterms:modified xsi:type="dcterms:W3CDTF">2021-04-23T10:55:00Z</dcterms:modified>
</cp:coreProperties>
</file>