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0B8FE" w14:textId="77777777" w:rsidR="00141CF2" w:rsidRPr="00776ECA" w:rsidRDefault="00141CF2" w:rsidP="00141CF2">
      <w:pPr>
        <w:pStyle w:val="Default"/>
        <w:ind w:left="-1134"/>
        <w:rPr>
          <w:rFonts w:ascii="Arial" w:hAnsi="Arial" w:cs="Arial"/>
          <w:sz w:val="22"/>
          <w:szCs w:val="22"/>
        </w:rPr>
      </w:pPr>
      <w:bookmarkStart w:id="0" w:name="_Hlk76030029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9A5510" wp14:editId="68BE0DEB">
            <wp:simplePos x="0" y="0"/>
            <wp:positionH relativeFrom="page">
              <wp:posOffset>330200</wp:posOffset>
            </wp:positionH>
            <wp:positionV relativeFrom="page">
              <wp:posOffset>104775</wp:posOffset>
            </wp:positionV>
            <wp:extent cx="7563611" cy="2552700"/>
            <wp:effectExtent l="0" t="0" r="0" b="0"/>
            <wp:wrapSquare wrapText="bothSides"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11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5E28EFAC" wp14:editId="637F8AA0">
            <wp:extent cx="7175634" cy="676275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1CF2" w14:paraId="02C66EEE" w14:textId="77777777" w:rsidTr="00F7624A">
        <w:tc>
          <w:tcPr>
            <w:tcW w:w="4531" w:type="dxa"/>
          </w:tcPr>
          <w:p w14:paraId="7D25C4A8" w14:textId="77777777" w:rsidR="00141CF2" w:rsidRDefault="00141CF2" w:rsidP="00F7624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7FB">
              <w:rPr>
                <w:rFonts w:ascii="Calibri Light" w:hAnsi="Calibri Light" w:cs="Calibri Light"/>
                <w:b/>
                <w:bCs/>
                <w:noProof/>
              </w:rPr>
              <w:drawing>
                <wp:inline distT="0" distB="0" distL="0" distR="0" wp14:anchorId="2EF6009B" wp14:editId="2E82040A">
                  <wp:extent cx="1218565" cy="1153575"/>
                  <wp:effectExtent l="0" t="0" r="635" b="8890"/>
                  <wp:docPr id="5" name="Image 5" descr="\\intra.crnormandie.fr\Bureautique\DirComm\Presse\COM PRESSE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ntra.crnormandie.fr\Bureautique\DirComm\Presse\COM PRESSE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22" cy="117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CF65FD0" w14:textId="77777777" w:rsidR="00141CF2" w:rsidRDefault="00141CF2" w:rsidP="00F762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E1C348" wp14:editId="0C0D7E38">
                  <wp:extent cx="1287580" cy="1028700"/>
                  <wp:effectExtent l="0" t="0" r="825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57" cy="106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DD0D1" w14:textId="77777777" w:rsidR="00141CF2" w:rsidRDefault="00141CF2" w:rsidP="00B109AC">
      <w:pPr>
        <w:rPr>
          <w:rFonts w:ascii="Arial" w:hAnsi="Arial" w:cs="Arial"/>
          <w:b/>
          <w:bCs/>
          <w:sz w:val="28"/>
          <w:szCs w:val="28"/>
        </w:rPr>
      </w:pPr>
    </w:p>
    <w:p w14:paraId="2D3DF971" w14:textId="70217048" w:rsidR="00BD3101" w:rsidRPr="00B109AC" w:rsidRDefault="00BD3101" w:rsidP="00BD3101">
      <w:pPr>
        <w:jc w:val="right"/>
        <w:rPr>
          <w:rFonts w:ascii="Arial" w:hAnsi="Arial" w:cs="Arial"/>
          <w:bCs/>
        </w:rPr>
      </w:pPr>
      <w:r w:rsidRPr="006F6CCC">
        <w:rPr>
          <w:rFonts w:ascii="Arial" w:hAnsi="Arial" w:cs="Arial"/>
          <w:bCs/>
        </w:rPr>
        <w:t xml:space="preserve">Le </w:t>
      </w:r>
      <w:r w:rsidR="00ED6B01" w:rsidRPr="006F6CCC">
        <w:rPr>
          <w:rFonts w:ascii="Arial" w:hAnsi="Arial" w:cs="Arial"/>
          <w:bCs/>
        </w:rPr>
        <w:t>5</w:t>
      </w:r>
      <w:r w:rsidR="00B109AC" w:rsidRPr="006F6CCC">
        <w:rPr>
          <w:rFonts w:ascii="Arial" w:hAnsi="Arial" w:cs="Arial"/>
          <w:bCs/>
        </w:rPr>
        <w:t xml:space="preserve"> </w:t>
      </w:r>
      <w:r w:rsidRPr="006F6CCC">
        <w:rPr>
          <w:rFonts w:ascii="Arial" w:hAnsi="Arial" w:cs="Arial"/>
          <w:bCs/>
        </w:rPr>
        <w:t>juillet 2021</w:t>
      </w:r>
    </w:p>
    <w:p w14:paraId="72A486CB" w14:textId="77777777" w:rsidR="005D2B90" w:rsidRDefault="005D2B90" w:rsidP="00E45EB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8AAF67" w14:textId="323F2EF8" w:rsidR="005D2B90" w:rsidRDefault="00114835" w:rsidP="00E45EB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 </w:t>
      </w:r>
      <w:r w:rsidR="005D2B90">
        <w:rPr>
          <w:rFonts w:ascii="Arial" w:hAnsi="Arial" w:cs="Arial"/>
          <w:b/>
          <w:bCs/>
          <w:sz w:val="28"/>
          <w:szCs w:val="28"/>
        </w:rPr>
        <w:t xml:space="preserve">Région </w:t>
      </w:r>
      <w:r>
        <w:rPr>
          <w:rFonts w:ascii="Arial" w:hAnsi="Arial" w:cs="Arial"/>
          <w:b/>
          <w:bCs/>
          <w:sz w:val="28"/>
          <w:szCs w:val="28"/>
        </w:rPr>
        <w:t xml:space="preserve">Normandie </w:t>
      </w:r>
      <w:r w:rsidR="005D2B90">
        <w:rPr>
          <w:rFonts w:ascii="Arial" w:hAnsi="Arial" w:cs="Arial"/>
          <w:b/>
          <w:bCs/>
          <w:sz w:val="28"/>
          <w:szCs w:val="28"/>
        </w:rPr>
        <w:t>lance un appel à candidatures</w:t>
      </w:r>
      <w:r w:rsidR="00287DE9">
        <w:rPr>
          <w:rFonts w:ascii="Arial" w:hAnsi="Arial" w:cs="Arial"/>
          <w:b/>
          <w:bCs/>
          <w:sz w:val="28"/>
          <w:szCs w:val="28"/>
        </w:rPr>
        <w:t xml:space="preserve"> à destination </w:t>
      </w:r>
      <w:r w:rsidR="00776ECA">
        <w:rPr>
          <w:rFonts w:ascii="Arial" w:hAnsi="Arial" w:cs="Arial"/>
          <w:b/>
          <w:bCs/>
          <w:sz w:val="28"/>
          <w:szCs w:val="28"/>
        </w:rPr>
        <w:t xml:space="preserve">de </w:t>
      </w:r>
      <w:r w:rsidR="00287DE9">
        <w:rPr>
          <w:rFonts w:ascii="Arial" w:hAnsi="Arial" w:cs="Arial"/>
          <w:b/>
          <w:bCs/>
          <w:sz w:val="28"/>
          <w:szCs w:val="28"/>
        </w:rPr>
        <w:t xml:space="preserve">chercheurs internationaux </w:t>
      </w:r>
    </w:p>
    <w:p w14:paraId="45632977" w14:textId="77777777" w:rsidR="005D2B90" w:rsidRDefault="005D2B90" w:rsidP="00E45EB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B8E44F8" w14:textId="1236E93A" w:rsidR="00776ECA" w:rsidRPr="00776ECA" w:rsidRDefault="00287DE9" w:rsidP="00507E7D">
      <w:pPr>
        <w:jc w:val="both"/>
        <w:rPr>
          <w:rFonts w:ascii="Arial" w:hAnsi="Arial" w:cs="Arial"/>
          <w:b/>
        </w:rPr>
      </w:pPr>
      <w:r w:rsidRPr="00776ECA">
        <w:rPr>
          <w:rFonts w:ascii="Arial" w:hAnsi="Arial" w:cs="Arial"/>
          <w:b/>
          <w:bCs/>
        </w:rPr>
        <w:t xml:space="preserve">La Région Normandie est lauréate de l’appel à projets européen </w:t>
      </w:r>
      <w:r w:rsidR="00ED6B01">
        <w:rPr>
          <w:rFonts w:ascii="Arial" w:hAnsi="Arial" w:cs="Arial"/>
          <w:b/>
          <w:bCs/>
        </w:rPr>
        <w:t>COFUND</w:t>
      </w:r>
      <w:r w:rsidR="009726B2">
        <w:rPr>
          <w:rFonts w:ascii="Arial" w:hAnsi="Arial" w:cs="Arial"/>
          <w:b/>
          <w:bCs/>
        </w:rPr>
        <w:t xml:space="preserve">, </w:t>
      </w:r>
      <w:r w:rsidR="00FF2B65" w:rsidRPr="00776ECA">
        <w:rPr>
          <w:rFonts w:ascii="Arial" w:hAnsi="Arial" w:cs="Arial"/>
          <w:b/>
        </w:rPr>
        <w:t>programme Horizon 2020</w:t>
      </w:r>
      <w:r w:rsidR="00ED6B01">
        <w:rPr>
          <w:rFonts w:ascii="Arial" w:hAnsi="Arial" w:cs="Arial"/>
          <w:b/>
        </w:rPr>
        <w:t xml:space="preserve"> de l’Union européenne pour la recherche et l’innovation</w:t>
      </w:r>
      <w:r w:rsidRPr="00776ECA">
        <w:rPr>
          <w:rFonts w:ascii="Arial" w:hAnsi="Arial" w:cs="Arial"/>
          <w:b/>
          <w:bCs/>
        </w:rPr>
        <w:t xml:space="preserve">. </w:t>
      </w:r>
      <w:r w:rsidR="00A95403" w:rsidRPr="00776ECA">
        <w:rPr>
          <w:rFonts w:ascii="Arial" w:hAnsi="Arial" w:cs="Arial"/>
          <w:b/>
        </w:rPr>
        <w:t xml:space="preserve">Dans </w:t>
      </w:r>
      <w:r w:rsidR="00ED6B01">
        <w:rPr>
          <w:rFonts w:ascii="Arial" w:hAnsi="Arial" w:cs="Arial"/>
          <w:b/>
        </w:rPr>
        <w:t>c</w:t>
      </w:r>
      <w:r w:rsidR="00A95403" w:rsidRPr="00776ECA">
        <w:rPr>
          <w:rFonts w:ascii="Arial" w:hAnsi="Arial" w:cs="Arial"/>
          <w:b/>
        </w:rPr>
        <w:t>e cadre</w:t>
      </w:r>
      <w:r w:rsidR="009726B2">
        <w:rPr>
          <w:rFonts w:ascii="Arial" w:hAnsi="Arial" w:cs="Arial"/>
          <w:b/>
        </w:rPr>
        <w:t>,</w:t>
      </w:r>
      <w:r w:rsidR="00840388" w:rsidRPr="00776ECA">
        <w:rPr>
          <w:rFonts w:ascii="Arial" w:hAnsi="Arial" w:cs="Arial"/>
          <w:b/>
        </w:rPr>
        <w:t xml:space="preserve"> </w:t>
      </w:r>
      <w:r w:rsidR="00A95403" w:rsidRPr="00776ECA">
        <w:rPr>
          <w:rFonts w:ascii="Arial" w:hAnsi="Arial" w:cs="Arial"/>
          <w:b/>
        </w:rPr>
        <w:t>l</w:t>
      </w:r>
      <w:r w:rsidR="00840388" w:rsidRPr="00776ECA">
        <w:rPr>
          <w:rFonts w:ascii="Arial" w:hAnsi="Arial" w:cs="Arial"/>
          <w:b/>
        </w:rPr>
        <w:t>a Région lance un appel à candidatures à destination de chercheurs internationaux postdoctoraux</w:t>
      </w:r>
      <w:r w:rsidR="00A95403" w:rsidRPr="00776ECA">
        <w:rPr>
          <w:rFonts w:ascii="Arial" w:hAnsi="Arial" w:cs="Arial"/>
          <w:b/>
        </w:rPr>
        <w:t xml:space="preserve"> </w:t>
      </w:r>
      <w:r w:rsidR="00FF2B65" w:rsidRPr="00776ECA">
        <w:rPr>
          <w:rFonts w:ascii="Arial" w:hAnsi="Arial" w:cs="Arial"/>
          <w:b/>
        </w:rPr>
        <w:t>pour les</w:t>
      </w:r>
      <w:r w:rsidR="00A95403" w:rsidRPr="00776ECA">
        <w:rPr>
          <w:rFonts w:ascii="Arial" w:hAnsi="Arial" w:cs="Arial"/>
          <w:b/>
        </w:rPr>
        <w:t xml:space="preserve"> accueilli</w:t>
      </w:r>
      <w:r w:rsidR="00FF2B65" w:rsidRPr="00776ECA">
        <w:rPr>
          <w:rFonts w:ascii="Arial" w:hAnsi="Arial" w:cs="Arial"/>
          <w:b/>
        </w:rPr>
        <w:t>r</w:t>
      </w:r>
      <w:r w:rsidR="00A95403" w:rsidRPr="00776ECA">
        <w:rPr>
          <w:rFonts w:ascii="Arial" w:hAnsi="Arial" w:cs="Arial"/>
          <w:b/>
        </w:rPr>
        <w:t xml:space="preserve"> dans </w:t>
      </w:r>
      <w:r w:rsidR="00ED6B01">
        <w:rPr>
          <w:rFonts w:ascii="Arial" w:hAnsi="Arial" w:cs="Arial"/>
          <w:b/>
        </w:rPr>
        <w:t>l</w:t>
      </w:r>
      <w:r w:rsidR="00A95403" w:rsidRPr="00776ECA">
        <w:rPr>
          <w:rFonts w:ascii="Arial" w:hAnsi="Arial" w:cs="Arial"/>
          <w:b/>
        </w:rPr>
        <w:t>es unités de recherche</w:t>
      </w:r>
      <w:r w:rsidR="00BD3101" w:rsidRPr="00776ECA">
        <w:rPr>
          <w:rFonts w:ascii="Arial" w:hAnsi="Arial" w:cs="Arial"/>
          <w:b/>
        </w:rPr>
        <w:t xml:space="preserve"> en Normandie</w:t>
      </w:r>
      <w:r w:rsidR="00A95403" w:rsidRPr="00776ECA">
        <w:rPr>
          <w:rFonts w:ascii="Arial" w:hAnsi="Arial" w:cs="Arial"/>
          <w:b/>
        </w:rPr>
        <w:t>. 40 chercheurs seront sélectionnés</w:t>
      </w:r>
      <w:r w:rsidR="00ED6B01">
        <w:rPr>
          <w:rFonts w:ascii="Arial" w:hAnsi="Arial" w:cs="Arial"/>
          <w:b/>
        </w:rPr>
        <w:t xml:space="preserve"> via deux appels à candidature.</w:t>
      </w:r>
      <w:r w:rsidR="00776ECA" w:rsidRPr="00776ECA">
        <w:rPr>
          <w:rFonts w:ascii="Arial" w:hAnsi="Arial" w:cs="Arial"/>
          <w:b/>
        </w:rPr>
        <w:t xml:space="preserve"> </w:t>
      </w:r>
    </w:p>
    <w:p w14:paraId="6CF7BD0D" w14:textId="77777777" w:rsidR="00776ECA" w:rsidRPr="00776ECA" w:rsidRDefault="00776ECA" w:rsidP="00507E7D">
      <w:pPr>
        <w:jc w:val="both"/>
        <w:rPr>
          <w:rFonts w:ascii="Arial" w:hAnsi="Arial" w:cs="Arial"/>
          <w:b/>
        </w:rPr>
      </w:pPr>
    </w:p>
    <w:p w14:paraId="1A367494" w14:textId="0E93FF82" w:rsidR="00BD3101" w:rsidRPr="00776ECA" w:rsidRDefault="00507E7D" w:rsidP="00507E7D">
      <w:pPr>
        <w:jc w:val="both"/>
        <w:rPr>
          <w:rFonts w:ascii="Arial" w:hAnsi="Arial" w:cs="Arial"/>
          <w:b/>
        </w:rPr>
      </w:pPr>
      <w:r w:rsidRPr="00776ECA">
        <w:rPr>
          <w:rFonts w:ascii="Arial" w:hAnsi="Arial" w:cs="Arial"/>
          <w:b/>
        </w:rPr>
        <w:t xml:space="preserve">Le premier appel à candidatures </w:t>
      </w:r>
      <w:r w:rsidR="009726B2">
        <w:rPr>
          <w:rFonts w:ascii="Arial" w:hAnsi="Arial" w:cs="Arial"/>
          <w:b/>
        </w:rPr>
        <w:t>« </w:t>
      </w:r>
      <w:proofErr w:type="spellStart"/>
      <w:r w:rsidR="009726B2">
        <w:rPr>
          <w:rFonts w:ascii="Arial" w:hAnsi="Arial" w:cs="Arial"/>
          <w:b/>
        </w:rPr>
        <w:t>WINNINGNormandy</w:t>
      </w:r>
      <w:proofErr w:type="spellEnd"/>
      <w:r w:rsidR="009726B2">
        <w:rPr>
          <w:rFonts w:ascii="Arial" w:hAnsi="Arial" w:cs="Arial"/>
          <w:b/>
        </w:rPr>
        <w:t> »</w:t>
      </w:r>
      <w:r w:rsidR="009726B2" w:rsidRPr="00776ECA">
        <w:rPr>
          <w:rFonts w:ascii="Arial" w:hAnsi="Arial" w:cs="Arial"/>
          <w:b/>
        </w:rPr>
        <w:t xml:space="preserve"> </w:t>
      </w:r>
      <w:r w:rsidR="00A95403" w:rsidRPr="00776ECA">
        <w:rPr>
          <w:rFonts w:ascii="Arial" w:hAnsi="Arial" w:cs="Arial"/>
          <w:b/>
        </w:rPr>
        <w:t>débute le 5</w:t>
      </w:r>
      <w:r w:rsidRPr="00776ECA">
        <w:rPr>
          <w:rFonts w:ascii="Arial" w:hAnsi="Arial" w:cs="Arial"/>
          <w:b/>
        </w:rPr>
        <w:t xml:space="preserve"> juillet 2021 et le second </w:t>
      </w:r>
      <w:r w:rsidR="00FF2B65" w:rsidRPr="00776ECA">
        <w:rPr>
          <w:rFonts w:ascii="Arial" w:hAnsi="Arial" w:cs="Arial"/>
          <w:b/>
        </w:rPr>
        <w:t xml:space="preserve">interviendra </w:t>
      </w:r>
      <w:r w:rsidR="00A95403" w:rsidRPr="00776ECA">
        <w:rPr>
          <w:rFonts w:ascii="Arial" w:hAnsi="Arial" w:cs="Arial"/>
          <w:b/>
        </w:rPr>
        <w:t>en</w:t>
      </w:r>
      <w:r w:rsidRPr="00776ECA">
        <w:rPr>
          <w:rFonts w:ascii="Arial" w:hAnsi="Arial" w:cs="Arial"/>
          <w:b/>
        </w:rPr>
        <w:t xml:space="preserve"> juillet 2022. </w:t>
      </w:r>
    </w:p>
    <w:p w14:paraId="4F5F6554" w14:textId="77777777" w:rsidR="00840388" w:rsidRPr="004B5AA9" w:rsidRDefault="00840388" w:rsidP="00840388">
      <w:pPr>
        <w:jc w:val="both"/>
        <w:rPr>
          <w:b/>
        </w:rPr>
      </w:pPr>
    </w:p>
    <w:p w14:paraId="1A5BB952" w14:textId="29222B95" w:rsidR="00FF2B65" w:rsidRDefault="00FF2B65" w:rsidP="00840388">
      <w:pPr>
        <w:jc w:val="both"/>
        <w:rPr>
          <w:rFonts w:ascii="Arial" w:hAnsi="Arial" w:cs="Arial"/>
        </w:rPr>
      </w:pPr>
      <w:r w:rsidRPr="00BD3101">
        <w:rPr>
          <w:rFonts w:ascii="Arial" w:hAnsi="Arial" w:cs="Arial"/>
          <w:i/>
        </w:rPr>
        <w:t>« Nous nous réjouissons d’avoir été sélectionnés par la Commission européenne</w:t>
      </w:r>
      <w:r w:rsidR="00951A3A">
        <w:rPr>
          <w:rFonts w:ascii="Arial" w:hAnsi="Arial" w:cs="Arial"/>
          <w:i/>
        </w:rPr>
        <w:t xml:space="preserve"> pour ce programme de recherche d’envergure</w:t>
      </w:r>
      <w:r w:rsidRPr="00BD3101">
        <w:rPr>
          <w:rFonts w:ascii="Arial" w:hAnsi="Arial" w:cs="Arial"/>
          <w:i/>
        </w:rPr>
        <w:t xml:space="preserve">. </w:t>
      </w:r>
      <w:r w:rsidR="00951A3A">
        <w:rPr>
          <w:rFonts w:ascii="Arial" w:hAnsi="Arial" w:cs="Arial"/>
          <w:i/>
        </w:rPr>
        <w:t>Il</w:t>
      </w:r>
      <w:r w:rsidRPr="00BD3101">
        <w:rPr>
          <w:rFonts w:ascii="Arial" w:hAnsi="Arial" w:cs="Arial"/>
          <w:i/>
        </w:rPr>
        <w:t xml:space="preserve"> va permettre d’asseoir</w:t>
      </w:r>
      <w:r w:rsidR="00840388" w:rsidRPr="00BD3101">
        <w:rPr>
          <w:rFonts w:ascii="Arial" w:hAnsi="Arial" w:cs="Arial"/>
          <w:i/>
        </w:rPr>
        <w:t xml:space="preserve"> l'attractivité de la Normandie </w:t>
      </w:r>
      <w:r w:rsidRPr="00BD3101">
        <w:rPr>
          <w:rFonts w:ascii="Arial" w:hAnsi="Arial" w:cs="Arial"/>
          <w:i/>
        </w:rPr>
        <w:t>vis-à-vis</w:t>
      </w:r>
      <w:r w:rsidR="00840388" w:rsidRPr="00BD3101">
        <w:rPr>
          <w:rFonts w:ascii="Arial" w:hAnsi="Arial" w:cs="Arial"/>
          <w:i/>
        </w:rPr>
        <w:t xml:space="preserve"> </w:t>
      </w:r>
      <w:r w:rsidRPr="00BD3101">
        <w:rPr>
          <w:rFonts w:ascii="Arial" w:hAnsi="Arial" w:cs="Arial"/>
          <w:i/>
        </w:rPr>
        <w:t>d</w:t>
      </w:r>
      <w:r w:rsidR="00840388" w:rsidRPr="00BD3101">
        <w:rPr>
          <w:rFonts w:ascii="Arial" w:hAnsi="Arial" w:cs="Arial"/>
          <w:i/>
        </w:rPr>
        <w:t xml:space="preserve">es leaders internationaux de la recherche et de l'innovation et </w:t>
      </w:r>
      <w:r w:rsidR="00776ECA">
        <w:rPr>
          <w:rFonts w:ascii="Arial" w:hAnsi="Arial" w:cs="Arial"/>
          <w:i/>
        </w:rPr>
        <w:t xml:space="preserve">de </w:t>
      </w:r>
      <w:r w:rsidR="00840388" w:rsidRPr="00BD3101">
        <w:rPr>
          <w:rFonts w:ascii="Arial" w:hAnsi="Arial" w:cs="Arial"/>
          <w:i/>
        </w:rPr>
        <w:t xml:space="preserve">renforcer la mobilité </w:t>
      </w:r>
      <w:r w:rsidRPr="00BD3101">
        <w:rPr>
          <w:rFonts w:ascii="Arial" w:hAnsi="Arial" w:cs="Arial"/>
          <w:i/>
        </w:rPr>
        <w:t>entre di</w:t>
      </w:r>
      <w:r w:rsidR="00BD3101" w:rsidRPr="00BD3101">
        <w:rPr>
          <w:rFonts w:ascii="Arial" w:hAnsi="Arial" w:cs="Arial"/>
          <w:i/>
        </w:rPr>
        <w:t xml:space="preserve">fférents secteurs de recherche. </w:t>
      </w:r>
      <w:r w:rsidR="00E0192E">
        <w:rPr>
          <w:rFonts w:ascii="Arial" w:hAnsi="Arial" w:cs="Arial"/>
          <w:i/>
        </w:rPr>
        <w:t>C</w:t>
      </w:r>
      <w:r w:rsidR="00BD3101" w:rsidRPr="00BD3101">
        <w:rPr>
          <w:rFonts w:ascii="Arial" w:hAnsi="Arial" w:cs="Arial"/>
          <w:i/>
        </w:rPr>
        <w:t xml:space="preserve">’est </w:t>
      </w:r>
      <w:r w:rsidR="00386E1D">
        <w:rPr>
          <w:rFonts w:ascii="Arial" w:hAnsi="Arial" w:cs="Arial"/>
          <w:i/>
        </w:rPr>
        <w:t xml:space="preserve">aussi </w:t>
      </w:r>
      <w:r w:rsidR="00BD3101" w:rsidRPr="00BD3101">
        <w:rPr>
          <w:rFonts w:ascii="Arial" w:hAnsi="Arial" w:cs="Arial"/>
          <w:i/>
        </w:rPr>
        <w:t xml:space="preserve">une formidable opportunité </w:t>
      </w:r>
      <w:r w:rsidR="00E0192E">
        <w:rPr>
          <w:rFonts w:ascii="Arial" w:hAnsi="Arial" w:cs="Arial"/>
          <w:i/>
        </w:rPr>
        <w:t>p</w:t>
      </w:r>
      <w:r w:rsidR="00E0192E" w:rsidRPr="00BD3101">
        <w:rPr>
          <w:rFonts w:ascii="Arial" w:hAnsi="Arial" w:cs="Arial"/>
          <w:i/>
        </w:rPr>
        <w:t>our les chercheurs</w:t>
      </w:r>
      <w:r w:rsidR="00E0192E">
        <w:rPr>
          <w:rFonts w:ascii="Arial" w:hAnsi="Arial" w:cs="Arial"/>
          <w:i/>
        </w:rPr>
        <w:t xml:space="preserve"> </w:t>
      </w:r>
      <w:r w:rsidR="00BD3101" w:rsidRPr="00BD3101">
        <w:rPr>
          <w:rFonts w:ascii="Arial" w:hAnsi="Arial" w:cs="Arial"/>
          <w:i/>
        </w:rPr>
        <w:t xml:space="preserve">de </w:t>
      </w:r>
      <w:r w:rsidRPr="00BD3101">
        <w:rPr>
          <w:rFonts w:ascii="Arial" w:hAnsi="Arial" w:cs="Arial"/>
          <w:i/>
        </w:rPr>
        <w:t>valoriser</w:t>
      </w:r>
      <w:r w:rsidR="00840388" w:rsidRPr="00BD3101">
        <w:rPr>
          <w:rFonts w:ascii="Arial" w:hAnsi="Arial" w:cs="Arial"/>
          <w:i/>
        </w:rPr>
        <w:t xml:space="preserve"> l</w:t>
      </w:r>
      <w:r w:rsidR="00BD3101" w:rsidRPr="00BD3101">
        <w:rPr>
          <w:rFonts w:ascii="Arial" w:hAnsi="Arial" w:cs="Arial"/>
          <w:i/>
        </w:rPr>
        <w:t>eur</w:t>
      </w:r>
      <w:r w:rsidR="00BA056D">
        <w:rPr>
          <w:rFonts w:ascii="Arial" w:hAnsi="Arial" w:cs="Arial"/>
          <w:i/>
        </w:rPr>
        <w:t>s</w:t>
      </w:r>
      <w:r w:rsidR="00840388" w:rsidRPr="00BD3101">
        <w:rPr>
          <w:rFonts w:ascii="Arial" w:hAnsi="Arial" w:cs="Arial"/>
          <w:i/>
        </w:rPr>
        <w:t xml:space="preserve"> </w:t>
      </w:r>
      <w:r w:rsidR="00E0192E">
        <w:rPr>
          <w:rFonts w:ascii="Arial" w:hAnsi="Arial" w:cs="Arial"/>
          <w:i/>
        </w:rPr>
        <w:t>travaux</w:t>
      </w:r>
      <w:r w:rsidR="00840388" w:rsidRPr="00BD3101">
        <w:rPr>
          <w:rFonts w:ascii="Arial" w:hAnsi="Arial" w:cs="Arial"/>
          <w:i/>
        </w:rPr>
        <w:t xml:space="preserve"> et </w:t>
      </w:r>
      <w:r w:rsidR="00BD3101" w:rsidRPr="00BD3101">
        <w:rPr>
          <w:rFonts w:ascii="Arial" w:hAnsi="Arial" w:cs="Arial"/>
          <w:i/>
        </w:rPr>
        <w:t>de</w:t>
      </w:r>
      <w:r w:rsidR="00840388" w:rsidRPr="00BD3101">
        <w:rPr>
          <w:rFonts w:ascii="Arial" w:hAnsi="Arial" w:cs="Arial"/>
          <w:i/>
        </w:rPr>
        <w:t xml:space="preserve"> développe</w:t>
      </w:r>
      <w:r w:rsidR="00BD3101" w:rsidRPr="00BD3101">
        <w:rPr>
          <w:rFonts w:ascii="Arial" w:hAnsi="Arial" w:cs="Arial"/>
          <w:i/>
        </w:rPr>
        <w:t>r</w:t>
      </w:r>
      <w:r w:rsidR="00840388" w:rsidRPr="00BD3101">
        <w:rPr>
          <w:rFonts w:ascii="Arial" w:hAnsi="Arial" w:cs="Arial"/>
          <w:i/>
        </w:rPr>
        <w:t xml:space="preserve"> </w:t>
      </w:r>
      <w:r w:rsidR="00BD3101" w:rsidRPr="00BD3101">
        <w:rPr>
          <w:rFonts w:ascii="Arial" w:hAnsi="Arial" w:cs="Arial"/>
          <w:i/>
        </w:rPr>
        <w:t xml:space="preserve">leur </w:t>
      </w:r>
      <w:r w:rsidR="00840388" w:rsidRPr="00BD3101">
        <w:rPr>
          <w:rFonts w:ascii="Arial" w:hAnsi="Arial" w:cs="Arial"/>
          <w:i/>
        </w:rPr>
        <w:t>carrière</w:t>
      </w:r>
      <w:r w:rsidR="00BD3101">
        <w:rPr>
          <w:rFonts w:ascii="Arial" w:hAnsi="Arial" w:cs="Arial"/>
          <w:i/>
        </w:rPr>
        <w:t xml:space="preserve"> </w:t>
      </w:r>
      <w:r w:rsidRPr="00BD3101">
        <w:rPr>
          <w:rFonts w:ascii="Arial" w:hAnsi="Arial" w:cs="Arial"/>
          <w:i/>
        </w:rPr>
        <w:t>»</w:t>
      </w:r>
      <w:r>
        <w:rPr>
          <w:rFonts w:ascii="Arial" w:hAnsi="Arial" w:cs="Arial"/>
        </w:rPr>
        <w:t xml:space="preserve"> souligne Hervé Morin, Président de la Région Normandie.</w:t>
      </w:r>
    </w:p>
    <w:p w14:paraId="32133FAC" w14:textId="77777777" w:rsidR="00030373" w:rsidRDefault="00030373" w:rsidP="00E45EBA">
      <w:pPr>
        <w:jc w:val="both"/>
        <w:rPr>
          <w:rFonts w:ascii="Arial" w:hAnsi="Arial" w:cs="Arial"/>
        </w:rPr>
      </w:pPr>
    </w:p>
    <w:p w14:paraId="32DD57C9" w14:textId="34D35A57" w:rsidR="00840388" w:rsidRDefault="00840388" w:rsidP="00840388">
      <w:pPr>
        <w:jc w:val="both"/>
        <w:rPr>
          <w:rFonts w:ascii="Arial" w:hAnsi="Arial" w:cs="Arial"/>
        </w:rPr>
      </w:pPr>
      <w:r w:rsidRPr="00AE392F">
        <w:rPr>
          <w:rFonts w:ascii="Arial" w:hAnsi="Arial" w:cs="Arial"/>
        </w:rPr>
        <w:t xml:space="preserve">Les chercheurs postdoctorants pourront </w:t>
      </w:r>
      <w:r w:rsidR="00E0192E">
        <w:rPr>
          <w:rFonts w:ascii="Arial" w:hAnsi="Arial" w:cs="Arial"/>
        </w:rPr>
        <w:t xml:space="preserve">exercer dans </w:t>
      </w:r>
      <w:r w:rsidRPr="00AE392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’unité de recherche </w:t>
      </w:r>
      <w:r w:rsidRPr="00AE392F">
        <w:rPr>
          <w:rFonts w:ascii="Arial" w:hAnsi="Arial" w:cs="Arial"/>
        </w:rPr>
        <w:t xml:space="preserve">d'accueil </w:t>
      </w:r>
      <w:r w:rsidR="00E0192E">
        <w:rPr>
          <w:rFonts w:ascii="Arial" w:hAnsi="Arial" w:cs="Arial"/>
        </w:rPr>
        <w:t xml:space="preserve">de leur choix </w:t>
      </w:r>
      <w:r w:rsidRPr="00AE392F">
        <w:rPr>
          <w:rFonts w:ascii="Arial" w:hAnsi="Arial" w:cs="Arial"/>
        </w:rPr>
        <w:t xml:space="preserve">parmi les établissements d'enseignement supérieur interdisciplinaires de </w:t>
      </w:r>
      <w:r w:rsidR="00E0192E">
        <w:rPr>
          <w:rFonts w:ascii="Arial" w:hAnsi="Arial" w:cs="Arial"/>
        </w:rPr>
        <w:t>Normandie</w:t>
      </w:r>
      <w:r w:rsidR="00A95403">
        <w:rPr>
          <w:rFonts w:ascii="Arial" w:hAnsi="Arial" w:cs="Arial"/>
        </w:rPr>
        <w:t xml:space="preserve">. Leur </w:t>
      </w:r>
      <w:r>
        <w:rPr>
          <w:rFonts w:ascii="Arial" w:hAnsi="Arial" w:cs="Arial"/>
        </w:rPr>
        <w:t xml:space="preserve">projet </w:t>
      </w:r>
      <w:r w:rsidR="00A95403">
        <w:rPr>
          <w:rFonts w:ascii="Arial" w:hAnsi="Arial" w:cs="Arial"/>
        </w:rPr>
        <w:t xml:space="preserve">devra </w:t>
      </w:r>
      <w:r>
        <w:rPr>
          <w:rFonts w:ascii="Arial" w:hAnsi="Arial" w:cs="Arial"/>
        </w:rPr>
        <w:t>s’inscri</w:t>
      </w:r>
      <w:r w:rsidR="00A95403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dans au moins l’un de</w:t>
      </w:r>
      <w:r w:rsidR="00A95403">
        <w:rPr>
          <w:rFonts w:ascii="Arial" w:hAnsi="Arial" w:cs="Arial"/>
        </w:rPr>
        <w:t xml:space="preserve">s six </w:t>
      </w:r>
      <w:r>
        <w:rPr>
          <w:rFonts w:ascii="Arial" w:hAnsi="Arial" w:cs="Arial"/>
        </w:rPr>
        <w:t>domaines de la stratégie de spécialisation intelligente normande 2021-202</w:t>
      </w:r>
      <w:r w:rsidR="00ED6B01">
        <w:rPr>
          <w:rFonts w:ascii="Arial" w:hAnsi="Arial" w:cs="Arial"/>
        </w:rPr>
        <w:t>7</w:t>
      </w:r>
      <w:r w:rsidR="00A95403">
        <w:rPr>
          <w:rFonts w:ascii="Arial" w:hAnsi="Arial" w:cs="Arial"/>
        </w:rPr>
        <w:t> :</w:t>
      </w:r>
    </w:p>
    <w:p w14:paraId="707D8ACA" w14:textId="77777777" w:rsidR="00840388" w:rsidRDefault="00840388" w:rsidP="00840388">
      <w:pPr>
        <w:jc w:val="both"/>
        <w:rPr>
          <w:rFonts w:ascii="Arial" w:hAnsi="Arial" w:cs="Arial"/>
        </w:rPr>
      </w:pPr>
    </w:p>
    <w:p w14:paraId="1B42603F" w14:textId="2BBBDF13" w:rsidR="00840388" w:rsidRPr="00AE392F" w:rsidRDefault="00A95403" w:rsidP="00840388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préservation</w:t>
      </w:r>
      <w:r w:rsidR="00840388" w:rsidRPr="00AE392F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t xml:space="preserve">la </w:t>
      </w:r>
      <w:r w:rsidR="00840388" w:rsidRPr="00AE392F">
        <w:rPr>
          <w:rFonts w:ascii="Arial" w:hAnsi="Arial" w:cs="Arial"/>
        </w:rPr>
        <w:t>transform</w:t>
      </w:r>
      <w:r>
        <w:rPr>
          <w:rFonts w:ascii="Arial" w:hAnsi="Arial" w:cs="Arial"/>
        </w:rPr>
        <w:t>ation</w:t>
      </w:r>
      <w:r w:rsidR="00840388" w:rsidRPr="00AE392F">
        <w:rPr>
          <w:rFonts w:ascii="Arial" w:hAnsi="Arial" w:cs="Arial"/>
        </w:rPr>
        <w:t xml:space="preserve"> durable </w:t>
      </w:r>
      <w:r>
        <w:rPr>
          <w:rFonts w:ascii="Arial" w:hAnsi="Arial" w:cs="Arial"/>
        </w:rPr>
        <w:t>d</w:t>
      </w:r>
      <w:r w:rsidR="00840388" w:rsidRPr="00AE392F">
        <w:rPr>
          <w:rFonts w:ascii="Arial" w:hAnsi="Arial" w:cs="Arial"/>
        </w:rPr>
        <w:t xml:space="preserve">es ressources agricoles, marines, sylvicoles et </w:t>
      </w:r>
      <w:r>
        <w:rPr>
          <w:rFonts w:ascii="Arial" w:hAnsi="Arial" w:cs="Arial"/>
        </w:rPr>
        <w:t>d</w:t>
      </w:r>
      <w:r w:rsidR="00840388" w:rsidRPr="00AE392F">
        <w:rPr>
          <w:rFonts w:ascii="Arial" w:hAnsi="Arial" w:cs="Arial"/>
        </w:rPr>
        <w:t xml:space="preserve">es systèmes de production </w:t>
      </w:r>
    </w:p>
    <w:p w14:paraId="5C7303E9" w14:textId="0AA24375" w:rsidR="00840388" w:rsidRPr="00AE392F" w:rsidRDefault="00A95403" w:rsidP="00840388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d</w:t>
      </w:r>
      <w:r w:rsidR="00840388" w:rsidRPr="00AE392F">
        <w:rPr>
          <w:rFonts w:ascii="Arial" w:hAnsi="Arial" w:cs="Arial"/>
        </w:rPr>
        <w:t>éveloppe</w:t>
      </w:r>
      <w:r>
        <w:rPr>
          <w:rFonts w:ascii="Arial" w:hAnsi="Arial" w:cs="Arial"/>
        </w:rPr>
        <w:t xml:space="preserve">ment du </w:t>
      </w:r>
      <w:r w:rsidR="00840388" w:rsidRPr="00AE392F">
        <w:rPr>
          <w:rFonts w:ascii="Arial" w:hAnsi="Arial" w:cs="Arial"/>
        </w:rPr>
        <w:t xml:space="preserve">mix énergétique vers zéro émission carbone </w:t>
      </w:r>
    </w:p>
    <w:p w14:paraId="4369F63C" w14:textId="5A8D4566" w:rsidR="00840388" w:rsidRPr="00AE392F" w:rsidRDefault="00A95403" w:rsidP="00840388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t</w:t>
      </w:r>
      <w:r w:rsidR="00840388" w:rsidRPr="00AE392F">
        <w:rPr>
          <w:rFonts w:ascii="Arial" w:hAnsi="Arial" w:cs="Arial"/>
        </w:rPr>
        <w:t>ransform</w:t>
      </w:r>
      <w:r>
        <w:rPr>
          <w:rFonts w:ascii="Arial" w:hAnsi="Arial" w:cs="Arial"/>
        </w:rPr>
        <w:t>ation d</w:t>
      </w:r>
      <w:r w:rsidR="00840388" w:rsidRPr="00AE392F">
        <w:rPr>
          <w:rFonts w:ascii="Arial" w:hAnsi="Arial" w:cs="Arial"/>
        </w:rPr>
        <w:t xml:space="preserve">es process pour une industrie performante, durable et digitale </w:t>
      </w:r>
    </w:p>
    <w:p w14:paraId="5318278C" w14:textId="680C6F53" w:rsidR="00840388" w:rsidRPr="00AE392F" w:rsidRDefault="00A95403" w:rsidP="00840388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développement </w:t>
      </w:r>
      <w:r w:rsidR="00840388" w:rsidRPr="00AE392F">
        <w:rPr>
          <w:rFonts w:ascii="Arial" w:hAnsi="Arial" w:cs="Arial"/>
        </w:rPr>
        <w:t xml:space="preserve">de nouvelles solutions de mobilités bas-carbone efficientes et sécurisées </w:t>
      </w:r>
    </w:p>
    <w:p w14:paraId="60B21833" w14:textId="6841F70C" w:rsidR="00840388" w:rsidRPr="00AE392F" w:rsidRDefault="00A95403" w:rsidP="00840388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</w:t>
      </w:r>
      <w:r w:rsidR="00840388" w:rsidRPr="00AE392F">
        <w:rPr>
          <w:rFonts w:ascii="Arial" w:hAnsi="Arial" w:cs="Arial"/>
        </w:rPr>
        <w:t>ccélér</w:t>
      </w:r>
      <w:r>
        <w:rPr>
          <w:rFonts w:ascii="Arial" w:hAnsi="Arial" w:cs="Arial"/>
        </w:rPr>
        <w:t>ation</w:t>
      </w:r>
      <w:r w:rsidR="00840388" w:rsidRPr="00AE3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840388" w:rsidRPr="00AE392F">
        <w:rPr>
          <w:rFonts w:ascii="Arial" w:hAnsi="Arial" w:cs="Arial"/>
        </w:rPr>
        <w:t xml:space="preserve">es synergies et </w:t>
      </w:r>
      <w:r>
        <w:rPr>
          <w:rFonts w:ascii="Arial" w:hAnsi="Arial" w:cs="Arial"/>
        </w:rPr>
        <w:t xml:space="preserve">de </w:t>
      </w:r>
      <w:r w:rsidR="00840388" w:rsidRPr="00AE392F">
        <w:rPr>
          <w:rFonts w:ascii="Arial" w:hAnsi="Arial" w:cs="Arial"/>
        </w:rPr>
        <w:t xml:space="preserve">l’innovation au service d’une médecine 5P humaine et animale </w:t>
      </w:r>
    </w:p>
    <w:p w14:paraId="2B573D69" w14:textId="0A138637" w:rsidR="00840388" w:rsidRPr="00AE392F" w:rsidRDefault="00A95403" w:rsidP="00840388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mise en place de solutions pour f</w:t>
      </w:r>
      <w:r w:rsidR="00840388" w:rsidRPr="00AE392F">
        <w:rPr>
          <w:rFonts w:ascii="Arial" w:hAnsi="Arial" w:cs="Arial"/>
        </w:rPr>
        <w:t xml:space="preserve">aire de la Normandie un territoire résilient par la maitrise des risques technologiques, naturels, sanitaires et sociaux </w:t>
      </w:r>
    </w:p>
    <w:p w14:paraId="4CDBB9AA" w14:textId="2B3D8F4D" w:rsidR="00840388" w:rsidRDefault="00840388" w:rsidP="00840388">
      <w:pPr>
        <w:jc w:val="both"/>
        <w:rPr>
          <w:rFonts w:ascii="Arial" w:hAnsi="Arial" w:cs="Arial"/>
        </w:rPr>
      </w:pPr>
    </w:p>
    <w:p w14:paraId="41A68646" w14:textId="31BECF65" w:rsidR="00ED6B01" w:rsidRDefault="00ED6B01" w:rsidP="008403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chercheurs recrutés seront financés pendant 24 mois à hauteur de 5 540 euros mensuels. Les établissements et unités de recherche hôtes bénéficieront de la prise en charge d’une partie des frais d’environnement et de déplacement </w:t>
      </w:r>
      <w:r w:rsidR="00D05358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de formation.</w:t>
      </w:r>
    </w:p>
    <w:p w14:paraId="2ACD7BE6" w14:textId="77777777" w:rsidR="00ED6B01" w:rsidRDefault="00ED6B01" w:rsidP="00840388">
      <w:pPr>
        <w:jc w:val="both"/>
        <w:rPr>
          <w:rFonts w:ascii="Arial" w:hAnsi="Arial" w:cs="Arial"/>
        </w:rPr>
      </w:pPr>
    </w:p>
    <w:p w14:paraId="246E8467" w14:textId="04FD5DA2" w:rsidR="00840388" w:rsidRDefault="00776ECA" w:rsidP="008403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</w:t>
      </w:r>
      <w:r w:rsidR="00840388" w:rsidRPr="00AE392F">
        <w:rPr>
          <w:rFonts w:ascii="Arial" w:hAnsi="Arial" w:cs="Arial"/>
        </w:rPr>
        <w:t xml:space="preserve"> chercheurs expérimentés </w:t>
      </w:r>
      <w:r>
        <w:rPr>
          <w:rFonts w:ascii="Arial" w:hAnsi="Arial" w:cs="Arial"/>
        </w:rPr>
        <w:t>bénéficieront aussi d’</w:t>
      </w:r>
      <w:r w:rsidR="00840388" w:rsidRPr="00AE392F">
        <w:rPr>
          <w:rFonts w:ascii="Arial" w:hAnsi="Arial" w:cs="Arial"/>
          <w:bCs/>
        </w:rPr>
        <w:t>un programme de formation international</w:t>
      </w:r>
      <w:r>
        <w:rPr>
          <w:rFonts w:ascii="Arial" w:hAnsi="Arial" w:cs="Arial"/>
          <w:bCs/>
        </w:rPr>
        <w:t xml:space="preserve"> </w:t>
      </w:r>
      <w:r w:rsidR="00840388" w:rsidRPr="00AE392F">
        <w:rPr>
          <w:rFonts w:ascii="Arial" w:hAnsi="Arial" w:cs="Arial"/>
          <w:bCs/>
        </w:rPr>
        <w:t>interdisciplinaire</w:t>
      </w:r>
      <w:r w:rsidR="00840388" w:rsidRPr="00AE392F">
        <w:rPr>
          <w:rFonts w:ascii="Arial" w:hAnsi="Arial" w:cs="Arial"/>
        </w:rPr>
        <w:t xml:space="preserve"> dans les domaines de spécialisation identifiés </w:t>
      </w:r>
      <w:r w:rsidR="00BD3101">
        <w:rPr>
          <w:rFonts w:ascii="Arial" w:hAnsi="Arial" w:cs="Arial"/>
        </w:rPr>
        <w:t>et sur d</w:t>
      </w:r>
      <w:r w:rsidR="00840388" w:rsidRPr="00AE392F">
        <w:rPr>
          <w:rFonts w:ascii="Arial" w:hAnsi="Arial" w:cs="Arial"/>
        </w:rPr>
        <w:t>es compétences transférables non-scientifiques nécessaires aux chercheurs.</w:t>
      </w:r>
    </w:p>
    <w:p w14:paraId="3EDA2E7F" w14:textId="54BB7345" w:rsidR="00840388" w:rsidRDefault="00840388" w:rsidP="00840388">
      <w:pPr>
        <w:jc w:val="both"/>
        <w:rPr>
          <w:rFonts w:ascii="Arial" w:hAnsi="Arial" w:cs="Arial"/>
        </w:rPr>
      </w:pPr>
    </w:p>
    <w:p w14:paraId="1A69011F" w14:textId="421BE339" w:rsidR="00BD3101" w:rsidRDefault="00BD3101" w:rsidP="00BD3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dossiers </w:t>
      </w:r>
      <w:r w:rsidR="00776ECA">
        <w:rPr>
          <w:rFonts w:ascii="Arial" w:hAnsi="Arial" w:cs="Arial"/>
        </w:rPr>
        <w:t xml:space="preserve">de candidature </w:t>
      </w:r>
      <w:r>
        <w:rPr>
          <w:rFonts w:ascii="Arial" w:hAnsi="Arial" w:cs="Arial"/>
        </w:rPr>
        <w:t>seront é</w:t>
      </w:r>
      <w:r w:rsidRPr="00AE392F">
        <w:rPr>
          <w:rFonts w:ascii="Arial" w:hAnsi="Arial" w:cs="Arial"/>
        </w:rPr>
        <w:t xml:space="preserve">valués par des experts </w:t>
      </w:r>
      <w:r w:rsidR="00D05358" w:rsidRPr="00D05358">
        <w:rPr>
          <w:rFonts w:ascii="Arial" w:hAnsi="Arial" w:cs="Arial"/>
        </w:rPr>
        <w:t>indépendants et internationaux</w:t>
      </w:r>
      <w:r w:rsidR="00B109AC" w:rsidRPr="00D05358">
        <w:rPr>
          <w:rFonts w:ascii="Arial" w:hAnsi="Arial" w:cs="Arial"/>
        </w:rPr>
        <w:t xml:space="preserve"> </w:t>
      </w:r>
      <w:r w:rsidRPr="00AE392F">
        <w:rPr>
          <w:rFonts w:ascii="Arial" w:hAnsi="Arial" w:cs="Arial"/>
        </w:rPr>
        <w:t>sur des critères</w:t>
      </w:r>
      <w:r>
        <w:rPr>
          <w:rFonts w:ascii="Arial" w:hAnsi="Arial" w:cs="Arial"/>
        </w:rPr>
        <w:t xml:space="preserve"> </w:t>
      </w:r>
      <w:r w:rsidRPr="00AE392F">
        <w:rPr>
          <w:rFonts w:ascii="Arial" w:hAnsi="Arial" w:cs="Arial"/>
        </w:rPr>
        <w:t>d’excellence scientifique</w:t>
      </w:r>
      <w:r>
        <w:rPr>
          <w:rFonts w:ascii="Arial" w:hAnsi="Arial" w:cs="Arial"/>
        </w:rPr>
        <w:t xml:space="preserve"> et</w:t>
      </w:r>
      <w:r w:rsidRPr="00AE3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développement de carrière</w:t>
      </w:r>
      <w:r w:rsidRPr="00AE39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Pr="008243AC">
        <w:rPr>
          <w:rFonts w:ascii="Arial" w:hAnsi="Arial" w:cs="Arial"/>
        </w:rPr>
        <w:t xml:space="preserve">es candidats ne devront pas avoir résidé ou effectué leur activité principale en France plus de </w:t>
      </w:r>
      <w:r w:rsidRPr="008243AC">
        <w:rPr>
          <w:rFonts w:ascii="Arial" w:hAnsi="Arial" w:cs="Arial"/>
          <w:bCs/>
        </w:rPr>
        <w:t xml:space="preserve">12 mois au cours des 3 années </w:t>
      </w:r>
      <w:r w:rsidR="003D777C" w:rsidRPr="003D777C">
        <w:rPr>
          <w:rFonts w:ascii="Arial" w:hAnsi="Arial" w:cs="Arial"/>
          <w:bCs/>
          <w:color w:val="000000" w:themeColor="text1"/>
        </w:rPr>
        <w:t xml:space="preserve">précédant </w:t>
      </w:r>
      <w:r w:rsidR="003D777C" w:rsidRPr="003D777C">
        <w:rPr>
          <w:rFonts w:ascii="Arial" w:hAnsi="Arial" w:cs="Arial"/>
          <w:color w:val="000000" w:themeColor="text1"/>
        </w:rPr>
        <w:t>la clôture de l’appel à candidatures.</w:t>
      </w:r>
    </w:p>
    <w:p w14:paraId="3641EE8A" w14:textId="77777777" w:rsidR="00BD3101" w:rsidRDefault="00BD3101" w:rsidP="00840388">
      <w:pPr>
        <w:jc w:val="both"/>
        <w:rPr>
          <w:rFonts w:ascii="Arial" w:hAnsi="Arial" w:cs="Arial"/>
        </w:rPr>
      </w:pPr>
    </w:p>
    <w:p w14:paraId="52E722F4" w14:textId="77EFEA9B" w:rsidR="00A95403" w:rsidRDefault="00A95403" w:rsidP="00A954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030373">
        <w:rPr>
          <w:rFonts w:ascii="Arial" w:hAnsi="Arial" w:cs="Arial"/>
        </w:rPr>
        <w:t xml:space="preserve"> budget de </w:t>
      </w:r>
      <w:r>
        <w:rPr>
          <w:rFonts w:ascii="Arial" w:hAnsi="Arial" w:cs="Arial"/>
        </w:rPr>
        <w:t xml:space="preserve">ce programme s’élève à </w:t>
      </w:r>
      <w:r w:rsidRPr="00030373">
        <w:rPr>
          <w:rFonts w:ascii="Arial" w:hAnsi="Arial" w:cs="Arial"/>
        </w:rPr>
        <w:t>6,96 millions € dont près de 3 millions € financés par la Commission européenne</w:t>
      </w:r>
      <w:r>
        <w:rPr>
          <w:rFonts w:ascii="Arial" w:hAnsi="Arial" w:cs="Arial"/>
        </w:rPr>
        <w:t xml:space="preserve">. </w:t>
      </w:r>
    </w:p>
    <w:p w14:paraId="7076E33B" w14:textId="77777777" w:rsidR="00840388" w:rsidRDefault="00840388" w:rsidP="00840388">
      <w:pPr>
        <w:jc w:val="both"/>
        <w:rPr>
          <w:rFonts w:ascii="Arial" w:hAnsi="Arial" w:cs="Arial"/>
        </w:rPr>
      </w:pPr>
    </w:p>
    <w:p w14:paraId="1BF845F2" w14:textId="77777777" w:rsidR="00840388" w:rsidRDefault="00840388" w:rsidP="008403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Région Normandie est accompagnée dans ce projet par un consortium d’une quarantaine de partenaires dont les établissements d’enseignement supérieur et de recherche normands ainsi qu’une vingtaine de structures extra-académiques.</w:t>
      </w:r>
    </w:p>
    <w:p w14:paraId="1EA023F7" w14:textId="3ED7832C" w:rsidR="00840388" w:rsidRDefault="00840388" w:rsidP="00840388">
      <w:pPr>
        <w:jc w:val="both"/>
        <w:rPr>
          <w:rFonts w:ascii="Arial" w:hAnsi="Arial" w:cs="Arial"/>
        </w:rPr>
      </w:pPr>
    </w:p>
    <w:p w14:paraId="029947B8" w14:textId="3660174A" w:rsidR="00A95403" w:rsidRPr="00BD3101" w:rsidRDefault="00BD3101" w:rsidP="00A95403">
      <w:pPr>
        <w:jc w:val="both"/>
        <w:rPr>
          <w:rFonts w:ascii="Arial" w:hAnsi="Arial" w:cs="Arial"/>
          <w:color w:val="000000" w:themeColor="text1"/>
        </w:rPr>
      </w:pPr>
      <w:r w:rsidRPr="00BD3101">
        <w:rPr>
          <w:rFonts w:ascii="Arial" w:hAnsi="Arial" w:cs="Arial"/>
          <w:color w:val="000000" w:themeColor="text1"/>
        </w:rPr>
        <w:t>Trois régions françaises bénéficient d’un financement de la Commission européenne dans le cadre d</w:t>
      </w:r>
      <w:r w:rsidR="00776ECA">
        <w:rPr>
          <w:rFonts w:ascii="Arial" w:hAnsi="Arial" w:cs="Arial"/>
          <w:color w:val="000000" w:themeColor="text1"/>
        </w:rPr>
        <w:t>e l’</w:t>
      </w:r>
      <w:r w:rsidRPr="00BD3101">
        <w:rPr>
          <w:rFonts w:ascii="Arial" w:hAnsi="Arial" w:cs="Arial"/>
          <w:color w:val="000000" w:themeColor="text1"/>
        </w:rPr>
        <w:t xml:space="preserve">appel à projets </w:t>
      </w:r>
      <w:r w:rsidRPr="00BD3101">
        <w:rPr>
          <w:rFonts w:ascii="Arial" w:hAnsi="Arial" w:cs="Arial"/>
          <w:bCs/>
          <w:color w:val="000000" w:themeColor="text1"/>
        </w:rPr>
        <w:t>H2020-MSCA-COFUND</w:t>
      </w:r>
      <w:r w:rsidR="00ED6B01">
        <w:rPr>
          <w:rFonts w:ascii="Arial" w:hAnsi="Arial" w:cs="Arial"/>
          <w:bCs/>
          <w:color w:val="000000" w:themeColor="text1"/>
        </w:rPr>
        <w:t xml:space="preserve">. </w:t>
      </w:r>
      <w:r w:rsidRPr="00BD3101">
        <w:rPr>
          <w:rFonts w:ascii="Arial" w:hAnsi="Arial" w:cs="Arial"/>
          <w:bCs/>
          <w:color w:val="000000" w:themeColor="text1"/>
        </w:rPr>
        <w:t xml:space="preserve">Il s’agit </w:t>
      </w:r>
      <w:r w:rsidRPr="00BD3101">
        <w:rPr>
          <w:rFonts w:ascii="Arial" w:hAnsi="Arial" w:cs="Arial"/>
          <w:color w:val="000000" w:themeColor="text1"/>
        </w:rPr>
        <w:t xml:space="preserve">de la Normandie, </w:t>
      </w:r>
      <w:r w:rsidR="00EA7EEB">
        <w:rPr>
          <w:rFonts w:ascii="Arial" w:hAnsi="Arial" w:cs="Arial"/>
          <w:color w:val="000000" w:themeColor="text1"/>
        </w:rPr>
        <w:t xml:space="preserve">de </w:t>
      </w:r>
      <w:r w:rsidRPr="00BD3101">
        <w:rPr>
          <w:rFonts w:ascii="Arial" w:hAnsi="Arial" w:cs="Arial"/>
          <w:color w:val="000000" w:themeColor="text1"/>
        </w:rPr>
        <w:t>l’</w:t>
      </w:r>
      <w:r w:rsidR="00A95403" w:rsidRPr="00BD3101">
        <w:rPr>
          <w:rFonts w:ascii="Arial" w:hAnsi="Arial" w:cs="Arial"/>
          <w:color w:val="000000" w:themeColor="text1"/>
        </w:rPr>
        <w:t xml:space="preserve">Ile-de-France et </w:t>
      </w:r>
      <w:r w:rsidR="00EA7EEB">
        <w:rPr>
          <w:rFonts w:ascii="Arial" w:hAnsi="Arial" w:cs="Arial"/>
          <w:color w:val="000000" w:themeColor="text1"/>
        </w:rPr>
        <w:t xml:space="preserve">de </w:t>
      </w:r>
      <w:r w:rsidRPr="00BD3101">
        <w:rPr>
          <w:rFonts w:ascii="Arial" w:hAnsi="Arial" w:cs="Arial"/>
          <w:color w:val="000000" w:themeColor="text1"/>
        </w:rPr>
        <w:t xml:space="preserve">la </w:t>
      </w:r>
      <w:r w:rsidR="00A95403" w:rsidRPr="00BD3101">
        <w:rPr>
          <w:rFonts w:ascii="Arial" w:hAnsi="Arial" w:cs="Arial"/>
          <w:color w:val="000000" w:themeColor="text1"/>
        </w:rPr>
        <w:t>Bretagne</w:t>
      </w:r>
      <w:r w:rsidRPr="00BD3101">
        <w:rPr>
          <w:rFonts w:ascii="Arial" w:hAnsi="Arial" w:cs="Arial"/>
          <w:color w:val="000000" w:themeColor="text1"/>
        </w:rPr>
        <w:t>.</w:t>
      </w:r>
    </w:p>
    <w:p w14:paraId="6CCFFFE8" w14:textId="77777777" w:rsidR="00A95403" w:rsidRDefault="00A95403" w:rsidP="00840388">
      <w:pPr>
        <w:jc w:val="both"/>
        <w:rPr>
          <w:rFonts w:ascii="Arial" w:hAnsi="Arial" w:cs="Arial"/>
        </w:rPr>
      </w:pPr>
      <w:bookmarkStart w:id="1" w:name="_Hlk76134757"/>
    </w:p>
    <w:p w14:paraId="0090866A" w14:textId="77777777" w:rsidR="00840388" w:rsidRPr="00BD3101" w:rsidRDefault="006F6CCC" w:rsidP="00840388">
      <w:pPr>
        <w:jc w:val="both"/>
        <w:rPr>
          <w:rFonts w:ascii="Arial" w:hAnsi="Arial" w:cs="Arial"/>
        </w:rPr>
      </w:pPr>
      <w:hyperlink r:id="rId11" w:history="1">
        <w:r w:rsidR="00840388" w:rsidRPr="00BD3101">
          <w:rPr>
            <w:rStyle w:val="Lienhypertexte"/>
            <w:rFonts w:ascii="Arial" w:hAnsi="Arial" w:cs="Arial"/>
          </w:rPr>
          <w:t>https://www.normandie.fr/winningnormandy-fellowship-programme</w:t>
        </w:r>
      </w:hyperlink>
    </w:p>
    <w:p w14:paraId="07600AC7" w14:textId="0A8A2753" w:rsidR="00287DE9" w:rsidRPr="00BD3101" w:rsidRDefault="00287DE9" w:rsidP="00E45EBA">
      <w:pPr>
        <w:jc w:val="both"/>
        <w:rPr>
          <w:rFonts w:ascii="Arial" w:hAnsi="Arial" w:cs="Arial"/>
        </w:rPr>
      </w:pPr>
    </w:p>
    <w:p w14:paraId="00E961FD" w14:textId="77777777" w:rsidR="00A95403" w:rsidRPr="00776ECA" w:rsidRDefault="00A95403" w:rsidP="00776ECA">
      <w:pPr>
        <w:rPr>
          <w:rFonts w:ascii="Arial" w:hAnsi="Arial" w:cs="Arial"/>
        </w:rPr>
      </w:pPr>
      <w:r w:rsidRPr="00776ECA">
        <w:rPr>
          <w:rFonts w:ascii="Arial" w:hAnsi="Arial" w:cs="Arial"/>
        </w:rPr>
        <w:t xml:space="preserve">Information et contact : </w:t>
      </w:r>
      <w:hyperlink r:id="rId12" w:history="1">
        <w:r w:rsidRPr="00776ECA">
          <w:rPr>
            <w:rStyle w:val="Lienhypertexte"/>
            <w:rFonts w:ascii="Arial" w:hAnsi="Arial" w:cs="Arial"/>
          </w:rPr>
          <w:t>winning@normandie.fr</w:t>
        </w:r>
      </w:hyperlink>
      <w:r w:rsidRPr="00776ECA">
        <w:rPr>
          <w:rFonts w:ascii="Arial" w:hAnsi="Arial" w:cs="Arial"/>
        </w:rPr>
        <w:t xml:space="preserve"> </w:t>
      </w:r>
    </w:p>
    <w:p w14:paraId="71134303" w14:textId="77777777" w:rsidR="00287DE9" w:rsidRDefault="00287DE9" w:rsidP="00E45EBA">
      <w:pPr>
        <w:jc w:val="both"/>
        <w:rPr>
          <w:rFonts w:ascii="Arial" w:hAnsi="Arial" w:cs="Arial"/>
        </w:rPr>
      </w:pPr>
    </w:p>
    <w:p w14:paraId="60E9C0DA" w14:textId="77777777" w:rsidR="00BD3101" w:rsidRPr="003A21D3" w:rsidRDefault="00BD3101" w:rsidP="00BD3101">
      <w:pPr>
        <w:jc w:val="both"/>
        <w:rPr>
          <w:rFonts w:ascii="Arial" w:hAnsi="Arial" w:cs="Arial"/>
        </w:rPr>
      </w:pPr>
    </w:p>
    <w:p w14:paraId="02986243" w14:textId="77777777" w:rsidR="00BD3101" w:rsidRPr="003A21D3" w:rsidRDefault="00BD3101" w:rsidP="00BD3101">
      <w:pPr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>Contact presse :</w:t>
      </w:r>
    </w:p>
    <w:p w14:paraId="2AFE4982" w14:textId="77777777" w:rsidR="00BD3101" w:rsidRPr="003A21D3" w:rsidRDefault="00BD3101" w:rsidP="00BD3101">
      <w:pPr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 xml:space="preserve">Emmanuelle </w:t>
      </w:r>
      <w:proofErr w:type="spellStart"/>
      <w:r w:rsidRPr="003A21D3">
        <w:rPr>
          <w:rFonts w:ascii="Arial" w:hAnsi="Arial" w:cs="Arial"/>
        </w:rPr>
        <w:t>Tirilly</w:t>
      </w:r>
      <w:proofErr w:type="spellEnd"/>
      <w:r w:rsidRPr="003A21D3">
        <w:rPr>
          <w:rFonts w:ascii="Arial" w:hAnsi="Arial" w:cs="Arial"/>
        </w:rPr>
        <w:t xml:space="preserve"> – tel : 02 31 06 98 85 </w:t>
      </w:r>
      <w:r>
        <w:rPr>
          <w:rFonts w:ascii="Arial" w:hAnsi="Arial" w:cs="Arial"/>
        </w:rPr>
        <w:t xml:space="preserve">- </w:t>
      </w:r>
      <w:hyperlink r:id="rId13" w:history="1">
        <w:r w:rsidRPr="003A21D3">
          <w:rPr>
            <w:rStyle w:val="Lienhypertexte"/>
            <w:rFonts w:ascii="Arial" w:hAnsi="Arial" w:cs="Arial"/>
          </w:rPr>
          <w:t>emmanuelle.tirilly@normandie.fr</w:t>
        </w:r>
      </w:hyperlink>
    </w:p>
    <w:p w14:paraId="388609EC" w14:textId="08C8215D" w:rsidR="00262809" w:rsidRPr="00262809" w:rsidRDefault="00262809" w:rsidP="004B5AA9">
      <w:pPr>
        <w:jc w:val="both"/>
        <w:rPr>
          <w:rFonts w:ascii="Arial" w:hAnsi="Arial" w:cs="Arial"/>
          <w:i/>
        </w:rPr>
      </w:pPr>
      <w:bookmarkStart w:id="2" w:name="_GoBack"/>
      <w:bookmarkEnd w:id="0"/>
      <w:bookmarkEnd w:id="1"/>
      <w:bookmarkEnd w:id="2"/>
    </w:p>
    <w:sectPr w:rsidR="00262809" w:rsidRPr="00262809" w:rsidSect="002628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E4B46" w14:textId="77777777" w:rsidR="00C90853" w:rsidRDefault="00C90853" w:rsidP="00262809">
      <w:r>
        <w:separator/>
      </w:r>
    </w:p>
  </w:endnote>
  <w:endnote w:type="continuationSeparator" w:id="0">
    <w:p w14:paraId="06285D2C" w14:textId="77777777" w:rsidR="00C90853" w:rsidRDefault="00C90853" w:rsidP="0026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63EC" w14:textId="77777777" w:rsidR="00C90853" w:rsidRDefault="00C90853" w:rsidP="00262809">
      <w:r>
        <w:separator/>
      </w:r>
    </w:p>
  </w:footnote>
  <w:footnote w:type="continuationSeparator" w:id="0">
    <w:p w14:paraId="1C7A90FB" w14:textId="77777777" w:rsidR="00C90853" w:rsidRDefault="00C90853" w:rsidP="0026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3560"/>
    <w:multiLevelType w:val="hybridMultilevel"/>
    <w:tmpl w:val="CEFE9948"/>
    <w:lvl w:ilvl="0" w:tplc="A2B21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59B8"/>
    <w:multiLevelType w:val="hybridMultilevel"/>
    <w:tmpl w:val="60A290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AB4"/>
    <w:multiLevelType w:val="hybridMultilevel"/>
    <w:tmpl w:val="869CA5EA"/>
    <w:lvl w:ilvl="0" w:tplc="F796EB68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26320"/>
    <w:multiLevelType w:val="hybridMultilevel"/>
    <w:tmpl w:val="1DFA6E44"/>
    <w:lvl w:ilvl="0" w:tplc="C9D2147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E6E1C"/>
    <w:multiLevelType w:val="hybridMultilevel"/>
    <w:tmpl w:val="04E64826"/>
    <w:lvl w:ilvl="0" w:tplc="C9D2147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5169C"/>
    <w:multiLevelType w:val="hybridMultilevel"/>
    <w:tmpl w:val="11FE8E7A"/>
    <w:lvl w:ilvl="0" w:tplc="C9D2147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1063D"/>
    <w:multiLevelType w:val="hybridMultilevel"/>
    <w:tmpl w:val="6902EC66"/>
    <w:lvl w:ilvl="0" w:tplc="3E468C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57D4B"/>
    <w:multiLevelType w:val="hybridMultilevel"/>
    <w:tmpl w:val="E236E9AA"/>
    <w:lvl w:ilvl="0" w:tplc="C9D2147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D"/>
    <w:rsid w:val="0002022A"/>
    <w:rsid w:val="00030373"/>
    <w:rsid w:val="00087FFD"/>
    <w:rsid w:val="000C0DA8"/>
    <w:rsid w:val="000C47F4"/>
    <w:rsid w:val="00114835"/>
    <w:rsid w:val="00123630"/>
    <w:rsid w:val="00141CF2"/>
    <w:rsid w:val="00262809"/>
    <w:rsid w:val="00287DE9"/>
    <w:rsid w:val="00306D1D"/>
    <w:rsid w:val="003171FC"/>
    <w:rsid w:val="00386E1D"/>
    <w:rsid w:val="003D777C"/>
    <w:rsid w:val="004B24CA"/>
    <w:rsid w:val="004B2B4D"/>
    <w:rsid w:val="004B5AA9"/>
    <w:rsid w:val="004F3B80"/>
    <w:rsid w:val="00507E7D"/>
    <w:rsid w:val="00512413"/>
    <w:rsid w:val="005D2B90"/>
    <w:rsid w:val="00605B2D"/>
    <w:rsid w:val="006806ED"/>
    <w:rsid w:val="0068511F"/>
    <w:rsid w:val="006E7218"/>
    <w:rsid w:val="006F6CCC"/>
    <w:rsid w:val="007518B6"/>
    <w:rsid w:val="00776ECA"/>
    <w:rsid w:val="008243AC"/>
    <w:rsid w:val="00840388"/>
    <w:rsid w:val="008C2333"/>
    <w:rsid w:val="00951A3A"/>
    <w:rsid w:val="00952670"/>
    <w:rsid w:val="009726B2"/>
    <w:rsid w:val="009E6CE8"/>
    <w:rsid w:val="00A03700"/>
    <w:rsid w:val="00A71EBE"/>
    <w:rsid w:val="00A95403"/>
    <w:rsid w:val="00AE392F"/>
    <w:rsid w:val="00B109AC"/>
    <w:rsid w:val="00B42A1E"/>
    <w:rsid w:val="00BA056D"/>
    <w:rsid w:val="00BD00F0"/>
    <w:rsid w:val="00BD3101"/>
    <w:rsid w:val="00C90853"/>
    <w:rsid w:val="00D05358"/>
    <w:rsid w:val="00D5368D"/>
    <w:rsid w:val="00D81F32"/>
    <w:rsid w:val="00D96A8A"/>
    <w:rsid w:val="00DF10DE"/>
    <w:rsid w:val="00E0192E"/>
    <w:rsid w:val="00E45EBA"/>
    <w:rsid w:val="00E84552"/>
    <w:rsid w:val="00EA7EEB"/>
    <w:rsid w:val="00ED6B01"/>
    <w:rsid w:val="00FF1A35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F7E6"/>
  <w15:chartTrackingRefBased/>
  <w15:docId w15:val="{0372389F-4739-4A7F-8925-9E071415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F32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DF10D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F10D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F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F10DE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F10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05B2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628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2809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28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2809"/>
    <w:rPr>
      <w:rFonts w:ascii="Calibri" w:hAnsi="Calibri" w:cs="Calibri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6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winning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mandie.fr/winningnormandy-fellowship-program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23</cp:revision>
  <dcterms:created xsi:type="dcterms:W3CDTF">2021-05-03T13:26:00Z</dcterms:created>
  <dcterms:modified xsi:type="dcterms:W3CDTF">2021-07-02T14:15:00Z</dcterms:modified>
</cp:coreProperties>
</file>