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ABCB" w14:textId="77777777" w:rsidR="007D77C1" w:rsidRPr="00250E90" w:rsidRDefault="007D77C1" w:rsidP="007D77C1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0AA8875B" wp14:editId="7E5D643A">
            <wp:extent cx="7175634" cy="67627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564"/>
        <w:gridCol w:w="2204"/>
        <w:gridCol w:w="2166"/>
      </w:tblGrid>
      <w:tr w:rsidR="006B6335" w14:paraId="4E85B413" w14:textId="77777777" w:rsidTr="007D77C1">
        <w:tc>
          <w:tcPr>
            <w:tcW w:w="2138" w:type="dxa"/>
          </w:tcPr>
          <w:p w14:paraId="356B0676" w14:textId="77777777" w:rsidR="006B6335" w:rsidRDefault="006B6335" w:rsidP="00DF3E52">
            <w:bookmarkStart w:id="0" w:name="_GoBack"/>
            <w:bookmarkEnd w:id="0"/>
            <w:r w:rsidRPr="00BD288E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38327424" wp14:editId="029E60F9">
                  <wp:extent cx="828675" cy="694034"/>
                  <wp:effectExtent l="0" t="0" r="0" b="0"/>
                  <wp:docPr id="12" name="Image 12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807" cy="86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3B0DC" w14:textId="77777777" w:rsidR="006B6335" w:rsidRDefault="006B6335" w:rsidP="00DF3E52"/>
          <w:p w14:paraId="6B04D983" w14:textId="77777777" w:rsidR="006B6335" w:rsidRDefault="006B6335" w:rsidP="00DF3E52"/>
          <w:p w14:paraId="34195E84" w14:textId="77777777" w:rsidR="006B6335" w:rsidRDefault="006B6335" w:rsidP="00DF3E52"/>
        </w:tc>
        <w:tc>
          <w:tcPr>
            <w:tcW w:w="2564" w:type="dxa"/>
          </w:tcPr>
          <w:p w14:paraId="4C4BC565" w14:textId="77777777" w:rsidR="006B6335" w:rsidRDefault="006B6335" w:rsidP="00DF3E52">
            <w:r w:rsidRPr="00BD288E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10FAE669" wp14:editId="0465F53C">
                  <wp:extent cx="1491377" cy="485775"/>
                  <wp:effectExtent l="0" t="0" r="0" b="0"/>
                  <wp:docPr id="4" name="Image 4" descr="Normandie pour la pa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ormandie pour la pa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409" cy="55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14:paraId="11E08C8F" w14:textId="77777777" w:rsidR="006B6335" w:rsidRDefault="006B6335" w:rsidP="00DF3E52">
            <w:r w:rsidRPr="00BD288E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567DB3EC" wp14:editId="2F6C3642">
                  <wp:extent cx="1076325" cy="751921"/>
                  <wp:effectExtent l="0" t="0" r="0" b="0"/>
                  <wp:docPr id="1" name="Image 1" descr="Parlement Européen Partenaire institutionnel de Normandie pour la Pa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lement Européen Partenaire institutionnel de Normandie pour la Pa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942" cy="817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6E7D0DC2" w14:textId="77777777" w:rsidR="006B6335" w:rsidRDefault="006B6335" w:rsidP="00DF3E52">
            <w:r w:rsidRPr="00BD288E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656A4D6D" wp14:editId="3A294B6E">
                  <wp:extent cx="923925" cy="923925"/>
                  <wp:effectExtent l="0" t="0" r="9525" b="9525"/>
                  <wp:docPr id="11" name="Image 11" descr="Institute for Economics &amp;amp; Peace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stitute for Economics &amp;amp; Peace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62" cy="96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CC8735" w14:textId="77777777" w:rsidR="006B6335" w:rsidRDefault="006B6335" w:rsidP="006B6335">
      <w:pPr>
        <w:jc w:val="right"/>
        <w:rPr>
          <w:rFonts w:ascii="Arial" w:hAnsi="Arial" w:cs="Arial"/>
          <w:sz w:val="22"/>
          <w:szCs w:val="22"/>
        </w:rPr>
      </w:pPr>
      <w:r w:rsidRPr="006B6335">
        <w:rPr>
          <w:rFonts w:ascii="Arial" w:hAnsi="Arial" w:cs="Arial"/>
          <w:sz w:val="22"/>
          <w:szCs w:val="22"/>
        </w:rPr>
        <w:t>Le 30 septembre 2021</w:t>
      </w:r>
    </w:p>
    <w:p w14:paraId="7A5A2C9E" w14:textId="2295117C" w:rsidR="006B6335" w:rsidRPr="006B6335" w:rsidRDefault="006B6335" w:rsidP="006B6335">
      <w:pPr>
        <w:jc w:val="right"/>
        <w:rPr>
          <w:rFonts w:ascii="Arial" w:hAnsi="Arial" w:cs="Arial"/>
          <w:sz w:val="22"/>
          <w:szCs w:val="22"/>
        </w:rPr>
      </w:pPr>
      <w:r w:rsidRPr="006B6335">
        <w:rPr>
          <w:rFonts w:ascii="Arial" w:hAnsi="Arial" w:cs="Arial"/>
          <w:sz w:val="22"/>
          <w:szCs w:val="22"/>
        </w:rPr>
        <w:fldChar w:fldCharType="begin"/>
      </w:r>
      <w:r w:rsidRPr="006B6335">
        <w:rPr>
          <w:rFonts w:ascii="Arial" w:hAnsi="Arial" w:cs="Arial"/>
          <w:sz w:val="22"/>
          <w:szCs w:val="22"/>
        </w:rPr>
        <w:instrText xml:space="preserve"> INCLUDEPICTURE "https://normandiepourlapaix.fr/sites/default/files/2021-09/Indice%20Normandie%202021.png" \* MERGEFORMATINET </w:instrText>
      </w:r>
      <w:r w:rsidRPr="006B6335">
        <w:rPr>
          <w:rFonts w:ascii="Arial" w:hAnsi="Arial" w:cs="Arial"/>
          <w:sz w:val="22"/>
          <w:szCs w:val="22"/>
        </w:rPr>
        <w:fldChar w:fldCharType="end"/>
      </w:r>
    </w:p>
    <w:p w14:paraId="706EA2EE" w14:textId="77777777" w:rsidR="006B6335" w:rsidRPr="00AF7800" w:rsidRDefault="006B6335" w:rsidP="006B6335">
      <w:pPr>
        <w:jc w:val="center"/>
        <w:rPr>
          <w:rFonts w:ascii="Arial" w:hAnsi="Arial" w:cs="Arial"/>
          <w:b/>
          <w:color w:val="ED7D31" w:themeColor="accent2"/>
        </w:rPr>
      </w:pPr>
      <w:r w:rsidRPr="00AF7800">
        <w:rPr>
          <w:rFonts w:ascii="Arial" w:hAnsi="Arial" w:cs="Arial"/>
          <w:b/>
          <w:color w:val="ED7D31" w:themeColor="accent2"/>
        </w:rPr>
        <w:t>FORUM MONDIAL NORMANDIE POUR LA PAIX</w:t>
      </w:r>
    </w:p>
    <w:p w14:paraId="5F6D7647" w14:textId="77777777" w:rsidR="006B6335" w:rsidRPr="00AF7800" w:rsidRDefault="006B6335" w:rsidP="006B6335">
      <w:pPr>
        <w:jc w:val="center"/>
        <w:rPr>
          <w:rFonts w:ascii="Arial" w:hAnsi="Arial" w:cs="Arial"/>
          <w:b/>
          <w:color w:val="002060"/>
        </w:rPr>
      </w:pPr>
      <w:r w:rsidRPr="00AF7800">
        <w:rPr>
          <w:rFonts w:ascii="Arial" w:hAnsi="Arial" w:cs="Arial"/>
          <w:b/>
          <w:color w:val="002060"/>
        </w:rPr>
        <w:t>ABBAYE-AUX-DAMES, CAEN</w:t>
      </w:r>
    </w:p>
    <w:p w14:paraId="055F5857" w14:textId="77777777" w:rsidR="006B6335" w:rsidRPr="00AF7800" w:rsidRDefault="006B6335" w:rsidP="006B6335">
      <w:pPr>
        <w:jc w:val="center"/>
        <w:rPr>
          <w:rFonts w:ascii="Arial" w:hAnsi="Arial" w:cs="Arial"/>
          <w:b/>
          <w:color w:val="002060"/>
        </w:rPr>
      </w:pPr>
      <w:r w:rsidRPr="00AF7800">
        <w:rPr>
          <w:rFonts w:ascii="Arial" w:hAnsi="Arial" w:cs="Arial"/>
          <w:b/>
          <w:color w:val="002060"/>
        </w:rPr>
        <w:t>30 septembre et 1</w:t>
      </w:r>
      <w:r w:rsidRPr="00AF7800">
        <w:rPr>
          <w:rFonts w:ascii="Arial" w:hAnsi="Arial" w:cs="Arial"/>
          <w:b/>
          <w:color w:val="002060"/>
          <w:vertAlign w:val="superscript"/>
        </w:rPr>
        <w:t>er</w:t>
      </w:r>
      <w:r w:rsidRPr="00AF7800">
        <w:rPr>
          <w:rFonts w:ascii="Arial" w:hAnsi="Arial" w:cs="Arial"/>
          <w:b/>
          <w:color w:val="002060"/>
        </w:rPr>
        <w:t xml:space="preserve"> octobre 2021</w:t>
      </w:r>
    </w:p>
    <w:p w14:paraId="4F5DE495" w14:textId="77777777" w:rsidR="00D835E5" w:rsidRDefault="00D835E5" w:rsidP="00D835E5"/>
    <w:p w14:paraId="6017178C" w14:textId="77777777" w:rsidR="00D835E5" w:rsidRPr="00A735D2" w:rsidRDefault="00D835E5" w:rsidP="00D835E5">
      <w:pPr>
        <w:jc w:val="both"/>
        <w:rPr>
          <w:rFonts w:ascii="Arial" w:hAnsi="Arial" w:cs="Arial"/>
          <w:b/>
          <w:bCs/>
          <w:color w:val="002060"/>
          <w:sz w:val="30"/>
          <w:szCs w:val="30"/>
        </w:rPr>
      </w:pPr>
      <w:r w:rsidRPr="00A735D2">
        <w:rPr>
          <w:rFonts w:ascii="Arial" w:hAnsi="Arial" w:cs="Arial"/>
          <w:b/>
          <w:bCs/>
          <w:color w:val="002060"/>
          <w:sz w:val="30"/>
          <w:szCs w:val="30"/>
        </w:rPr>
        <w:t>Un indice pour évaluer les menaces à la paix et à la démocratie dans le monde</w:t>
      </w:r>
    </w:p>
    <w:p w14:paraId="70EF3384" w14:textId="77777777" w:rsidR="00D835E5" w:rsidRPr="00622699" w:rsidRDefault="00D835E5" w:rsidP="00D835E5">
      <w:pPr>
        <w:jc w:val="both"/>
        <w:rPr>
          <w:rFonts w:ascii="Arial" w:hAnsi="Arial" w:cs="Arial"/>
          <w:sz w:val="22"/>
          <w:szCs w:val="22"/>
        </w:rPr>
      </w:pPr>
    </w:p>
    <w:p w14:paraId="2398511B" w14:textId="0E098447" w:rsidR="00D835E5" w:rsidRPr="008A3694" w:rsidRDefault="00D835E5" w:rsidP="00D835E5">
      <w:pPr>
        <w:ind w:right="-6"/>
        <w:jc w:val="both"/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</w:pPr>
      <w:r w:rsidRPr="00A735D2"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 xml:space="preserve">Outil permettant aux </w:t>
      </w:r>
      <w:r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>utilisateurs de comprendre les vulnérabilités globales et aux institutions d’être guidées dans leur action</w:t>
      </w:r>
      <w:r w:rsidRPr="00A735D2"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 xml:space="preserve"> en faveur des pays du monde les plus vulnérables, </w:t>
      </w:r>
      <w:hyperlink r:id="rId9" w:history="1">
        <w:r w:rsidRPr="0082681C">
          <w:rPr>
            <w:rStyle w:val="Lienhypertexte"/>
            <w:rFonts w:ascii="Arial" w:hAnsi="Arial" w:cs="Arial"/>
            <w:i/>
            <w:iCs/>
            <w:sz w:val="22"/>
            <w:szCs w:val="22"/>
          </w:rPr>
          <w:t>l’</w:t>
        </w:r>
        <w:r w:rsidRPr="0082681C">
          <w:rPr>
            <w:rStyle w:val="Lienhypertexte"/>
            <w:rFonts w:ascii="Arial" w:hAnsi="Arial" w:cs="Arial"/>
            <w:b/>
            <w:bCs/>
            <w:i/>
            <w:iCs/>
            <w:sz w:val="22"/>
            <w:szCs w:val="22"/>
          </w:rPr>
          <w:t>Indice Normandie 2021</w:t>
        </w:r>
      </w:hyperlink>
      <w:r w:rsidRPr="00A735D2"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 xml:space="preserve"> </w:t>
      </w:r>
      <w:r w:rsidR="006B6335"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 xml:space="preserve">a été </w:t>
      </w:r>
      <w:r w:rsidRPr="00A735D2"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 xml:space="preserve">présenté lors du </w:t>
      </w:r>
      <w:r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 xml:space="preserve">4ème </w:t>
      </w:r>
      <w:r w:rsidRPr="00A735D2"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>Forum mondial Normandie pour la Paix du 30 septembre au 1</w:t>
      </w:r>
      <w:r w:rsidRPr="00A735D2">
        <w:rPr>
          <w:rFonts w:ascii="Arial" w:hAnsi="Arial" w:cs="Arial"/>
          <w:i/>
          <w:iCs/>
          <w:color w:val="3B3838" w:themeColor="background2" w:themeShade="40"/>
          <w:sz w:val="22"/>
          <w:szCs w:val="22"/>
          <w:vertAlign w:val="superscript"/>
        </w:rPr>
        <w:t>er</w:t>
      </w:r>
      <w:r w:rsidRPr="00A735D2">
        <w:rPr>
          <w:rFonts w:ascii="Arial" w:hAnsi="Arial" w:cs="Arial"/>
          <w:i/>
          <w:iCs/>
          <w:color w:val="3B3838" w:themeColor="background2" w:themeShade="40"/>
          <w:sz w:val="22"/>
          <w:szCs w:val="22"/>
        </w:rPr>
        <w:t xml:space="preserve"> octobre.</w:t>
      </w:r>
    </w:p>
    <w:p w14:paraId="256C3FEB" w14:textId="77777777" w:rsidR="00D835E5" w:rsidRDefault="00D835E5" w:rsidP="00D835E5">
      <w:pPr>
        <w:jc w:val="both"/>
        <w:rPr>
          <w:rFonts w:ascii="Arial" w:hAnsi="Arial" w:cs="Arial"/>
          <w:sz w:val="21"/>
          <w:szCs w:val="21"/>
        </w:rPr>
      </w:pPr>
    </w:p>
    <w:p w14:paraId="44DCDC4F" w14:textId="77777777" w:rsidR="00D835E5" w:rsidRPr="00622699" w:rsidRDefault="00D835E5" w:rsidP="00D835E5">
      <w:pPr>
        <w:jc w:val="both"/>
        <w:rPr>
          <w:rFonts w:ascii="Arial" w:hAnsi="Arial" w:cs="Arial"/>
          <w:sz w:val="21"/>
          <w:szCs w:val="21"/>
        </w:rPr>
      </w:pPr>
      <w:r w:rsidRPr="001C5AE0">
        <w:rPr>
          <w:rFonts w:ascii="Arial" w:hAnsi="Arial" w:cs="Arial"/>
          <w:sz w:val="21"/>
          <w:szCs w:val="21"/>
        </w:rPr>
        <w:t xml:space="preserve">En partenariat avec la Région Normandie, le </w:t>
      </w:r>
      <w:r>
        <w:rPr>
          <w:rFonts w:ascii="Arial" w:hAnsi="Arial" w:cs="Arial"/>
          <w:sz w:val="21"/>
          <w:szCs w:val="21"/>
        </w:rPr>
        <w:t>S</w:t>
      </w:r>
      <w:r w:rsidRPr="001C5AE0">
        <w:rPr>
          <w:rFonts w:ascii="Arial" w:hAnsi="Arial" w:cs="Arial"/>
          <w:sz w:val="21"/>
          <w:szCs w:val="21"/>
        </w:rPr>
        <w:t xml:space="preserve">ervice de </w:t>
      </w:r>
      <w:r>
        <w:rPr>
          <w:rFonts w:ascii="Arial" w:hAnsi="Arial" w:cs="Arial"/>
          <w:sz w:val="21"/>
          <w:szCs w:val="21"/>
        </w:rPr>
        <w:t>R</w:t>
      </w:r>
      <w:r w:rsidRPr="001C5AE0">
        <w:rPr>
          <w:rFonts w:ascii="Arial" w:hAnsi="Arial" w:cs="Arial"/>
          <w:sz w:val="21"/>
          <w:szCs w:val="21"/>
        </w:rPr>
        <w:t xml:space="preserve">echerche du Parlement Européen (EPRS) et l’Institute for </w:t>
      </w:r>
      <w:proofErr w:type="spellStart"/>
      <w:r w:rsidRPr="001C5AE0">
        <w:rPr>
          <w:rFonts w:ascii="Arial" w:hAnsi="Arial" w:cs="Arial"/>
          <w:sz w:val="21"/>
          <w:szCs w:val="21"/>
        </w:rPr>
        <w:t>Economics</w:t>
      </w:r>
      <w:proofErr w:type="spellEnd"/>
      <w:r w:rsidRPr="001C5AE0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1C5AE0">
        <w:rPr>
          <w:rFonts w:ascii="Arial" w:hAnsi="Arial" w:cs="Arial"/>
          <w:sz w:val="21"/>
          <w:szCs w:val="21"/>
        </w:rPr>
        <w:t>Peace</w:t>
      </w:r>
      <w:proofErr w:type="spellEnd"/>
      <w:r w:rsidRPr="001C5AE0">
        <w:rPr>
          <w:rFonts w:ascii="Arial" w:hAnsi="Arial" w:cs="Arial"/>
          <w:sz w:val="21"/>
          <w:szCs w:val="21"/>
        </w:rPr>
        <w:t xml:space="preserve"> (I</w:t>
      </w:r>
      <w:r>
        <w:rPr>
          <w:rFonts w:ascii="Arial" w:hAnsi="Arial" w:cs="Arial"/>
          <w:sz w:val="21"/>
          <w:szCs w:val="21"/>
        </w:rPr>
        <w:t>E</w:t>
      </w:r>
      <w:r w:rsidRPr="001C5AE0">
        <w:rPr>
          <w:rFonts w:ascii="Arial" w:hAnsi="Arial" w:cs="Arial"/>
          <w:sz w:val="21"/>
          <w:szCs w:val="21"/>
        </w:rPr>
        <w:t>P) ont mis au point l’Indice Normandie, u</w:t>
      </w:r>
      <w:r w:rsidRPr="001C5AE0">
        <w:rPr>
          <w:rFonts w:ascii="Arial" w:eastAsia="Times New Roman" w:hAnsi="Arial" w:cs="Arial"/>
          <w:sz w:val="21"/>
          <w:szCs w:val="21"/>
          <w:lang w:eastAsia="fr-FR"/>
        </w:rPr>
        <w:t xml:space="preserve">n outil d’évaluation du niveau de </w:t>
      </w:r>
      <w:r>
        <w:rPr>
          <w:rFonts w:ascii="Arial" w:eastAsia="Times New Roman" w:hAnsi="Arial" w:cs="Arial"/>
          <w:sz w:val="21"/>
          <w:szCs w:val="21"/>
          <w:lang w:eastAsia="fr-FR"/>
        </w:rPr>
        <w:t xml:space="preserve">vulnérabilités au conflit </w:t>
      </w:r>
      <w:r w:rsidRPr="001C5AE0">
        <w:rPr>
          <w:rFonts w:ascii="Arial" w:eastAsia="Times New Roman" w:hAnsi="Arial" w:cs="Arial"/>
          <w:sz w:val="21"/>
          <w:szCs w:val="21"/>
          <w:lang w:eastAsia="fr-FR"/>
        </w:rPr>
        <w:t xml:space="preserve">de </w:t>
      </w:r>
      <w:r>
        <w:rPr>
          <w:rFonts w:ascii="Arial" w:eastAsia="Times New Roman" w:hAnsi="Arial" w:cs="Arial"/>
          <w:sz w:val="21"/>
          <w:szCs w:val="21"/>
          <w:lang w:eastAsia="fr-FR"/>
        </w:rPr>
        <w:t>137 acteurs (</w:t>
      </w:r>
      <w:r w:rsidRPr="001C5AE0">
        <w:rPr>
          <w:rFonts w:ascii="Arial" w:eastAsia="Times New Roman" w:hAnsi="Arial" w:cs="Arial"/>
          <w:sz w:val="21"/>
          <w:szCs w:val="21"/>
          <w:lang w:eastAsia="fr-FR"/>
        </w:rPr>
        <w:t>13</w:t>
      </w:r>
      <w:r>
        <w:rPr>
          <w:rFonts w:ascii="Arial" w:eastAsia="Times New Roman" w:hAnsi="Arial" w:cs="Arial"/>
          <w:sz w:val="21"/>
          <w:szCs w:val="21"/>
          <w:lang w:eastAsia="fr-FR"/>
        </w:rPr>
        <w:t>6</w:t>
      </w:r>
      <w:r w:rsidRPr="001C5AE0">
        <w:rPr>
          <w:rFonts w:ascii="Arial" w:eastAsia="Times New Roman" w:hAnsi="Arial" w:cs="Arial"/>
          <w:sz w:val="21"/>
          <w:szCs w:val="21"/>
          <w:lang w:eastAsia="fr-FR"/>
        </w:rPr>
        <w:t xml:space="preserve"> pays</w:t>
      </w:r>
      <w:r w:rsidRPr="001C5AE0">
        <w:rPr>
          <w:rFonts w:ascii="Arial" w:hAnsi="Arial" w:cs="Arial"/>
          <w:sz w:val="21"/>
          <w:szCs w:val="21"/>
        </w:rPr>
        <w:t xml:space="preserve"> des Nations Unies</w:t>
      </w:r>
      <w:r>
        <w:rPr>
          <w:rFonts w:ascii="Arial" w:hAnsi="Arial" w:cs="Arial"/>
          <w:sz w:val="21"/>
          <w:szCs w:val="21"/>
        </w:rPr>
        <w:t xml:space="preserve"> aussi bien que</w:t>
      </w:r>
      <w:r w:rsidRPr="001C5AE0">
        <w:rPr>
          <w:rFonts w:ascii="Arial" w:hAnsi="Arial" w:cs="Arial"/>
          <w:sz w:val="21"/>
          <w:szCs w:val="21"/>
        </w:rPr>
        <w:t xml:space="preserve"> les 27 États membres de l’Union étant comptabilisés comme un seul acteur</w:t>
      </w:r>
      <w:r>
        <w:rPr>
          <w:rFonts w:ascii="Arial" w:hAnsi="Arial" w:cs="Arial"/>
          <w:sz w:val="21"/>
          <w:szCs w:val="21"/>
        </w:rPr>
        <w:t>)</w:t>
      </w:r>
      <w:r w:rsidRPr="001C5AE0">
        <w:rPr>
          <w:rFonts w:ascii="Arial" w:hAnsi="Arial" w:cs="Arial"/>
          <w:sz w:val="21"/>
          <w:szCs w:val="21"/>
        </w:rPr>
        <w:t>.</w:t>
      </w:r>
    </w:p>
    <w:p w14:paraId="67FC968B" w14:textId="77777777" w:rsidR="00D835E5" w:rsidRPr="00622699" w:rsidRDefault="00D835E5" w:rsidP="00D835E5">
      <w:pPr>
        <w:jc w:val="both"/>
        <w:rPr>
          <w:rFonts w:ascii="Arial" w:hAnsi="Arial" w:cs="Arial"/>
          <w:sz w:val="21"/>
          <w:szCs w:val="21"/>
        </w:rPr>
      </w:pPr>
    </w:p>
    <w:p w14:paraId="60283626" w14:textId="77777777" w:rsidR="00D835E5" w:rsidRPr="00622699" w:rsidRDefault="00D835E5" w:rsidP="00D835E5">
      <w:pPr>
        <w:jc w:val="both"/>
        <w:rPr>
          <w:rFonts w:ascii="Arial" w:hAnsi="Arial" w:cs="Arial"/>
          <w:sz w:val="21"/>
          <w:szCs w:val="21"/>
        </w:rPr>
      </w:pPr>
      <w:r w:rsidRPr="008A3694">
        <w:rPr>
          <w:rFonts w:ascii="Arial" w:hAnsi="Arial" w:cs="Arial"/>
          <w:sz w:val="21"/>
          <w:szCs w:val="21"/>
        </w:rPr>
        <w:t xml:space="preserve">Le projet a été porté par le Parlement </w:t>
      </w:r>
      <w:r>
        <w:rPr>
          <w:rFonts w:ascii="Arial" w:hAnsi="Arial" w:cs="Arial"/>
          <w:sz w:val="21"/>
          <w:szCs w:val="21"/>
        </w:rPr>
        <w:t>e</w:t>
      </w:r>
      <w:r w:rsidRPr="008A3694">
        <w:rPr>
          <w:rFonts w:ascii="Arial" w:hAnsi="Arial" w:cs="Arial"/>
          <w:sz w:val="21"/>
          <w:szCs w:val="21"/>
        </w:rPr>
        <w:t>uropéen en tant qu’acteur à part entière</w:t>
      </w:r>
      <w:r w:rsidRPr="00622699">
        <w:rPr>
          <w:rFonts w:ascii="Arial" w:hAnsi="Arial" w:cs="Arial"/>
          <w:sz w:val="21"/>
          <w:szCs w:val="21"/>
        </w:rPr>
        <w:t xml:space="preserve"> de la politique étrangère de l’Union européenne, </w:t>
      </w:r>
      <w:r>
        <w:rPr>
          <w:rFonts w:ascii="Arial" w:hAnsi="Arial" w:cs="Arial"/>
          <w:sz w:val="21"/>
          <w:szCs w:val="21"/>
        </w:rPr>
        <w:t>comme le prévoit</w:t>
      </w:r>
      <w:r w:rsidRPr="00622699">
        <w:rPr>
          <w:rFonts w:ascii="Arial" w:hAnsi="Arial" w:cs="Arial"/>
          <w:sz w:val="21"/>
          <w:szCs w:val="21"/>
        </w:rPr>
        <w:t xml:space="preserve"> le Traité de Lisbonne</w:t>
      </w:r>
      <w:r>
        <w:rPr>
          <w:rFonts w:ascii="Arial" w:hAnsi="Arial" w:cs="Arial"/>
          <w:sz w:val="21"/>
          <w:szCs w:val="21"/>
        </w:rPr>
        <w:t>. Il a pour</w:t>
      </w:r>
      <w:r w:rsidRPr="00622699">
        <w:rPr>
          <w:rFonts w:ascii="Arial" w:hAnsi="Arial" w:cs="Arial"/>
          <w:sz w:val="21"/>
          <w:szCs w:val="21"/>
        </w:rPr>
        <w:t xml:space="preserve"> mission </w:t>
      </w:r>
      <w:r>
        <w:rPr>
          <w:rFonts w:ascii="Arial" w:hAnsi="Arial" w:cs="Arial"/>
          <w:sz w:val="21"/>
          <w:szCs w:val="21"/>
        </w:rPr>
        <w:t xml:space="preserve">essentielle </w:t>
      </w:r>
      <w:r w:rsidRPr="00622699">
        <w:rPr>
          <w:rFonts w:ascii="Arial" w:hAnsi="Arial" w:cs="Arial"/>
          <w:sz w:val="21"/>
          <w:szCs w:val="21"/>
        </w:rPr>
        <w:t>de préserver et de consolider la démocratie et les libertés fondamentales à travers le monde.</w:t>
      </w:r>
    </w:p>
    <w:p w14:paraId="01B23FFA" w14:textId="77777777" w:rsidR="00D835E5" w:rsidRPr="00622699" w:rsidRDefault="00D835E5" w:rsidP="00D835E5">
      <w:pPr>
        <w:jc w:val="both"/>
        <w:rPr>
          <w:rFonts w:ascii="Arial" w:hAnsi="Arial" w:cs="Arial"/>
          <w:sz w:val="21"/>
          <w:szCs w:val="21"/>
        </w:rPr>
      </w:pPr>
    </w:p>
    <w:p w14:paraId="2E4D0A13" w14:textId="12906634" w:rsidR="00D835E5" w:rsidRPr="00622699" w:rsidRDefault="00D835E5" w:rsidP="00D835E5">
      <w:pPr>
        <w:jc w:val="both"/>
        <w:rPr>
          <w:rFonts w:ascii="Arial" w:hAnsi="Arial" w:cs="Arial"/>
          <w:sz w:val="21"/>
          <w:szCs w:val="21"/>
        </w:rPr>
      </w:pPr>
      <w:r w:rsidRPr="00622699">
        <w:rPr>
          <w:rFonts w:ascii="Arial" w:hAnsi="Arial" w:cs="Arial"/>
          <w:sz w:val="21"/>
          <w:szCs w:val="21"/>
        </w:rPr>
        <w:t>L’Indice Normandie 202</w:t>
      </w:r>
      <w:r>
        <w:rPr>
          <w:rFonts w:ascii="Arial" w:hAnsi="Arial" w:cs="Arial"/>
          <w:sz w:val="21"/>
          <w:szCs w:val="21"/>
        </w:rPr>
        <w:t xml:space="preserve">1 </w:t>
      </w:r>
      <w:r w:rsidR="006B6335">
        <w:rPr>
          <w:rFonts w:ascii="Arial" w:hAnsi="Arial" w:cs="Arial"/>
          <w:sz w:val="21"/>
          <w:szCs w:val="21"/>
        </w:rPr>
        <w:t>a été</w:t>
      </w:r>
      <w:r>
        <w:rPr>
          <w:rFonts w:ascii="Arial" w:hAnsi="Arial" w:cs="Arial"/>
          <w:sz w:val="21"/>
          <w:szCs w:val="21"/>
        </w:rPr>
        <w:t xml:space="preserve"> présenté</w:t>
      </w:r>
      <w:r w:rsidRPr="0062269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lors</w:t>
      </w:r>
      <w:r w:rsidRPr="00622699">
        <w:rPr>
          <w:rFonts w:ascii="Arial" w:hAnsi="Arial" w:cs="Arial"/>
          <w:sz w:val="21"/>
          <w:szCs w:val="21"/>
        </w:rPr>
        <w:t xml:space="preserve"> de la </w:t>
      </w:r>
      <w:r>
        <w:rPr>
          <w:rFonts w:ascii="Arial" w:hAnsi="Arial" w:cs="Arial"/>
          <w:sz w:val="21"/>
          <w:szCs w:val="21"/>
        </w:rPr>
        <w:t>quatrième</w:t>
      </w:r>
      <w:r w:rsidRPr="00622699">
        <w:rPr>
          <w:rFonts w:ascii="Arial" w:hAnsi="Arial" w:cs="Arial"/>
          <w:sz w:val="21"/>
          <w:szCs w:val="21"/>
        </w:rPr>
        <w:t xml:space="preserve"> édition du Forum qui </w:t>
      </w:r>
      <w:r>
        <w:rPr>
          <w:rFonts w:ascii="Arial" w:hAnsi="Arial" w:cs="Arial"/>
          <w:sz w:val="21"/>
          <w:szCs w:val="21"/>
        </w:rPr>
        <w:t>se tien</w:t>
      </w:r>
      <w:r w:rsidR="006B6335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 du 30 septembre au 1</w:t>
      </w:r>
      <w:r w:rsidRPr="006343B5">
        <w:rPr>
          <w:rFonts w:ascii="Arial" w:hAnsi="Arial" w:cs="Arial"/>
          <w:sz w:val="21"/>
          <w:szCs w:val="21"/>
          <w:vertAlign w:val="superscript"/>
        </w:rPr>
        <w:t>er</w:t>
      </w:r>
      <w:r>
        <w:rPr>
          <w:rFonts w:ascii="Arial" w:hAnsi="Arial" w:cs="Arial"/>
          <w:sz w:val="21"/>
          <w:szCs w:val="21"/>
        </w:rPr>
        <w:t xml:space="preserve"> octobre</w:t>
      </w:r>
      <w:r w:rsidRPr="00622699">
        <w:rPr>
          <w:rFonts w:ascii="Arial" w:hAnsi="Arial" w:cs="Arial"/>
          <w:sz w:val="21"/>
          <w:szCs w:val="21"/>
        </w:rPr>
        <w:t xml:space="preserve"> à l’Abbaye-aux-Dames à Caen.</w:t>
      </w:r>
    </w:p>
    <w:p w14:paraId="5C8853D8" w14:textId="77777777" w:rsidR="00D835E5" w:rsidRDefault="00D835E5" w:rsidP="00D835E5">
      <w:pPr>
        <w:jc w:val="both"/>
        <w:rPr>
          <w:rFonts w:ascii="Arial" w:hAnsi="Arial" w:cs="Arial"/>
          <w:sz w:val="21"/>
          <w:szCs w:val="21"/>
        </w:rPr>
      </w:pPr>
    </w:p>
    <w:p w14:paraId="7505673F" w14:textId="77777777" w:rsidR="00D835E5" w:rsidRPr="00622699" w:rsidRDefault="00D835E5" w:rsidP="00D835E5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</w:pPr>
      <w:r w:rsidRPr="00622699">
        <w:rPr>
          <w:rFonts w:ascii="Arial" w:hAnsi="Arial" w:cs="Arial"/>
          <w:sz w:val="21"/>
          <w:szCs w:val="21"/>
        </w:rPr>
        <w:t>Pour mesurer concrètement « la</w:t>
      </w:r>
      <w:r>
        <w:rPr>
          <w:rFonts w:ascii="Arial" w:hAnsi="Arial" w:cs="Arial"/>
          <w:sz w:val="21"/>
          <w:szCs w:val="21"/>
        </w:rPr>
        <w:t xml:space="preserve"> vulnérabilité de la</w:t>
      </w:r>
      <w:r w:rsidRPr="00622699">
        <w:rPr>
          <w:rFonts w:ascii="Arial" w:hAnsi="Arial" w:cs="Arial"/>
          <w:sz w:val="21"/>
          <w:szCs w:val="21"/>
        </w:rPr>
        <w:t xml:space="preserve"> paix » d’un pays, l’Indice Normandie prend en compte 11 niveaux de </w:t>
      </w:r>
      <w:r w:rsidRPr="006226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  <w:t xml:space="preserve">menaces définies dans la Stratégie globale de l’Union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  <w:t>e</w:t>
      </w:r>
      <w:r w:rsidRPr="006226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  <w:t>uropéenne : changement climatique, cybersécurité, processus démocratique, crises économiques, insécurité énergétique, États fragiles, homicides, liberté de la presse, terrorisme, conflits violents, armes de destruction massive.</w:t>
      </w:r>
    </w:p>
    <w:p w14:paraId="6B56DDA9" w14:textId="77777777" w:rsidR="00D835E5" w:rsidRPr="00622699" w:rsidRDefault="00D835E5" w:rsidP="00D835E5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</w:pPr>
    </w:p>
    <w:p w14:paraId="7E828D4F" w14:textId="77777777" w:rsidR="00D835E5" w:rsidRPr="003E621A" w:rsidRDefault="00D835E5" w:rsidP="00D835E5">
      <w:pPr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fr-FR"/>
        </w:rPr>
      </w:pPr>
      <w:r w:rsidRPr="006226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  <w:t>Les régions et pays sont notés sur une échelle de 0 à 10 (0 = menace grave, 10 = absence de risques)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  <w:t xml:space="preserve"> sur la base des sources disponibles les plus fiables : ONU, Banque mondiale, etc.</w:t>
      </w:r>
      <w:r w:rsidRPr="006226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  <w:t xml:space="preserve"> Ces 11 dimensions sont comparées à celles des pays de la même région, l’environnement régional jou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  <w:t>ant</w:t>
      </w:r>
      <w:r w:rsidRPr="0062269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FR"/>
        </w:rPr>
        <w:t xml:space="preserve"> clairement un rôle dans la résilience des pays face aux menaces. </w:t>
      </w:r>
    </w:p>
    <w:p w14:paraId="717405B5" w14:textId="77777777" w:rsidR="00D835E5" w:rsidRPr="00EA3639" w:rsidRDefault="00D835E5" w:rsidP="00D835E5">
      <w:pPr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0B0BF442" w14:textId="77777777" w:rsidR="00D835E5" w:rsidRPr="008A3694" w:rsidRDefault="00D835E5" w:rsidP="00D835E5">
      <w:pPr>
        <w:jc w:val="both"/>
      </w:pPr>
      <w:r w:rsidRPr="00877C5C">
        <w:rPr>
          <w:rFonts w:ascii="Arial" w:eastAsia="Times New Roman" w:hAnsi="Arial" w:cs="Arial"/>
          <w:sz w:val="21"/>
          <w:szCs w:val="21"/>
          <w:lang w:eastAsia="fr-FR"/>
        </w:rPr>
        <w:t xml:space="preserve">Le </w:t>
      </w:r>
      <w:r>
        <w:rPr>
          <w:rFonts w:ascii="Arial" w:eastAsia="Times New Roman" w:hAnsi="Arial" w:cs="Arial"/>
          <w:sz w:val="21"/>
          <w:szCs w:val="21"/>
          <w:lang w:eastAsia="fr-FR"/>
        </w:rPr>
        <w:t xml:space="preserve">Service de Recherche du </w:t>
      </w:r>
      <w:r w:rsidRPr="00877C5C">
        <w:rPr>
          <w:rFonts w:ascii="Arial" w:eastAsia="Times New Roman" w:hAnsi="Arial" w:cs="Arial"/>
          <w:sz w:val="21"/>
          <w:szCs w:val="21"/>
          <w:lang w:eastAsia="fr-FR"/>
        </w:rPr>
        <w:t>Parlement</w:t>
      </w:r>
      <w:r>
        <w:rPr>
          <w:rFonts w:ascii="Arial" w:eastAsia="Times New Roman" w:hAnsi="Arial" w:cs="Arial"/>
          <w:sz w:val="21"/>
          <w:szCs w:val="21"/>
          <w:lang w:eastAsia="fr-FR"/>
        </w:rPr>
        <w:t xml:space="preserve"> Européen (EPRS)</w:t>
      </w:r>
      <w:r w:rsidRPr="00877C5C">
        <w:rPr>
          <w:rFonts w:ascii="Arial" w:eastAsia="Times New Roman" w:hAnsi="Arial" w:cs="Arial"/>
          <w:sz w:val="21"/>
          <w:szCs w:val="21"/>
          <w:lang w:eastAsia="fr-FR"/>
        </w:rPr>
        <w:t xml:space="preserve"> a mis en place une </w:t>
      </w:r>
      <w:hyperlink r:id="rId10" w:anchor="/timeline" w:history="1">
        <w:r w:rsidRPr="00877C5C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carte interactive</w:t>
        </w:r>
      </w:hyperlink>
      <w:r w:rsidRPr="00877C5C">
        <w:rPr>
          <w:rFonts w:ascii="Arial" w:eastAsia="Times New Roman" w:hAnsi="Arial" w:cs="Arial"/>
          <w:sz w:val="21"/>
          <w:szCs w:val="21"/>
          <w:lang w:eastAsia="fr-FR"/>
        </w:rPr>
        <w:t xml:space="preserve"> permettant de visualiser le taux de conflictualité pour chaque pays. Parmi les nations les plus menacées </w:t>
      </w:r>
      <w:r>
        <w:rPr>
          <w:rFonts w:ascii="Arial" w:eastAsia="Times New Roman" w:hAnsi="Arial" w:cs="Arial"/>
          <w:sz w:val="21"/>
          <w:szCs w:val="21"/>
          <w:lang w:eastAsia="fr-FR"/>
        </w:rPr>
        <w:t xml:space="preserve">selon l’Indice Normandie 2021 </w:t>
      </w:r>
      <w:r w:rsidRPr="00877C5C">
        <w:rPr>
          <w:rFonts w:ascii="Arial" w:eastAsia="Times New Roman" w:hAnsi="Arial" w:cs="Arial"/>
          <w:sz w:val="21"/>
          <w:szCs w:val="21"/>
          <w:lang w:eastAsia="fr-FR"/>
        </w:rPr>
        <w:t xml:space="preserve">figurent la </w:t>
      </w:r>
      <w:r>
        <w:rPr>
          <w:rFonts w:ascii="Arial" w:eastAsia="Times New Roman" w:hAnsi="Arial" w:cs="Arial"/>
          <w:sz w:val="21"/>
          <w:szCs w:val="21"/>
          <w:lang w:eastAsia="fr-FR"/>
        </w:rPr>
        <w:t xml:space="preserve">Syrie, la </w:t>
      </w:r>
      <w:r w:rsidRPr="00877C5C">
        <w:rPr>
          <w:rFonts w:ascii="Arial" w:eastAsia="Times New Roman" w:hAnsi="Arial" w:cs="Arial"/>
          <w:sz w:val="21"/>
          <w:szCs w:val="21"/>
          <w:lang w:eastAsia="fr-FR"/>
        </w:rPr>
        <w:t>République centrafricaine, la Somalie, l’Afghanistan</w:t>
      </w:r>
      <w:r>
        <w:rPr>
          <w:rFonts w:ascii="Arial" w:eastAsia="Times New Roman" w:hAnsi="Arial" w:cs="Arial"/>
          <w:sz w:val="21"/>
          <w:szCs w:val="21"/>
          <w:lang w:eastAsia="fr-FR"/>
        </w:rPr>
        <w:t>, le Yémen et</w:t>
      </w:r>
      <w:r w:rsidRPr="00877C5C">
        <w:rPr>
          <w:rFonts w:ascii="Arial" w:eastAsia="Times New Roman" w:hAnsi="Arial" w:cs="Arial"/>
          <w:sz w:val="21"/>
          <w:szCs w:val="21"/>
          <w:lang w:eastAsia="fr-FR"/>
        </w:rPr>
        <w:t xml:space="preserve"> le Sud Soudan.</w:t>
      </w:r>
    </w:p>
    <w:p w14:paraId="64A6330F" w14:textId="77777777" w:rsidR="00D835E5" w:rsidRDefault="00D835E5" w:rsidP="00D835E5">
      <w:pPr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5701B14C" w14:textId="77777777" w:rsidR="00D835E5" w:rsidRDefault="00D835E5" w:rsidP="00D835E5">
      <w:pPr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fr-FR"/>
        </w:rPr>
      </w:pPr>
      <w:r w:rsidRPr="003E621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fr-FR"/>
        </w:rPr>
        <w:lastRenderedPageBreak/>
        <w:t>Il ne s’agit pas d’un classement des pays en fonction de leur niveau de paix, mais d’un classement des menaces pesant sur la paix.</w:t>
      </w:r>
    </w:p>
    <w:p w14:paraId="76FB8B32" w14:textId="77777777" w:rsidR="00D835E5" w:rsidRPr="00A735D2" w:rsidRDefault="00D835E5" w:rsidP="00D835E5">
      <w:pPr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fr-FR"/>
        </w:rPr>
      </w:pPr>
    </w:p>
    <w:p w14:paraId="2B17EE28" w14:textId="77777777" w:rsidR="00D835E5" w:rsidRPr="00E21806" w:rsidRDefault="00D835E5" w:rsidP="00D835E5">
      <w:pPr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00E21806">
        <w:rPr>
          <w:rFonts w:ascii="Arial" w:eastAsia="Times New Roman" w:hAnsi="Arial" w:cs="Arial"/>
          <w:sz w:val="21"/>
          <w:szCs w:val="21"/>
          <w:lang w:eastAsia="fr-FR"/>
        </w:rPr>
        <w:t>« </w:t>
      </w:r>
      <w:r w:rsidRPr="00E21806"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La Région Normandie s’est tout naturellement associée à cette opération de par son patrimoine historique et ses initiatives consacrées à la paix comme le Forum mondial Normandie pour la Paix, où l’Indice a été présenté pour la première fois en juin 2019. L’indice Normandie </w:t>
      </w:r>
      <w:r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est </w:t>
      </w:r>
      <w:r w:rsidRPr="00E21806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un outil essentiel pour identifier et comprendre les menaces, existantes et nouvelles, et permettre ainsi aux décideurs politiques de l’Union Européenne de cibler leurs actions vers les pays les plus fragiles »</w:t>
      </w:r>
      <w:r w:rsidRPr="00E21806">
        <w:rPr>
          <w:rFonts w:ascii="Arial" w:eastAsia="Times New Roman" w:hAnsi="Arial" w:cs="Arial"/>
          <w:sz w:val="21"/>
          <w:szCs w:val="21"/>
          <w:lang w:eastAsia="fr-FR"/>
        </w:rPr>
        <w:t> indique Hervé Morin, Président de la Région Normandie</w:t>
      </w:r>
    </w:p>
    <w:p w14:paraId="50184B13" w14:textId="77777777" w:rsidR="00D835E5" w:rsidRDefault="00D835E5" w:rsidP="00D835E5">
      <w:pPr>
        <w:jc w:val="both"/>
        <w:rPr>
          <w:rFonts w:ascii="Arial" w:eastAsia="Times New Roman" w:hAnsi="Arial" w:cs="Arial"/>
          <w:sz w:val="21"/>
          <w:szCs w:val="21"/>
          <w:highlight w:val="yellow"/>
          <w:lang w:eastAsia="fr-FR"/>
        </w:rPr>
      </w:pPr>
    </w:p>
    <w:p w14:paraId="4F04E9E0" w14:textId="77777777" w:rsidR="00D835E5" w:rsidRPr="008A3694" w:rsidRDefault="00D835E5" w:rsidP="00D835E5">
      <w:pPr>
        <w:jc w:val="both"/>
        <w:rPr>
          <w:rFonts w:ascii="Arial" w:eastAsia="Times New Roman" w:hAnsi="Arial" w:cs="Arial"/>
          <w:sz w:val="21"/>
          <w:szCs w:val="21"/>
          <w:lang w:eastAsia="fr-FR"/>
        </w:rPr>
      </w:pPr>
      <w:r w:rsidRPr="008A3694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« </w:t>
      </w:r>
      <w:r w:rsidRPr="00C01039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Engagé durablement dans l'action en faveur du multilatéralisme, de la paix et de la démocratie, le Parlement européen salue l’indice Normandie, qui en est à sa troisième année. Il s’agit d’un outil qui continue à informer les décideurs politiques et les législateurs ainsi qu’à développer les connaissances, soutenant ainsi notre travail pour la paix, la sécurité et la démocratie.</w:t>
      </w:r>
      <w:r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 </w:t>
      </w:r>
      <w:r w:rsidRPr="008A3694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»</w:t>
      </w:r>
      <w:r w:rsidRPr="008A3694">
        <w:rPr>
          <w:rFonts w:ascii="Arial" w:eastAsia="Times New Roman" w:hAnsi="Arial" w:cs="Arial"/>
          <w:sz w:val="21"/>
          <w:szCs w:val="21"/>
          <w:lang w:eastAsia="fr-FR"/>
        </w:rPr>
        <w:t xml:space="preserve"> David Maria </w:t>
      </w:r>
      <w:proofErr w:type="spellStart"/>
      <w:r w:rsidRPr="008A3694">
        <w:rPr>
          <w:rFonts w:ascii="Arial" w:eastAsia="Times New Roman" w:hAnsi="Arial" w:cs="Arial"/>
          <w:sz w:val="21"/>
          <w:szCs w:val="21"/>
          <w:lang w:eastAsia="fr-FR"/>
        </w:rPr>
        <w:t>Sassoli</w:t>
      </w:r>
      <w:proofErr w:type="spellEnd"/>
      <w:r w:rsidRPr="008A3694">
        <w:rPr>
          <w:rFonts w:ascii="Arial" w:eastAsia="Times New Roman" w:hAnsi="Arial" w:cs="Arial"/>
          <w:sz w:val="21"/>
          <w:szCs w:val="21"/>
          <w:lang w:eastAsia="fr-FR"/>
        </w:rPr>
        <w:t xml:space="preserve">, Président du Parlement </w:t>
      </w:r>
      <w:r>
        <w:rPr>
          <w:rFonts w:ascii="Arial" w:eastAsia="Times New Roman" w:hAnsi="Arial" w:cs="Arial"/>
          <w:sz w:val="21"/>
          <w:szCs w:val="21"/>
          <w:lang w:eastAsia="fr-FR"/>
        </w:rPr>
        <w:t>e</w:t>
      </w:r>
      <w:r w:rsidRPr="008A3694">
        <w:rPr>
          <w:rFonts w:ascii="Arial" w:eastAsia="Times New Roman" w:hAnsi="Arial" w:cs="Arial"/>
          <w:sz w:val="21"/>
          <w:szCs w:val="21"/>
          <w:lang w:eastAsia="fr-FR"/>
        </w:rPr>
        <w:t>uropéen, Avant-propos de l'Ind</w:t>
      </w:r>
      <w:r>
        <w:rPr>
          <w:rFonts w:ascii="Arial" w:eastAsia="Times New Roman" w:hAnsi="Arial" w:cs="Arial"/>
          <w:sz w:val="21"/>
          <w:szCs w:val="21"/>
          <w:lang w:eastAsia="fr-FR"/>
        </w:rPr>
        <w:t>ice</w:t>
      </w:r>
      <w:r w:rsidRPr="008A3694">
        <w:rPr>
          <w:rFonts w:ascii="Arial" w:eastAsia="Times New Roman" w:hAnsi="Arial" w:cs="Arial"/>
          <w:sz w:val="21"/>
          <w:szCs w:val="21"/>
          <w:lang w:eastAsia="fr-FR"/>
        </w:rPr>
        <w:t xml:space="preserve"> Normand</w:t>
      </w:r>
      <w:r>
        <w:rPr>
          <w:rFonts w:ascii="Arial" w:eastAsia="Times New Roman" w:hAnsi="Arial" w:cs="Arial"/>
          <w:sz w:val="21"/>
          <w:szCs w:val="21"/>
          <w:lang w:eastAsia="fr-FR"/>
        </w:rPr>
        <w:t>ie</w:t>
      </w:r>
      <w:r w:rsidRPr="008A3694">
        <w:rPr>
          <w:rFonts w:ascii="Arial" w:eastAsia="Times New Roman" w:hAnsi="Arial" w:cs="Arial"/>
          <w:sz w:val="21"/>
          <w:szCs w:val="21"/>
          <w:lang w:eastAsia="fr-FR"/>
        </w:rPr>
        <w:t xml:space="preserve"> 2021. </w:t>
      </w:r>
    </w:p>
    <w:p w14:paraId="0A8D0547" w14:textId="77777777" w:rsidR="00D835E5" w:rsidRPr="008A3694" w:rsidRDefault="00D835E5" w:rsidP="00D835E5">
      <w:pPr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5F103288" w14:textId="77777777" w:rsidR="00D835E5" w:rsidRDefault="00D835E5" w:rsidP="00D835E5">
      <w:pPr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0B6F7F06" w14:textId="77777777" w:rsidR="00D835E5" w:rsidRPr="00306E8C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2060"/>
          <w:sz w:val="21"/>
          <w:szCs w:val="21"/>
        </w:rPr>
      </w:pPr>
      <w:r w:rsidRPr="00306E8C">
        <w:rPr>
          <w:rFonts w:ascii="Arial" w:hAnsi="Arial" w:cs="Arial"/>
          <w:b/>
          <w:bCs/>
          <w:color w:val="002060"/>
          <w:sz w:val="21"/>
          <w:szCs w:val="21"/>
        </w:rPr>
        <w:t>Présentation de l’Indice Normandie au Forum mondial Normandie pour la Paix</w:t>
      </w:r>
    </w:p>
    <w:p w14:paraId="4F68C712" w14:textId="77777777" w:rsidR="00D835E5" w:rsidRPr="00306E8C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9300"/>
          <w:sz w:val="21"/>
          <w:szCs w:val="21"/>
        </w:rPr>
      </w:pPr>
      <w:r>
        <w:rPr>
          <w:rFonts w:ascii="Arial" w:hAnsi="Arial" w:cs="Arial"/>
          <w:b/>
          <w:bCs/>
          <w:color w:val="FF9300"/>
          <w:sz w:val="21"/>
          <w:szCs w:val="21"/>
        </w:rPr>
        <w:t>Jeudi 30 septembre</w:t>
      </w:r>
      <w:r w:rsidRPr="00306E8C">
        <w:rPr>
          <w:rFonts w:ascii="Arial" w:hAnsi="Arial" w:cs="Arial"/>
          <w:b/>
          <w:bCs/>
          <w:color w:val="FF9300"/>
          <w:sz w:val="21"/>
          <w:szCs w:val="21"/>
        </w:rPr>
        <w:t xml:space="preserve"> 2021 </w:t>
      </w:r>
      <w:r>
        <w:rPr>
          <w:rFonts w:ascii="Arial" w:hAnsi="Arial" w:cs="Arial"/>
          <w:b/>
          <w:bCs/>
          <w:color w:val="FF9300"/>
          <w:sz w:val="21"/>
          <w:szCs w:val="21"/>
        </w:rPr>
        <w:t xml:space="preserve">à 16h45 </w:t>
      </w:r>
      <w:r w:rsidRPr="00306E8C">
        <w:rPr>
          <w:rFonts w:ascii="Arial" w:hAnsi="Arial" w:cs="Arial"/>
          <w:b/>
          <w:bCs/>
          <w:color w:val="FF9300"/>
          <w:sz w:val="21"/>
          <w:szCs w:val="21"/>
        </w:rPr>
        <w:t xml:space="preserve">: Village de la paix, Studio Agora </w:t>
      </w:r>
    </w:p>
    <w:p w14:paraId="01A9D8BB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1"/>
          <w:szCs w:val="21"/>
          <w:lang w:eastAsia="fr-FR"/>
        </w:rPr>
      </w:pPr>
      <w:r w:rsidRPr="00306E8C">
        <w:rPr>
          <w:rFonts w:ascii="Arial" w:eastAsia="Times New Roman" w:hAnsi="Arial" w:cs="Arial"/>
          <w:sz w:val="21"/>
          <w:szCs w:val="21"/>
          <w:lang w:eastAsia="fr-FR"/>
        </w:rPr>
        <w:t xml:space="preserve">Rapport Indice Normandie 2021 </w:t>
      </w:r>
      <w:r>
        <w:rPr>
          <w:rFonts w:ascii="Arial" w:eastAsia="Times New Roman" w:hAnsi="Arial" w:cs="Arial"/>
          <w:sz w:val="21"/>
          <w:szCs w:val="21"/>
          <w:lang w:eastAsia="fr-FR"/>
        </w:rPr>
        <w:t xml:space="preserve">(en version anglaise) </w:t>
      </w:r>
      <w:r w:rsidRPr="00306E8C">
        <w:rPr>
          <w:rFonts w:ascii="Arial" w:eastAsia="Times New Roman" w:hAnsi="Arial" w:cs="Arial"/>
          <w:sz w:val="21"/>
          <w:szCs w:val="21"/>
          <w:lang w:eastAsia="fr-FR"/>
        </w:rPr>
        <w:t xml:space="preserve">accessible </w:t>
      </w:r>
      <w:hyperlink r:id="rId11" w:history="1">
        <w:r w:rsidRPr="002866C0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ici</w:t>
        </w:r>
      </w:hyperlink>
    </w:p>
    <w:p w14:paraId="6BEC3394" w14:textId="77777777" w:rsidR="00D835E5" w:rsidRPr="00306E8C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1"/>
          <w:szCs w:val="21"/>
          <w:lang w:eastAsia="fr-FR"/>
        </w:rPr>
      </w:pPr>
      <w:hyperlink r:id="rId12" w:history="1">
        <w:r w:rsidRPr="002866C0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Vidéo de présentation</w:t>
        </w:r>
      </w:hyperlink>
      <w:r>
        <w:rPr>
          <w:rFonts w:ascii="Arial" w:eastAsia="Times New Roman" w:hAnsi="Arial" w:cs="Arial"/>
          <w:sz w:val="21"/>
          <w:szCs w:val="21"/>
          <w:lang w:eastAsia="fr-FR"/>
        </w:rPr>
        <w:t xml:space="preserve"> « Indice Normandie »</w:t>
      </w:r>
    </w:p>
    <w:p w14:paraId="5F83B711" w14:textId="77777777" w:rsidR="00D835E5" w:rsidRPr="00EA3639" w:rsidRDefault="00D835E5" w:rsidP="00D835E5">
      <w:pPr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5B12E7C2" w14:textId="77777777" w:rsidR="00D835E5" w:rsidRPr="00306E8C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sz w:val="21"/>
          <w:szCs w:val="21"/>
          <w:lang w:eastAsia="fr-FR"/>
        </w:rPr>
      </w:pPr>
      <w:r>
        <w:rPr>
          <w:rFonts w:ascii="Arial" w:eastAsia="Times New Roman" w:hAnsi="Arial" w:cs="Arial"/>
          <w:b/>
          <w:bCs/>
          <w:noProof/>
          <w:sz w:val="21"/>
          <w:szCs w:val="21"/>
          <w:lang w:eastAsia="fr-FR"/>
        </w:rPr>
        <w:drawing>
          <wp:inline distT="0" distB="0" distL="0" distR="0" wp14:anchorId="7F7E200E" wp14:editId="24A0AF66">
            <wp:extent cx="4582451" cy="1758476"/>
            <wp:effectExtent l="0" t="0" r="2540" b="0"/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719" cy="177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DC7B" w14:textId="77777777" w:rsidR="00D835E5" w:rsidRPr="00EA3639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sz w:val="21"/>
          <w:szCs w:val="21"/>
          <w:lang w:eastAsia="fr-FR"/>
        </w:rPr>
        <w:drawing>
          <wp:inline distT="0" distB="0" distL="0" distR="0" wp14:anchorId="4375AEB3" wp14:editId="14BBF048">
            <wp:extent cx="4681873" cy="1973244"/>
            <wp:effectExtent l="0" t="0" r="4445" b="0"/>
            <wp:docPr id="6" name="Image 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abl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466" cy="201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672E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1"/>
          <w:szCs w:val="21"/>
          <w:u w:val="single"/>
          <w:lang w:eastAsia="fr-FR"/>
        </w:rPr>
      </w:pPr>
    </w:p>
    <w:p w14:paraId="2C76F301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1"/>
          <w:szCs w:val="21"/>
          <w:u w:val="single"/>
          <w:lang w:eastAsia="fr-FR"/>
        </w:rPr>
      </w:pPr>
      <w:r w:rsidRPr="00A735D2">
        <w:rPr>
          <w:rFonts w:ascii="Arial" w:eastAsia="Times New Roman" w:hAnsi="Arial" w:cs="Arial"/>
          <w:sz w:val="21"/>
          <w:szCs w:val="21"/>
          <w:u w:val="single"/>
          <w:lang w:eastAsia="fr-FR"/>
        </w:rPr>
        <w:t>Exemples de Pays présentés sur le Forum mondial Normandie pour la Paix 2021</w:t>
      </w:r>
    </w:p>
    <w:p w14:paraId="6A55360B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62073C2E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color w:val="002060"/>
          <w:sz w:val="21"/>
          <w:szCs w:val="21"/>
          <w:lang w:eastAsia="fr-FR"/>
        </w:rPr>
      </w:pPr>
      <w:r w:rsidRPr="00A735D2">
        <w:rPr>
          <w:rFonts w:ascii="Arial" w:eastAsia="Times New Roman" w:hAnsi="Arial" w:cs="Arial"/>
          <w:b/>
          <w:bCs/>
          <w:color w:val="002060"/>
          <w:sz w:val="21"/>
          <w:szCs w:val="21"/>
          <w:lang w:eastAsia="fr-FR"/>
        </w:rPr>
        <w:t>LIBAN – 127</w:t>
      </w:r>
      <w:r w:rsidRPr="00A735D2">
        <w:rPr>
          <w:rFonts w:ascii="Arial" w:eastAsia="Times New Roman" w:hAnsi="Arial" w:cs="Arial"/>
          <w:b/>
          <w:bCs/>
          <w:color w:val="002060"/>
          <w:sz w:val="21"/>
          <w:szCs w:val="21"/>
          <w:vertAlign w:val="superscript"/>
          <w:lang w:eastAsia="fr-FR"/>
        </w:rPr>
        <w:t>ème</w:t>
      </w:r>
      <w:r w:rsidRPr="00A735D2">
        <w:rPr>
          <w:rFonts w:ascii="Arial" w:eastAsia="Times New Roman" w:hAnsi="Arial" w:cs="Arial"/>
          <w:b/>
          <w:bCs/>
          <w:color w:val="002060"/>
          <w:sz w:val="21"/>
          <w:szCs w:val="21"/>
          <w:lang w:eastAsia="fr-FR"/>
        </w:rPr>
        <w:t xml:space="preserve"> place, note 3,92/10</w:t>
      </w:r>
    </w:p>
    <w:p w14:paraId="4A9C9809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1"/>
          <w:szCs w:val="21"/>
        </w:rPr>
      </w:pPr>
      <w:r w:rsidRPr="00A735D2">
        <w:rPr>
          <w:rFonts w:ascii="Arial" w:hAnsi="Arial" w:cs="Arial"/>
          <w:i/>
          <w:iCs/>
          <w:sz w:val="21"/>
          <w:szCs w:val="21"/>
        </w:rPr>
        <w:t>Menaces principales : crises économiques, insécurité énergétique, cybercriminalité, désinformation.</w:t>
      </w:r>
    </w:p>
    <w:p w14:paraId="74817D9D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A735D2">
        <w:rPr>
          <w:rFonts w:ascii="Arial" w:hAnsi="Arial" w:cs="Arial"/>
          <w:sz w:val="21"/>
          <w:szCs w:val="21"/>
        </w:rPr>
        <w:t>L'effondrement de la monnaie du pays et les bouleversements économiques ont alimenté le mécontentement social depuis octobre 2019. L'explosion massive qui a détruit une grande partie de Beyrouth en août 2020 incarne le déclin des institutions publiques et politiques du pays depuis la fin de la guerre civile en 1990. L’Europe a versé au Liban plus de 2,4 milliards d’euros d’aides depuis 2011.</w:t>
      </w:r>
    </w:p>
    <w:p w14:paraId="26BCE2E7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A735D2">
        <w:rPr>
          <w:rFonts w:ascii="Arial" w:hAnsi="Arial" w:cs="Arial"/>
          <w:sz w:val="21"/>
          <w:szCs w:val="21"/>
          <w:u w:val="single"/>
        </w:rPr>
        <w:lastRenderedPageBreak/>
        <w:t>Débat sur le Forum</w:t>
      </w:r>
      <w:r w:rsidRPr="00A735D2">
        <w:rPr>
          <w:rFonts w:ascii="Arial" w:hAnsi="Arial" w:cs="Arial"/>
          <w:sz w:val="21"/>
          <w:szCs w:val="21"/>
        </w:rPr>
        <w:t> : 1</w:t>
      </w:r>
      <w:r w:rsidRPr="00A735D2">
        <w:rPr>
          <w:rFonts w:ascii="Arial" w:hAnsi="Arial" w:cs="Arial"/>
          <w:sz w:val="21"/>
          <w:szCs w:val="21"/>
          <w:vertAlign w:val="superscript"/>
        </w:rPr>
        <w:t>er</w:t>
      </w:r>
      <w:r w:rsidRPr="00A735D2">
        <w:rPr>
          <w:rFonts w:ascii="Arial" w:hAnsi="Arial" w:cs="Arial"/>
          <w:sz w:val="21"/>
          <w:szCs w:val="21"/>
        </w:rPr>
        <w:t xml:space="preserve"> octobre de 17h à 18h30 : </w:t>
      </w:r>
      <w:r w:rsidRPr="00A735D2">
        <w:rPr>
          <w:rFonts w:ascii="Arial" w:hAnsi="Arial" w:cs="Arial"/>
          <w:b/>
          <w:bCs/>
          <w:sz w:val="21"/>
          <w:szCs w:val="21"/>
        </w:rPr>
        <w:t>« Liban : quel futur pour un pays en ruine ? »</w:t>
      </w:r>
      <w:r w:rsidRPr="00A735D2">
        <w:rPr>
          <w:rFonts w:ascii="Arial" w:hAnsi="Arial" w:cs="Arial"/>
          <w:sz w:val="21"/>
          <w:szCs w:val="21"/>
        </w:rPr>
        <w:t xml:space="preserve"> </w:t>
      </w:r>
    </w:p>
    <w:p w14:paraId="37597CEE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</w:p>
    <w:p w14:paraId="7F1A7519" w14:textId="77777777" w:rsidR="00D835E5" w:rsidRPr="00643877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2060"/>
          <w:sz w:val="21"/>
          <w:szCs w:val="21"/>
        </w:rPr>
      </w:pPr>
      <w:r w:rsidRPr="00643877">
        <w:rPr>
          <w:rFonts w:ascii="Arial" w:hAnsi="Arial" w:cs="Arial"/>
          <w:b/>
          <w:color w:val="002060"/>
          <w:sz w:val="21"/>
          <w:szCs w:val="21"/>
        </w:rPr>
        <w:t>YEMEN – 133</w:t>
      </w:r>
      <w:r w:rsidRPr="00643877">
        <w:rPr>
          <w:rFonts w:ascii="Arial" w:hAnsi="Arial" w:cs="Arial"/>
          <w:b/>
          <w:color w:val="002060"/>
          <w:sz w:val="21"/>
          <w:szCs w:val="21"/>
          <w:vertAlign w:val="superscript"/>
        </w:rPr>
        <w:t>ème</w:t>
      </w:r>
      <w:r w:rsidRPr="00643877">
        <w:rPr>
          <w:rFonts w:ascii="Arial" w:hAnsi="Arial" w:cs="Arial"/>
          <w:b/>
          <w:color w:val="002060"/>
          <w:sz w:val="21"/>
          <w:szCs w:val="21"/>
        </w:rPr>
        <w:t xml:space="preserve"> place, note 3,44/10</w:t>
      </w:r>
    </w:p>
    <w:p w14:paraId="350B3A97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0F253F">
        <w:rPr>
          <w:rFonts w:ascii="Arial" w:hAnsi="Arial" w:cs="Arial"/>
          <w:i/>
          <w:sz w:val="21"/>
          <w:szCs w:val="21"/>
        </w:rPr>
        <w:t>Menaces principales : Etats fragiles, conflits violents, terrorisme, changement climatique, processus démocratique, cybersécurité, désinformation</w:t>
      </w:r>
      <w:r>
        <w:rPr>
          <w:rFonts w:ascii="Arial" w:hAnsi="Arial" w:cs="Arial"/>
          <w:sz w:val="21"/>
          <w:szCs w:val="21"/>
        </w:rPr>
        <w:t>.</w:t>
      </w:r>
    </w:p>
    <w:p w14:paraId="0AD38C19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643877">
        <w:rPr>
          <w:rFonts w:ascii="Arial" w:hAnsi="Arial" w:cs="Arial"/>
          <w:sz w:val="21"/>
          <w:szCs w:val="21"/>
        </w:rPr>
        <w:t>Le Yémen a souffert de décennies de conflits internes, de mauvaise gestion économique et de conditions climatiques extrêmes. Le soulèvement populaire de 2011 et la guerre civile qui a éclaté en 2014 ont causé environ 100 000 victimes directes et 4 000 000 de réfugiés, ainsi que 131 000 victimes indirectes, notamment d’insécurité alimentaire. Le Yémen est au 1</w:t>
      </w:r>
      <w:r w:rsidRPr="00643877">
        <w:rPr>
          <w:rFonts w:ascii="Arial" w:hAnsi="Arial" w:cs="Arial"/>
          <w:sz w:val="21"/>
          <w:szCs w:val="21"/>
          <w:vertAlign w:val="superscript"/>
        </w:rPr>
        <w:t>er</w:t>
      </w:r>
      <w:r w:rsidRPr="00643877">
        <w:rPr>
          <w:rFonts w:ascii="Arial" w:hAnsi="Arial" w:cs="Arial"/>
          <w:sz w:val="21"/>
          <w:szCs w:val="21"/>
        </w:rPr>
        <w:t xml:space="preserve"> rang de l’Indice des Etats Fragiles. L’Union Européenne a contribué à hauteur d’1 milliard d’euros pour atténuer les conséquences du conflit, à travers un soutien humanitaire et des actions diplomatiques pour parvenir à une résolution du conflit.</w:t>
      </w:r>
    </w:p>
    <w:p w14:paraId="70B25B5E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A735D2">
        <w:rPr>
          <w:rFonts w:ascii="Arial" w:hAnsi="Arial" w:cs="Arial"/>
          <w:sz w:val="21"/>
          <w:szCs w:val="21"/>
          <w:u w:val="single"/>
        </w:rPr>
        <w:t>Débat sur le Forum</w:t>
      </w:r>
      <w:r w:rsidRPr="00A735D2">
        <w:rPr>
          <w:rFonts w:ascii="Arial" w:hAnsi="Arial" w:cs="Arial"/>
          <w:sz w:val="21"/>
          <w:szCs w:val="21"/>
        </w:rPr>
        <w:t xml:space="preserve"> : </w:t>
      </w:r>
      <w:r>
        <w:rPr>
          <w:rFonts w:ascii="Arial" w:hAnsi="Arial" w:cs="Arial"/>
          <w:sz w:val="21"/>
          <w:szCs w:val="21"/>
        </w:rPr>
        <w:t>30</w:t>
      </w:r>
      <w:r w:rsidRPr="00A735D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septembre</w:t>
      </w:r>
      <w:r w:rsidRPr="00A735D2">
        <w:rPr>
          <w:rFonts w:ascii="Arial" w:hAnsi="Arial" w:cs="Arial"/>
          <w:sz w:val="21"/>
          <w:szCs w:val="21"/>
        </w:rPr>
        <w:t xml:space="preserve"> de 1</w:t>
      </w:r>
      <w:r>
        <w:rPr>
          <w:rFonts w:ascii="Arial" w:hAnsi="Arial" w:cs="Arial"/>
          <w:sz w:val="21"/>
          <w:szCs w:val="21"/>
        </w:rPr>
        <w:t>4h30</w:t>
      </w:r>
      <w:r w:rsidRPr="00A735D2">
        <w:rPr>
          <w:rFonts w:ascii="Arial" w:hAnsi="Arial" w:cs="Arial"/>
          <w:sz w:val="21"/>
          <w:szCs w:val="21"/>
        </w:rPr>
        <w:t xml:space="preserve"> à 1</w:t>
      </w:r>
      <w:r>
        <w:rPr>
          <w:rFonts w:ascii="Arial" w:hAnsi="Arial" w:cs="Arial"/>
          <w:sz w:val="21"/>
          <w:szCs w:val="21"/>
        </w:rPr>
        <w:t>6h</w:t>
      </w:r>
      <w:r w:rsidRPr="00A735D2">
        <w:rPr>
          <w:rFonts w:ascii="Arial" w:hAnsi="Arial" w:cs="Arial"/>
          <w:sz w:val="21"/>
          <w:szCs w:val="21"/>
        </w:rPr>
        <w:t xml:space="preserve"> : </w:t>
      </w:r>
      <w:r w:rsidRPr="000F253F">
        <w:rPr>
          <w:rFonts w:ascii="Arial" w:hAnsi="Arial" w:cs="Arial"/>
          <w:b/>
          <w:sz w:val="21"/>
          <w:szCs w:val="21"/>
        </w:rPr>
        <w:t>« </w:t>
      </w:r>
      <w:proofErr w:type="gramStart"/>
      <w:r w:rsidRPr="000F253F">
        <w:rPr>
          <w:rFonts w:ascii="Arial" w:hAnsi="Arial" w:cs="Arial"/>
          <w:b/>
          <w:bCs/>
          <w:sz w:val="21"/>
          <w:szCs w:val="21"/>
        </w:rPr>
        <w:t>Yémen:</w:t>
      </w:r>
      <w:proofErr w:type="gramEnd"/>
      <w:r w:rsidRPr="000F253F">
        <w:rPr>
          <w:rFonts w:ascii="Arial" w:hAnsi="Arial" w:cs="Arial"/>
          <w:b/>
          <w:bCs/>
          <w:sz w:val="21"/>
          <w:szCs w:val="21"/>
        </w:rPr>
        <w:t xml:space="preserve"> qui veut la paix ?</w:t>
      </w:r>
      <w:r w:rsidRPr="00A735D2">
        <w:rPr>
          <w:rFonts w:ascii="Arial" w:hAnsi="Arial" w:cs="Arial"/>
          <w:b/>
          <w:bCs/>
          <w:sz w:val="21"/>
          <w:szCs w:val="21"/>
        </w:rPr>
        <w:t> »</w:t>
      </w:r>
    </w:p>
    <w:p w14:paraId="05681F83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</w:p>
    <w:p w14:paraId="068D8989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2060"/>
          <w:sz w:val="21"/>
          <w:szCs w:val="21"/>
        </w:rPr>
      </w:pPr>
      <w:r w:rsidRPr="00A735D2">
        <w:rPr>
          <w:rFonts w:ascii="Arial" w:hAnsi="Arial" w:cs="Arial"/>
          <w:b/>
          <w:bCs/>
          <w:color w:val="002060"/>
          <w:sz w:val="21"/>
          <w:szCs w:val="21"/>
        </w:rPr>
        <w:t>AFGHANISTAN – 134</w:t>
      </w:r>
      <w:r w:rsidRPr="00A735D2">
        <w:rPr>
          <w:rFonts w:ascii="Arial" w:hAnsi="Arial" w:cs="Arial"/>
          <w:b/>
          <w:bCs/>
          <w:color w:val="002060"/>
          <w:sz w:val="21"/>
          <w:szCs w:val="21"/>
          <w:vertAlign w:val="superscript"/>
        </w:rPr>
        <w:t>ème</w:t>
      </w:r>
      <w:r w:rsidRPr="00A735D2">
        <w:rPr>
          <w:rFonts w:ascii="Arial" w:hAnsi="Arial" w:cs="Arial"/>
          <w:b/>
          <w:bCs/>
          <w:color w:val="002060"/>
          <w:sz w:val="21"/>
          <w:szCs w:val="21"/>
        </w:rPr>
        <w:t xml:space="preserve"> place, note 3,2/10</w:t>
      </w:r>
    </w:p>
    <w:p w14:paraId="7EE1EEEF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1"/>
          <w:szCs w:val="21"/>
        </w:rPr>
      </w:pPr>
      <w:r w:rsidRPr="00A735D2">
        <w:rPr>
          <w:rFonts w:ascii="Arial" w:hAnsi="Arial" w:cs="Arial"/>
          <w:i/>
          <w:iCs/>
          <w:sz w:val="21"/>
          <w:szCs w:val="21"/>
        </w:rPr>
        <w:t>Menaces principales : conflits violents, terrorisme, changement climatique, criminalité, insécurité énergétique.</w:t>
      </w:r>
    </w:p>
    <w:p w14:paraId="3C98406F" w14:textId="77777777" w:rsidR="00D835E5" w:rsidRPr="000F253F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0F253F">
        <w:rPr>
          <w:rFonts w:ascii="Arial" w:hAnsi="Arial" w:cs="Arial"/>
          <w:sz w:val="21"/>
          <w:szCs w:val="21"/>
        </w:rPr>
        <w:t>Les données de l’Indice Normandie viendront appuyer les échanges du débat consacré à l’Afghanistan sur le Forum.</w:t>
      </w:r>
    </w:p>
    <w:p w14:paraId="37ECB4AC" w14:textId="77777777" w:rsidR="00D835E5" w:rsidRPr="00A735D2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  <w:r w:rsidRPr="00A735D2">
        <w:rPr>
          <w:rFonts w:ascii="Arial" w:hAnsi="Arial" w:cs="Arial"/>
          <w:sz w:val="21"/>
          <w:szCs w:val="21"/>
          <w:u w:val="single"/>
        </w:rPr>
        <w:t>Débat sur le Forum</w:t>
      </w:r>
      <w:r w:rsidRPr="00A735D2">
        <w:rPr>
          <w:rFonts w:ascii="Arial" w:hAnsi="Arial" w:cs="Arial"/>
          <w:sz w:val="21"/>
          <w:szCs w:val="21"/>
        </w:rPr>
        <w:t> : 1</w:t>
      </w:r>
      <w:r w:rsidRPr="00A735D2">
        <w:rPr>
          <w:rFonts w:ascii="Arial" w:hAnsi="Arial" w:cs="Arial"/>
          <w:sz w:val="21"/>
          <w:szCs w:val="21"/>
          <w:vertAlign w:val="superscript"/>
        </w:rPr>
        <w:t>er</w:t>
      </w:r>
      <w:r w:rsidRPr="00A735D2">
        <w:rPr>
          <w:rFonts w:ascii="Arial" w:hAnsi="Arial" w:cs="Arial"/>
          <w:sz w:val="21"/>
          <w:szCs w:val="21"/>
        </w:rPr>
        <w:t xml:space="preserve"> octobre de 14h30 à 1</w:t>
      </w:r>
      <w:r>
        <w:rPr>
          <w:rFonts w:ascii="Arial" w:hAnsi="Arial" w:cs="Arial"/>
          <w:sz w:val="21"/>
          <w:szCs w:val="21"/>
        </w:rPr>
        <w:t>6h</w:t>
      </w:r>
      <w:r w:rsidRPr="00A735D2">
        <w:rPr>
          <w:rFonts w:ascii="Arial" w:hAnsi="Arial" w:cs="Arial"/>
          <w:sz w:val="21"/>
          <w:szCs w:val="21"/>
        </w:rPr>
        <w:t xml:space="preserve"> : </w:t>
      </w:r>
      <w:r w:rsidRPr="00A735D2">
        <w:rPr>
          <w:rFonts w:ascii="Arial" w:hAnsi="Arial" w:cs="Arial"/>
          <w:b/>
          <w:bCs/>
          <w:sz w:val="21"/>
          <w:szCs w:val="21"/>
        </w:rPr>
        <w:t>« Afghanistan : l’impossible paix ? »</w:t>
      </w:r>
      <w:r w:rsidRPr="00A735D2">
        <w:rPr>
          <w:rFonts w:ascii="Arial" w:hAnsi="Arial" w:cs="Arial"/>
          <w:sz w:val="21"/>
          <w:szCs w:val="21"/>
        </w:rPr>
        <w:t xml:space="preserve"> </w:t>
      </w:r>
    </w:p>
    <w:p w14:paraId="0EDBF5DE" w14:textId="77777777" w:rsidR="00D835E5" w:rsidRPr="00E203DE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1"/>
          <w:szCs w:val="21"/>
          <w:lang w:eastAsia="fr-FR"/>
        </w:rPr>
      </w:pPr>
    </w:p>
    <w:p w14:paraId="2773EEC9" w14:textId="77777777" w:rsidR="00D835E5" w:rsidRPr="00306E8C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1"/>
          <w:szCs w:val="21"/>
          <w:lang w:eastAsia="fr-FR"/>
        </w:rPr>
      </w:pPr>
      <w:hyperlink r:id="rId15" w:history="1">
        <w:r w:rsidRPr="00306E8C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Normandiepourlapaix.fr</w:t>
        </w:r>
      </w:hyperlink>
      <w:r>
        <w:rPr>
          <w:rFonts w:ascii="Arial" w:eastAsia="Times New Roman" w:hAnsi="Arial" w:cs="Arial"/>
          <w:sz w:val="21"/>
          <w:szCs w:val="21"/>
          <w:lang w:eastAsia="fr-FR"/>
        </w:rPr>
        <w:t xml:space="preserve"> - </w:t>
      </w:r>
      <w:hyperlink r:id="rId16" w:history="1">
        <w:r w:rsidRPr="00940144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Service de Recherches du Parlement Européen</w:t>
        </w:r>
      </w:hyperlink>
      <w:r>
        <w:rPr>
          <w:rFonts w:ascii="Arial" w:eastAsia="Times New Roman" w:hAnsi="Arial" w:cs="Arial"/>
          <w:sz w:val="21"/>
          <w:szCs w:val="21"/>
          <w:lang w:eastAsia="fr-FR"/>
        </w:rPr>
        <w:t xml:space="preserve"> - </w:t>
      </w:r>
      <w:hyperlink r:id="rId17" w:history="1">
        <w:r w:rsidRPr="00306E8C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 xml:space="preserve">Institute for </w:t>
        </w:r>
        <w:proofErr w:type="spellStart"/>
        <w:r w:rsidRPr="00306E8C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Economics</w:t>
        </w:r>
        <w:proofErr w:type="spellEnd"/>
        <w:r w:rsidRPr="00306E8C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 xml:space="preserve"> and </w:t>
        </w:r>
        <w:proofErr w:type="spellStart"/>
        <w:r w:rsidRPr="00306E8C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Peace</w:t>
        </w:r>
        <w:proofErr w:type="spellEnd"/>
      </w:hyperlink>
    </w:p>
    <w:p w14:paraId="259C6425" w14:textId="77777777" w:rsidR="00D835E5" w:rsidRPr="00306E8C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1"/>
          <w:szCs w:val="21"/>
          <w:lang w:eastAsia="fr-FR"/>
        </w:rPr>
      </w:pPr>
    </w:p>
    <w:p w14:paraId="7BBAB216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A735D2">
        <w:rPr>
          <w:rFonts w:ascii="Arial" w:eastAsia="Times New Roman" w:hAnsi="Arial" w:cs="Arial"/>
          <w:b/>
          <w:bCs/>
          <w:i/>
          <w:iCs/>
          <w:sz w:val="20"/>
          <w:szCs w:val="20"/>
          <w:lang w:eastAsia="fr-FR"/>
        </w:rPr>
        <w:t>Contacts presse</w:t>
      </w:r>
      <w:r w:rsidRPr="00306E8C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 : </w:t>
      </w:r>
    </w:p>
    <w:p w14:paraId="444EDD3E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06E8C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MUZE Communication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:</w:t>
      </w:r>
      <w:r w:rsidRPr="00306E8C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187196">
        <w:rPr>
          <w:rFonts w:ascii="Arial" w:eastAsia="Times New Roman" w:hAnsi="Arial" w:cs="Arial"/>
          <w:sz w:val="20"/>
          <w:szCs w:val="20"/>
          <w:lang w:eastAsia="fr-FR"/>
        </w:rPr>
        <w:t xml:space="preserve">Fabienne Guérin – 06 75 20 06 23 – </w:t>
      </w:r>
      <w:hyperlink r:id="rId18" w:history="1">
        <w:r w:rsidRPr="00187196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fguerin@muzecommunication.fr</w:t>
        </w:r>
      </w:hyperlink>
    </w:p>
    <w:p w14:paraId="208A790E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640DAF">
        <w:rPr>
          <w:rFonts w:ascii="Arial" w:eastAsia="Times New Roman" w:hAnsi="Arial" w:cs="Arial"/>
          <w:sz w:val="20"/>
          <w:szCs w:val="20"/>
          <w:lang w:eastAsia="fr-FR"/>
        </w:rPr>
        <w:t xml:space="preserve">Lamia </w:t>
      </w:r>
      <w:proofErr w:type="spellStart"/>
      <w:r w:rsidRPr="00640DAF">
        <w:rPr>
          <w:rFonts w:ascii="Arial" w:eastAsia="Times New Roman" w:hAnsi="Arial" w:cs="Arial"/>
          <w:sz w:val="20"/>
          <w:szCs w:val="20"/>
          <w:lang w:eastAsia="fr-FR"/>
        </w:rPr>
        <w:t>Bergamo</w:t>
      </w:r>
      <w:proofErr w:type="spell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– 06 64 25 33 65 - </w:t>
      </w:r>
      <w:hyperlink r:id="rId19" w:history="1">
        <w:r w:rsidRPr="00632B63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lbergamo@muzecommunication.fr</w:t>
        </w:r>
      </w:hyperlink>
    </w:p>
    <w:p w14:paraId="7B52C647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Arial" w:eastAsia="Times New Roman" w:hAnsi="Arial" w:cs="Arial"/>
          <w:sz w:val="20"/>
          <w:szCs w:val="20"/>
          <w:lang w:eastAsia="fr-FR"/>
        </w:rPr>
      </w:pPr>
      <w:r w:rsidRPr="00A735D2">
        <w:rPr>
          <w:rStyle w:val="Lienhypertexte"/>
          <w:rFonts w:ascii="Arial" w:eastAsia="Times New Roman" w:hAnsi="Arial" w:cs="Arial"/>
          <w:b/>
          <w:bCs/>
          <w:color w:val="000000" w:themeColor="text1"/>
          <w:sz w:val="20"/>
          <w:szCs w:val="20"/>
          <w:u w:val="none"/>
          <w:lang w:eastAsia="fr-FR"/>
        </w:rPr>
        <w:t xml:space="preserve">Région Normandie : </w:t>
      </w:r>
      <w:r w:rsidRPr="00A735D2"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 xml:space="preserve">Emmanuelle </w:t>
      </w:r>
      <w:proofErr w:type="spellStart"/>
      <w:r w:rsidRPr="00A735D2"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>Tirilly</w:t>
      </w:r>
      <w:proofErr w:type="spellEnd"/>
      <w:r w:rsidRPr="00A735D2"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 xml:space="preserve"> </w:t>
      </w:r>
      <w:r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 xml:space="preserve">– </w:t>
      </w:r>
      <w:r w:rsidRPr="00523C1E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06 13 99 87 28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</w:t>
      </w:r>
      <w:r w:rsidRPr="00523C1E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- </w:t>
      </w:r>
      <w:hyperlink r:id="rId20" w:history="1">
        <w:r w:rsidRPr="00523C1E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emmanuelle.tirilly@normandie.fr</w:t>
        </w:r>
      </w:hyperlink>
    </w:p>
    <w:p w14:paraId="318D9AD7" w14:textId="77777777" w:rsidR="00D835E5" w:rsidRPr="001B7CB0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1B7CB0">
        <w:rPr>
          <w:rStyle w:val="Lienhypertexte"/>
          <w:rFonts w:ascii="Arial" w:eastAsia="Times New Roman" w:hAnsi="Arial" w:cs="Arial"/>
          <w:b/>
          <w:bCs/>
          <w:color w:val="000000" w:themeColor="text1"/>
          <w:sz w:val="20"/>
          <w:szCs w:val="20"/>
          <w:u w:val="none"/>
          <w:lang w:eastAsia="fr-FR"/>
        </w:rPr>
        <w:t>S</w:t>
      </w:r>
      <w:r>
        <w:rPr>
          <w:rStyle w:val="Lienhypertexte"/>
          <w:rFonts w:ascii="Arial" w:eastAsia="Times New Roman" w:hAnsi="Arial" w:cs="Arial"/>
          <w:b/>
          <w:bCs/>
          <w:color w:val="000000" w:themeColor="text1"/>
          <w:sz w:val="20"/>
          <w:szCs w:val="20"/>
          <w:u w:val="none"/>
          <w:lang w:eastAsia="fr-FR"/>
        </w:rPr>
        <w:t>ervice de Recherche du Parlement Européen</w:t>
      </w:r>
      <w:r w:rsidRPr="001B7CB0"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 xml:space="preserve"> : </w:t>
      </w:r>
      <w:r w:rsidRPr="008A3694"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>Elena LAZAROU</w:t>
      </w:r>
      <w:r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 xml:space="preserve"> - </w:t>
      </w:r>
      <w:r w:rsidRPr="008A3694"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>+32 228 31790</w:t>
      </w:r>
      <w:r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 xml:space="preserve"> - </w:t>
      </w:r>
      <w:hyperlink r:id="rId21" w:history="1">
        <w:r w:rsidRPr="0096751F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eleni.lazarou@ep.europa.eu</w:t>
        </w:r>
      </w:hyperlink>
      <w:r>
        <w:rPr>
          <w:rStyle w:val="Lienhypertexte"/>
          <w:rFonts w:ascii="Arial" w:eastAsia="Times New Roman" w:hAnsi="Arial" w:cs="Arial"/>
          <w:color w:val="000000" w:themeColor="text1"/>
          <w:sz w:val="20"/>
          <w:szCs w:val="20"/>
          <w:u w:val="none"/>
          <w:lang w:eastAsia="fr-FR"/>
        </w:rPr>
        <w:t xml:space="preserve"> </w:t>
      </w:r>
    </w:p>
    <w:p w14:paraId="2079E620" w14:textId="77777777" w:rsidR="00D835E5" w:rsidRDefault="00D835E5" w:rsidP="00D8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1226626" w14:textId="77777777" w:rsidR="00D835E5" w:rsidRDefault="00D835E5"/>
    <w:sectPr w:rsidR="00D8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5A"/>
    <w:rsid w:val="006B6335"/>
    <w:rsid w:val="007D77C1"/>
    <w:rsid w:val="008C615A"/>
    <w:rsid w:val="00A71EBE"/>
    <w:rsid w:val="00D835E5"/>
    <w:rsid w:val="00D9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DD1F"/>
  <w15:chartTrackingRefBased/>
  <w15:docId w15:val="{2E9E04C1-93CC-401D-9A77-BE6AC5F5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5E5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35E5"/>
    <w:rPr>
      <w:color w:val="0563C1" w:themeColor="hyperlink"/>
      <w:u w:val="single"/>
    </w:rPr>
  </w:style>
  <w:style w:type="paragraph" w:customStyle="1" w:styleId="Default">
    <w:name w:val="Default"/>
    <w:uiPriority w:val="99"/>
    <w:rsid w:val="006B6335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6B6335"/>
    <w:pPr>
      <w:spacing w:after="0" w:line="240" w:lineRule="auto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6.png"/><Relationship Id="rId18" Type="http://schemas.openxmlformats.org/officeDocument/2006/relationships/hyperlink" Target="mailto:fguerin@muzecommunication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leni.lazarou@ep.europa.eu" TargetMode="External"/><Relationship Id="rId7" Type="http://schemas.openxmlformats.org/officeDocument/2006/relationships/image" Target="media/image4.jpeg"/><Relationship Id="rId12" Type="http://schemas.openxmlformats.org/officeDocument/2006/relationships/hyperlink" Target="https://youtu.be/r893iMFL7tU" TargetMode="External"/><Relationship Id="rId17" Type="http://schemas.openxmlformats.org/officeDocument/2006/relationships/hyperlink" Target="https://www.economicsandpeace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pthinktank.eu/" TargetMode="External"/><Relationship Id="rId20" Type="http://schemas.openxmlformats.org/officeDocument/2006/relationships/hyperlink" Target="mailto:emmanuelle.tirilly@normandie.fr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europarl.europa.eu/RegData/etudes/STUD/2021/690670/EPRS_STU(2021)690670_EN.pdf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normandiepourlapaix.f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uroparl.europa.eu/thinktank/infographics/peaceandsecurity/index.html" TargetMode="External"/><Relationship Id="rId19" Type="http://schemas.openxmlformats.org/officeDocument/2006/relationships/hyperlink" Target="mailto:lbergamo@muzecommunication.f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uroparl.europa.eu/RegData/etudes/STUD/2021/690670/EPRS_STU(2021)690670_EN.pdf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4</cp:revision>
  <dcterms:created xsi:type="dcterms:W3CDTF">2021-09-28T07:04:00Z</dcterms:created>
  <dcterms:modified xsi:type="dcterms:W3CDTF">2021-09-28T07:08:00Z</dcterms:modified>
</cp:coreProperties>
</file>