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AD1D6" w14:textId="77777777" w:rsidR="000855FB" w:rsidRPr="00250E90" w:rsidRDefault="000855FB" w:rsidP="000855FB">
      <w:pPr>
        <w:pStyle w:val="Default"/>
        <w:ind w:left="-1134"/>
        <w:rPr>
          <w:rFonts w:ascii="Arial" w:hAnsi="Arial" w:cs="Arial"/>
          <w:sz w:val="22"/>
          <w:szCs w:val="22"/>
        </w:rPr>
      </w:pPr>
      <w:bookmarkStart w:id="0" w:name="_Hlk102117782"/>
      <w:r>
        <w:rPr>
          <w:rFonts w:ascii="Arial" w:hAnsi="Arial" w:cs="Arial"/>
          <w:noProof/>
          <w:sz w:val="22"/>
          <w:szCs w:val="22"/>
          <w:lang w:eastAsia="fr-FR"/>
        </w:rPr>
        <w:drawing>
          <wp:inline distT="0" distB="0" distL="0" distR="0" wp14:anchorId="16B0DBE2" wp14:editId="19F0181D">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7FFE5AD4" w14:textId="2AD9CE0E" w:rsidR="000855FB" w:rsidRDefault="000855FB" w:rsidP="000855FB">
      <w:pPr>
        <w:rPr>
          <w:b/>
          <w:bCs/>
        </w:rPr>
      </w:pPr>
    </w:p>
    <w:p w14:paraId="00C2A770" w14:textId="69D36282" w:rsidR="000855FB" w:rsidRPr="000855FB" w:rsidRDefault="000855FB" w:rsidP="000855FB">
      <w:pPr>
        <w:jc w:val="right"/>
        <w:rPr>
          <w:rFonts w:ascii="Arial" w:hAnsi="Arial" w:cs="Arial"/>
          <w:bCs/>
        </w:rPr>
      </w:pPr>
      <w:bookmarkStart w:id="1" w:name="_GoBack"/>
      <w:bookmarkEnd w:id="1"/>
      <w:r w:rsidRPr="000855FB">
        <w:rPr>
          <w:rFonts w:ascii="Arial" w:hAnsi="Arial" w:cs="Arial"/>
          <w:bCs/>
        </w:rPr>
        <w:t>Le 29 avril 2022</w:t>
      </w:r>
    </w:p>
    <w:p w14:paraId="0BF15A34" w14:textId="6D76F296" w:rsidR="000855FB" w:rsidRPr="001440CF" w:rsidRDefault="000855FB" w:rsidP="000855FB">
      <w:pPr>
        <w:rPr>
          <w:rFonts w:ascii="Arial" w:hAnsi="Arial" w:cs="Arial"/>
          <w:b/>
          <w:bCs/>
          <w:sz w:val="28"/>
          <w:szCs w:val="28"/>
        </w:rPr>
      </w:pPr>
    </w:p>
    <w:bookmarkEnd w:id="0"/>
    <w:p w14:paraId="742D0EB6" w14:textId="5121AE2D" w:rsidR="001440CF" w:rsidRPr="001440CF" w:rsidRDefault="001440CF" w:rsidP="00A31851">
      <w:pPr>
        <w:jc w:val="both"/>
        <w:rPr>
          <w:rFonts w:ascii="Arial" w:hAnsi="Arial" w:cs="Arial"/>
          <w:b/>
          <w:bCs/>
          <w:sz w:val="28"/>
          <w:szCs w:val="28"/>
        </w:rPr>
      </w:pPr>
      <w:r w:rsidRPr="001440CF">
        <w:rPr>
          <w:rFonts w:ascii="Arial" w:hAnsi="Arial" w:cs="Arial"/>
          <w:b/>
          <w:bCs/>
          <w:sz w:val="28"/>
          <w:szCs w:val="28"/>
        </w:rPr>
        <w:t xml:space="preserve">Svetlana </w:t>
      </w:r>
      <w:proofErr w:type="spellStart"/>
      <w:r w:rsidRPr="001440CF">
        <w:rPr>
          <w:rFonts w:ascii="Arial" w:hAnsi="Arial" w:cs="Arial"/>
          <w:b/>
          <w:bCs/>
          <w:sz w:val="28"/>
          <w:szCs w:val="28"/>
        </w:rPr>
        <w:t>Mintova</w:t>
      </w:r>
      <w:proofErr w:type="spellEnd"/>
      <w:r w:rsidRPr="001440CF">
        <w:rPr>
          <w:rFonts w:ascii="Arial" w:hAnsi="Arial" w:cs="Arial"/>
          <w:b/>
          <w:bCs/>
          <w:sz w:val="28"/>
          <w:szCs w:val="28"/>
        </w:rPr>
        <w:t>,</w:t>
      </w:r>
      <w:r w:rsidR="00A31851">
        <w:rPr>
          <w:rFonts w:ascii="Arial" w:hAnsi="Arial" w:cs="Arial"/>
          <w:b/>
          <w:bCs/>
          <w:sz w:val="28"/>
          <w:szCs w:val="28"/>
        </w:rPr>
        <w:t xml:space="preserve"> </w:t>
      </w:r>
      <w:r w:rsidR="00A31851" w:rsidRPr="00A31851">
        <w:rPr>
          <w:rFonts w:ascii="Arial" w:hAnsi="Arial" w:cs="Arial"/>
          <w:b/>
          <w:bCs/>
          <w:color w:val="000000" w:themeColor="text1"/>
          <w:sz w:val="28"/>
          <w:szCs w:val="28"/>
        </w:rPr>
        <w:t>chercheuse CNRS,</w:t>
      </w:r>
      <w:r w:rsidRPr="00A31851">
        <w:rPr>
          <w:rFonts w:ascii="Arial" w:hAnsi="Arial" w:cs="Arial"/>
          <w:b/>
          <w:bCs/>
          <w:color w:val="000000" w:themeColor="text1"/>
          <w:sz w:val="28"/>
          <w:szCs w:val="28"/>
        </w:rPr>
        <w:t xml:space="preserve"> </w:t>
      </w:r>
      <w:r w:rsidRPr="001440CF">
        <w:rPr>
          <w:rFonts w:ascii="Arial" w:hAnsi="Arial" w:cs="Arial"/>
          <w:b/>
          <w:bCs/>
          <w:sz w:val="28"/>
          <w:szCs w:val="28"/>
        </w:rPr>
        <w:t xml:space="preserve">Laboratoire Catalyse et </w:t>
      </w:r>
      <w:proofErr w:type="spellStart"/>
      <w:r w:rsidRPr="001440CF">
        <w:rPr>
          <w:rFonts w:ascii="Arial" w:hAnsi="Arial" w:cs="Arial"/>
          <w:b/>
          <w:bCs/>
          <w:sz w:val="28"/>
          <w:szCs w:val="28"/>
        </w:rPr>
        <w:t>Spectrochimie</w:t>
      </w:r>
      <w:proofErr w:type="spellEnd"/>
      <w:r w:rsidRPr="001440CF">
        <w:rPr>
          <w:rFonts w:ascii="Arial" w:hAnsi="Arial" w:cs="Arial"/>
          <w:b/>
          <w:bCs/>
          <w:sz w:val="28"/>
          <w:szCs w:val="28"/>
        </w:rPr>
        <w:t xml:space="preserve"> à Caen, récompensée pour ses travaux de recherche</w:t>
      </w:r>
    </w:p>
    <w:p w14:paraId="7F9A5A85" w14:textId="77777777" w:rsidR="001440CF" w:rsidRDefault="001440CF" w:rsidP="001440CF">
      <w:pPr>
        <w:rPr>
          <w:rFonts w:ascii="Arial" w:hAnsi="Arial" w:cs="Arial"/>
        </w:rPr>
      </w:pPr>
    </w:p>
    <w:p w14:paraId="5F8F8AA3" w14:textId="77777777" w:rsidR="001440CF" w:rsidRDefault="001440CF" w:rsidP="001440CF">
      <w:pPr>
        <w:jc w:val="both"/>
        <w:rPr>
          <w:rFonts w:ascii="Arial" w:hAnsi="Arial" w:cs="Arial"/>
          <w:highlight w:val="yellow"/>
        </w:rPr>
      </w:pPr>
      <w:r>
        <w:rPr>
          <w:rFonts w:ascii="Arial" w:hAnsi="Arial" w:cs="Arial"/>
        </w:rPr>
        <w:t xml:space="preserve">Le Conseil européen de la recherche (ERC) a annoncé les résultats de l'appel « ERC Advanced </w:t>
      </w:r>
      <w:proofErr w:type="spellStart"/>
      <w:r>
        <w:rPr>
          <w:rFonts w:ascii="Arial" w:hAnsi="Arial" w:cs="Arial"/>
        </w:rPr>
        <w:t>grant</w:t>
      </w:r>
      <w:proofErr w:type="spellEnd"/>
      <w:r>
        <w:rPr>
          <w:rFonts w:ascii="Arial" w:hAnsi="Arial" w:cs="Arial"/>
        </w:rPr>
        <w:t xml:space="preserve"> 2021 » qui vient récompenser des chercheurs confirmés. Svetlana </w:t>
      </w:r>
      <w:proofErr w:type="spellStart"/>
      <w:r w:rsidRPr="001440CF">
        <w:rPr>
          <w:rFonts w:ascii="Arial" w:hAnsi="Arial" w:cs="Arial"/>
        </w:rPr>
        <w:t>Mintova</w:t>
      </w:r>
      <w:proofErr w:type="spellEnd"/>
      <w:r w:rsidRPr="001440CF">
        <w:rPr>
          <w:rFonts w:ascii="Arial" w:hAnsi="Arial" w:cs="Arial"/>
        </w:rPr>
        <w:t>,</w:t>
      </w:r>
      <w:r>
        <w:rPr>
          <w:rFonts w:ascii="Arial" w:hAnsi="Arial" w:cs="Arial"/>
        </w:rPr>
        <w:t xml:space="preserve"> Directrice de Recherche CNRS au Laboratoire Catalyse et </w:t>
      </w:r>
      <w:proofErr w:type="spellStart"/>
      <w:r>
        <w:rPr>
          <w:rFonts w:ascii="Arial" w:hAnsi="Arial" w:cs="Arial"/>
        </w:rPr>
        <w:t>Spectrochimie</w:t>
      </w:r>
      <w:proofErr w:type="spellEnd"/>
      <w:r>
        <w:rPr>
          <w:rFonts w:ascii="Arial" w:hAnsi="Arial" w:cs="Arial"/>
        </w:rPr>
        <w:t xml:space="preserve"> (LCS) à Caen (</w:t>
      </w:r>
      <w:proofErr w:type="spellStart"/>
      <w:r>
        <w:rPr>
          <w:rFonts w:ascii="Arial" w:hAnsi="Arial" w:cs="Arial"/>
        </w:rPr>
        <w:t>co-tutelle</w:t>
      </w:r>
      <w:proofErr w:type="spellEnd"/>
      <w:r>
        <w:rPr>
          <w:rFonts w:ascii="Arial" w:hAnsi="Arial" w:cs="Arial"/>
        </w:rPr>
        <w:t xml:space="preserve"> : CNRS, Université de CAEN, ENSICAEN) fait partie des lauréats. </w:t>
      </w:r>
    </w:p>
    <w:p w14:paraId="20C685D4" w14:textId="77777777" w:rsidR="001440CF" w:rsidRDefault="001440CF" w:rsidP="001440CF">
      <w:pPr>
        <w:rPr>
          <w:rFonts w:ascii="Arial" w:hAnsi="Arial" w:cs="Arial"/>
        </w:rPr>
      </w:pPr>
    </w:p>
    <w:p w14:paraId="7B08DE18" w14:textId="77777777" w:rsidR="001440CF" w:rsidRDefault="001440CF" w:rsidP="001440CF">
      <w:pPr>
        <w:jc w:val="both"/>
        <w:rPr>
          <w:rFonts w:ascii="Arial" w:hAnsi="Arial" w:cs="Arial"/>
          <w:highlight w:val="yellow"/>
        </w:rPr>
      </w:pPr>
      <w:r>
        <w:rPr>
          <w:rFonts w:ascii="Arial" w:hAnsi="Arial" w:cs="Arial"/>
        </w:rPr>
        <w:t>Ces "</w:t>
      </w:r>
      <w:proofErr w:type="spellStart"/>
      <w:r>
        <w:rPr>
          <w:rFonts w:ascii="Arial" w:hAnsi="Arial" w:cs="Arial"/>
        </w:rPr>
        <w:t>advanced</w:t>
      </w:r>
      <w:proofErr w:type="spellEnd"/>
      <w:r>
        <w:rPr>
          <w:rFonts w:ascii="Arial" w:hAnsi="Arial" w:cs="Arial"/>
        </w:rPr>
        <w:t xml:space="preserve"> </w:t>
      </w:r>
      <w:proofErr w:type="spellStart"/>
      <w:r>
        <w:rPr>
          <w:rFonts w:ascii="Arial" w:hAnsi="Arial" w:cs="Arial"/>
        </w:rPr>
        <w:t>grants</w:t>
      </w:r>
      <w:proofErr w:type="spellEnd"/>
      <w:r>
        <w:rPr>
          <w:rFonts w:ascii="Arial" w:hAnsi="Arial" w:cs="Arial"/>
        </w:rPr>
        <w:t xml:space="preserve">" s’adressent à des chercheurs qui ont à leur actif d’importantes réalisations en matière de recherche au cours des dix dernières années. Ils sont des leaders exceptionnels en termes d’originalité et d’importance de leurs contributions à la recherche. D’un montant de 2,5 millions d’euros, cette bourse permettra de financer les recherches de Madame </w:t>
      </w:r>
      <w:proofErr w:type="spellStart"/>
      <w:r>
        <w:rPr>
          <w:rFonts w:ascii="Arial" w:hAnsi="Arial" w:cs="Arial"/>
        </w:rPr>
        <w:t>Mintov</w:t>
      </w:r>
      <w:r w:rsidRPr="001440CF">
        <w:rPr>
          <w:rFonts w:ascii="Arial" w:hAnsi="Arial" w:cs="Arial"/>
        </w:rPr>
        <w:t>a</w:t>
      </w:r>
      <w:proofErr w:type="spellEnd"/>
      <w:r>
        <w:rPr>
          <w:rFonts w:ascii="Arial" w:hAnsi="Arial" w:cs="Arial"/>
        </w:rPr>
        <w:t xml:space="preserve"> sur </w:t>
      </w:r>
      <w:proofErr w:type="gramStart"/>
      <w:r>
        <w:rPr>
          <w:rFonts w:ascii="Arial" w:hAnsi="Arial" w:cs="Arial"/>
        </w:rPr>
        <w:t>le zéolithes nanométriques</w:t>
      </w:r>
      <w:proofErr w:type="gramEnd"/>
      <w:r>
        <w:rPr>
          <w:rFonts w:ascii="Arial" w:hAnsi="Arial" w:cs="Arial"/>
        </w:rPr>
        <w:t xml:space="preserve"> pendant 5 ans.</w:t>
      </w:r>
    </w:p>
    <w:p w14:paraId="1E3D34E2" w14:textId="77777777" w:rsidR="001440CF" w:rsidRDefault="001440CF" w:rsidP="001440CF">
      <w:pPr>
        <w:pStyle w:val="NormalWeb"/>
        <w:spacing w:before="0" w:beforeAutospacing="0" w:after="0" w:afterAutospacing="0" w:line="360" w:lineRule="atLeast"/>
        <w:jc w:val="both"/>
        <w:rPr>
          <w:rFonts w:ascii="Arial" w:hAnsi="Arial" w:cs="Arial"/>
          <w:i/>
          <w:iCs/>
          <w:lang w:eastAsia="en-US"/>
        </w:rPr>
      </w:pPr>
    </w:p>
    <w:p w14:paraId="2D2286D0" w14:textId="2B184A0A" w:rsidR="001440CF" w:rsidRPr="001440CF" w:rsidRDefault="001440CF" w:rsidP="001440CF">
      <w:pPr>
        <w:jc w:val="both"/>
        <w:rPr>
          <w:rFonts w:ascii="Arial" w:hAnsi="Arial" w:cs="Arial"/>
        </w:rPr>
      </w:pPr>
      <w:r>
        <w:rPr>
          <w:rFonts w:ascii="Arial" w:hAnsi="Arial" w:cs="Arial"/>
          <w:i/>
          <w:iCs/>
        </w:rPr>
        <w:t xml:space="preserve">« Je tiens à féliciter Svetlana </w:t>
      </w:r>
      <w:proofErr w:type="spellStart"/>
      <w:r>
        <w:rPr>
          <w:rFonts w:ascii="Arial" w:hAnsi="Arial" w:cs="Arial"/>
          <w:i/>
          <w:iCs/>
        </w:rPr>
        <w:t>Mintova</w:t>
      </w:r>
      <w:proofErr w:type="spellEnd"/>
      <w:r>
        <w:rPr>
          <w:rFonts w:ascii="Arial" w:hAnsi="Arial" w:cs="Arial"/>
          <w:i/>
          <w:iCs/>
        </w:rPr>
        <w:t xml:space="preserve"> pour l’obtention de cette distinction de très haut niveau. Cette bourse vient couronner ses recherches et ses travaux remarquables sur les matériaux poreux. Je suis heureux que la Région se soit engagée à soutenir son projet, la </w:t>
      </w:r>
      <w:r w:rsidRPr="001440CF">
        <w:rPr>
          <w:rFonts w:ascii="Arial" w:hAnsi="Arial" w:cs="Arial"/>
          <w:i/>
          <w:iCs/>
        </w:rPr>
        <w:t>mise en œuvre d’un centre des zéolithes nanométriques et nanomatériaux poreux apparentés. Ces travaux participent à l’excellence de la Normandie en matière de recherche »</w:t>
      </w:r>
      <w:r w:rsidRPr="001440CF">
        <w:rPr>
          <w:rFonts w:ascii="Arial" w:hAnsi="Arial" w:cs="Arial"/>
        </w:rPr>
        <w:t xml:space="preserve"> déclare Hervé Morin.</w:t>
      </w:r>
    </w:p>
    <w:p w14:paraId="209AA2B2" w14:textId="77777777" w:rsidR="001440CF" w:rsidRPr="001440CF" w:rsidRDefault="001440CF" w:rsidP="001440CF">
      <w:pPr>
        <w:pStyle w:val="NormalWeb"/>
        <w:spacing w:before="0" w:beforeAutospacing="0" w:after="0" w:afterAutospacing="0" w:line="360" w:lineRule="atLeast"/>
        <w:jc w:val="both"/>
        <w:rPr>
          <w:rFonts w:ascii="Arial" w:hAnsi="Arial" w:cs="Arial"/>
          <w:lang w:eastAsia="en-US"/>
        </w:rPr>
      </w:pPr>
    </w:p>
    <w:p w14:paraId="676044ED" w14:textId="77777777" w:rsidR="001440CF" w:rsidRDefault="001440CF" w:rsidP="001440CF">
      <w:pPr>
        <w:jc w:val="both"/>
        <w:rPr>
          <w:rFonts w:ascii="Arial" w:hAnsi="Arial" w:cs="Arial"/>
        </w:rPr>
      </w:pPr>
      <w:r w:rsidRPr="001440CF">
        <w:rPr>
          <w:rFonts w:ascii="Arial" w:hAnsi="Arial" w:cs="Arial"/>
        </w:rPr>
        <w:t xml:space="preserve">Docteur en Physique Chimie, les recherches de Svetlana </w:t>
      </w:r>
      <w:proofErr w:type="spellStart"/>
      <w:r w:rsidRPr="001440CF">
        <w:rPr>
          <w:rFonts w:ascii="Arial" w:hAnsi="Arial" w:cs="Arial"/>
        </w:rPr>
        <w:t>Mintova</w:t>
      </w:r>
      <w:proofErr w:type="spellEnd"/>
      <w:r>
        <w:rPr>
          <w:rFonts w:ascii="Arial" w:hAnsi="Arial" w:cs="Arial"/>
        </w:rPr>
        <w:t xml:space="preserve"> portent sur les matériaux poreux, en particulier la synthèse des zéolithes (cristaux microporeux), leurs caractérisations avancées et leurs applications en catalyse, séparation, capteurs chimiques, membranes et biomédecine. Svetlana </w:t>
      </w:r>
      <w:proofErr w:type="spellStart"/>
      <w:r>
        <w:rPr>
          <w:rFonts w:ascii="Arial" w:hAnsi="Arial" w:cs="Arial"/>
        </w:rPr>
        <w:t>Mintova</w:t>
      </w:r>
      <w:proofErr w:type="spellEnd"/>
      <w:r>
        <w:rPr>
          <w:rFonts w:ascii="Arial" w:hAnsi="Arial" w:cs="Arial"/>
        </w:rPr>
        <w:t xml:space="preserve"> est présidente de la Fédération européenne des associations des zéolites (FEZA) et de la Commission synthèse de l'Association internationale des zéolites. </w:t>
      </w:r>
    </w:p>
    <w:p w14:paraId="73413620" w14:textId="77777777" w:rsidR="001440CF" w:rsidRDefault="001440CF" w:rsidP="001440CF">
      <w:pPr>
        <w:pStyle w:val="NormalWeb"/>
        <w:spacing w:before="0" w:beforeAutospacing="0" w:after="0" w:afterAutospacing="0" w:line="360" w:lineRule="atLeast"/>
        <w:jc w:val="both"/>
        <w:rPr>
          <w:rFonts w:ascii="Arial" w:hAnsi="Arial" w:cs="Arial"/>
          <w:lang w:eastAsia="en-US"/>
        </w:rPr>
      </w:pPr>
    </w:p>
    <w:p w14:paraId="27C65766" w14:textId="77777777" w:rsidR="001440CF" w:rsidRDefault="001440CF" w:rsidP="001440CF">
      <w:pPr>
        <w:jc w:val="both"/>
        <w:rPr>
          <w:rFonts w:ascii="Arial" w:hAnsi="Arial" w:cs="Arial"/>
        </w:rPr>
      </w:pPr>
      <w:r>
        <w:rPr>
          <w:rFonts w:ascii="Arial" w:hAnsi="Arial" w:cs="Arial"/>
        </w:rPr>
        <w:t>La création de ce centre, unique au monde, permettra de développer :</w:t>
      </w:r>
    </w:p>
    <w:p w14:paraId="7F139B93" w14:textId="77777777" w:rsidR="001440CF" w:rsidRDefault="001440CF" w:rsidP="001440CF">
      <w:pPr>
        <w:pStyle w:val="Paragraphedeliste"/>
        <w:numPr>
          <w:ilvl w:val="0"/>
          <w:numId w:val="2"/>
        </w:numPr>
        <w:jc w:val="both"/>
        <w:rPr>
          <w:rFonts w:ascii="Arial" w:eastAsia="Times New Roman" w:hAnsi="Arial" w:cs="Arial"/>
        </w:rPr>
      </w:pPr>
      <w:proofErr w:type="gramStart"/>
      <w:r>
        <w:rPr>
          <w:rFonts w:ascii="Arial" w:eastAsia="Times New Roman" w:hAnsi="Arial" w:cs="Arial"/>
        </w:rPr>
        <w:t>de</w:t>
      </w:r>
      <w:proofErr w:type="gramEnd"/>
      <w:r>
        <w:rPr>
          <w:rFonts w:ascii="Arial" w:eastAsia="Times New Roman" w:hAnsi="Arial" w:cs="Arial"/>
        </w:rPr>
        <w:t xml:space="preserve"> nouvelles méthodologies de synthèse des zéolithes originales,</w:t>
      </w:r>
    </w:p>
    <w:p w14:paraId="2E444719" w14:textId="77777777" w:rsidR="001440CF" w:rsidRDefault="001440CF" w:rsidP="001440CF">
      <w:pPr>
        <w:pStyle w:val="Paragraphedeliste"/>
        <w:numPr>
          <w:ilvl w:val="0"/>
          <w:numId w:val="2"/>
        </w:numPr>
        <w:jc w:val="both"/>
        <w:rPr>
          <w:rFonts w:ascii="Arial" w:eastAsia="Times New Roman" w:hAnsi="Arial" w:cs="Arial"/>
        </w:rPr>
      </w:pPr>
      <w:proofErr w:type="gramStart"/>
      <w:r>
        <w:rPr>
          <w:rFonts w:ascii="Arial" w:eastAsia="Times New Roman" w:hAnsi="Arial" w:cs="Arial"/>
        </w:rPr>
        <w:t>des</w:t>
      </w:r>
      <w:proofErr w:type="gramEnd"/>
      <w:r>
        <w:rPr>
          <w:rFonts w:ascii="Arial" w:eastAsia="Times New Roman" w:hAnsi="Arial" w:cs="Arial"/>
        </w:rPr>
        <w:t xml:space="preserve"> outils de caractérisation avancés pour une compréhension approfondie des processus de cristallisation,</w:t>
      </w:r>
    </w:p>
    <w:p w14:paraId="0C6844C1" w14:textId="77777777" w:rsidR="001440CF" w:rsidRDefault="001440CF" w:rsidP="001440CF">
      <w:pPr>
        <w:pStyle w:val="Paragraphedeliste"/>
        <w:numPr>
          <w:ilvl w:val="0"/>
          <w:numId w:val="2"/>
        </w:numPr>
        <w:jc w:val="both"/>
        <w:rPr>
          <w:rFonts w:ascii="Arial" w:eastAsia="Times New Roman" w:hAnsi="Arial" w:cs="Arial"/>
        </w:rPr>
      </w:pPr>
      <w:proofErr w:type="gramStart"/>
      <w:r>
        <w:rPr>
          <w:rFonts w:ascii="Arial" w:eastAsia="Times New Roman" w:hAnsi="Arial" w:cs="Arial"/>
        </w:rPr>
        <w:t>des</w:t>
      </w:r>
      <w:proofErr w:type="gramEnd"/>
      <w:r>
        <w:rPr>
          <w:rFonts w:ascii="Arial" w:eastAsia="Times New Roman" w:hAnsi="Arial" w:cs="Arial"/>
        </w:rPr>
        <w:t xml:space="preserve"> applications des zéolithes pour la réduction d’émission de CO2, la séparation à faible énergie et la capture et la distribution de gaz cibles (CO2 et O2).</w:t>
      </w:r>
    </w:p>
    <w:p w14:paraId="17225C35" w14:textId="77777777" w:rsidR="001440CF" w:rsidRDefault="001440CF" w:rsidP="001440CF">
      <w:pPr>
        <w:pStyle w:val="Paragraphedeliste"/>
        <w:jc w:val="both"/>
        <w:rPr>
          <w:rFonts w:ascii="Arial" w:hAnsi="Arial" w:cs="Arial"/>
        </w:rPr>
      </w:pPr>
    </w:p>
    <w:p w14:paraId="1C382AA8" w14:textId="77777777" w:rsidR="001440CF" w:rsidRDefault="001440CF" w:rsidP="001440CF">
      <w:pPr>
        <w:jc w:val="both"/>
        <w:rPr>
          <w:rFonts w:ascii="Arial" w:hAnsi="Arial" w:cs="Arial"/>
        </w:rPr>
      </w:pPr>
      <w:r>
        <w:rPr>
          <w:rFonts w:ascii="Arial" w:hAnsi="Arial" w:cs="Arial"/>
        </w:rPr>
        <w:t xml:space="preserve">La réalisation de ce projet, auquel la Région a participé à hauteur de 1,3 million d’euros, attirera des chercheurs du monde entier et aura un impact en science des matériaux, sur l'économie, le développement du gaz et des énergies renouvelables, l'environnement, la biochimie et la sphère sociale. </w:t>
      </w:r>
    </w:p>
    <w:p w14:paraId="31C93ADC" w14:textId="77777777" w:rsidR="001440CF" w:rsidRDefault="001440CF" w:rsidP="001440CF">
      <w:pPr>
        <w:jc w:val="both"/>
        <w:rPr>
          <w:rFonts w:ascii="Arial" w:hAnsi="Arial" w:cs="Arial"/>
        </w:rPr>
      </w:pPr>
    </w:p>
    <w:p w14:paraId="0FE3DCDF" w14:textId="77777777" w:rsidR="001440CF" w:rsidRDefault="001440CF" w:rsidP="001440CF">
      <w:pPr>
        <w:jc w:val="both"/>
        <w:rPr>
          <w:rFonts w:ascii="Arial" w:hAnsi="Arial" w:cs="Arial"/>
        </w:rPr>
      </w:pPr>
      <w:r>
        <w:rPr>
          <w:rFonts w:ascii="Arial" w:hAnsi="Arial" w:cs="Arial"/>
        </w:rPr>
        <w:t>Contact presse :</w:t>
      </w:r>
    </w:p>
    <w:p w14:paraId="339D0D69" w14:textId="77777777" w:rsidR="001440CF" w:rsidRDefault="001440CF" w:rsidP="001440CF">
      <w:pPr>
        <w:jc w:val="both"/>
        <w:rPr>
          <w:rFonts w:ascii="Arial" w:hAnsi="Arial" w:cs="Arial"/>
        </w:rPr>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tel : 02 31 06 98 85 - </w:t>
      </w:r>
      <w:hyperlink r:id="rId6" w:history="1">
        <w:r>
          <w:rPr>
            <w:rStyle w:val="Lienhypertexte"/>
            <w:rFonts w:ascii="Arial" w:hAnsi="Arial" w:cs="Arial"/>
          </w:rPr>
          <w:t>emmanuelle.tirilly@normandie.fr</w:t>
        </w:r>
      </w:hyperlink>
    </w:p>
    <w:p w14:paraId="3EEC1082" w14:textId="77777777" w:rsidR="000855FB" w:rsidRPr="000855FB" w:rsidRDefault="000855FB" w:rsidP="000855FB">
      <w:pPr>
        <w:rPr>
          <w:rFonts w:ascii="Arial" w:hAnsi="Arial" w:cs="Arial"/>
        </w:rPr>
      </w:pPr>
    </w:p>
    <w:sectPr w:rsidR="000855FB" w:rsidRPr="000855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B3B11"/>
    <w:multiLevelType w:val="hybridMultilevel"/>
    <w:tmpl w:val="88B069AC"/>
    <w:lvl w:ilvl="0" w:tplc="111833E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AF"/>
    <w:rsid w:val="000855FB"/>
    <w:rsid w:val="001440CF"/>
    <w:rsid w:val="001B24CC"/>
    <w:rsid w:val="0038483F"/>
    <w:rsid w:val="007562AF"/>
    <w:rsid w:val="00A31851"/>
    <w:rsid w:val="00A71EBE"/>
    <w:rsid w:val="00BC69F1"/>
    <w:rsid w:val="00C11E1B"/>
    <w:rsid w:val="00D35BDD"/>
    <w:rsid w:val="00D96A8A"/>
    <w:rsid w:val="00FA36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6FE4"/>
  <w15:chartTrackingRefBased/>
  <w15:docId w15:val="{D2912324-2951-4E75-8A4E-29F4AA5F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6B9"/>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A36B9"/>
    <w:pPr>
      <w:spacing w:before="100" w:beforeAutospacing="1" w:after="100" w:afterAutospacing="1"/>
    </w:pPr>
    <w:rPr>
      <w:lang w:eastAsia="fr-FR"/>
    </w:rPr>
  </w:style>
  <w:style w:type="paragraph" w:styleId="Paragraphedeliste">
    <w:name w:val="List Paragraph"/>
    <w:basedOn w:val="Normal"/>
    <w:uiPriority w:val="34"/>
    <w:qFormat/>
    <w:rsid w:val="00FA36B9"/>
    <w:pPr>
      <w:ind w:left="720"/>
    </w:pPr>
  </w:style>
  <w:style w:type="character" w:styleId="Lienhypertexte">
    <w:name w:val="Hyperlink"/>
    <w:basedOn w:val="Policepardfaut"/>
    <w:uiPriority w:val="99"/>
    <w:unhideWhenUsed/>
    <w:rsid w:val="000855FB"/>
    <w:rPr>
      <w:color w:val="0000FF"/>
      <w:u w:val="single"/>
    </w:rPr>
  </w:style>
  <w:style w:type="paragraph" w:customStyle="1" w:styleId="Default">
    <w:name w:val="Default"/>
    <w:uiPriority w:val="99"/>
    <w:rsid w:val="000855FB"/>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920645">
      <w:bodyDiv w:val="1"/>
      <w:marLeft w:val="0"/>
      <w:marRight w:val="0"/>
      <w:marTop w:val="0"/>
      <w:marBottom w:val="0"/>
      <w:divBdr>
        <w:top w:val="none" w:sz="0" w:space="0" w:color="auto"/>
        <w:left w:val="none" w:sz="0" w:space="0" w:color="auto"/>
        <w:bottom w:val="none" w:sz="0" w:space="0" w:color="auto"/>
        <w:right w:val="none" w:sz="0" w:space="0" w:color="auto"/>
      </w:divBdr>
    </w:div>
    <w:div w:id="13396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nuelle.tirilly@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411</Words>
  <Characters>2265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5</cp:revision>
  <dcterms:created xsi:type="dcterms:W3CDTF">2022-04-29T06:45:00Z</dcterms:created>
  <dcterms:modified xsi:type="dcterms:W3CDTF">2022-04-29T09:31:00Z</dcterms:modified>
</cp:coreProperties>
</file>