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D8537" w14:textId="77777777" w:rsidR="0061706A" w:rsidRPr="00250E90" w:rsidRDefault="0061706A" w:rsidP="0061706A">
      <w:pPr>
        <w:pStyle w:val="Default"/>
        <w:ind w:left="-1134"/>
        <w:jc w:val="center"/>
        <w:rPr>
          <w:rFonts w:ascii="Arial" w:hAnsi="Arial" w:cs="Arial"/>
          <w:sz w:val="22"/>
          <w:szCs w:val="22"/>
        </w:rPr>
      </w:pPr>
      <w:bookmarkStart w:id="0" w:name="_Hlk102488654"/>
      <w:bookmarkStart w:id="1" w:name="_GoBack"/>
      <w:r>
        <w:rPr>
          <w:rFonts w:ascii="Arial" w:hAnsi="Arial" w:cs="Arial"/>
          <w:noProof/>
          <w:sz w:val="22"/>
          <w:szCs w:val="22"/>
          <w:lang w:eastAsia="fr-FR"/>
        </w:rPr>
        <w:drawing>
          <wp:inline distT="0" distB="0" distL="0" distR="0" wp14:anchorId="385C5D5B" wp14:editId="4A7645BF">
            <wp:extent cx="7175634" cy="676275"/>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97985" w14:paraId="60978CAA" w14:textId="77777777" w:rsidTr="00C97985">
        <w:tc>
          <w:tcPr>
            <w:tcW w:w="3020" w:type="dxa"/>
          </w:tcPr>
          <w:p w14:paraId="3C630198" w14:textId="5236504D" w:rsidR="00C97985" w:rsidRDefault="00C97985" w:rsidP="00C9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bookmarkStart w:id="2" w:name="_Hlk102466040"/>
            <w:r>
              <w:rPr>
                <w:rFonts w:ascii="Calibri Light" w:hAnsi="Calibri Light" w:cs="Calibri Light"/>
                <w:b/>
                <w:noProof/>
                <w:lang w:eastAsia="fr-FR"/>
              </w:rPr>
              <w:drawing>
                <wp:inline distT="0" distB="0" distL="0" distR="0" wp14:anchorId="3163406B" wp14:editId="47AB1FB6">
                  <wp:extent cx="838200" cy="790575"/>
                  <wp:effectExtent l="0" t="0" r="0" b="9525"/>
                  <wp:docPr id="5" name="Image 5"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_r.normandie-portrait-cmj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790575"/>
                          </a:xfrm>
                          <a:prstGeom prst="rect">
                            <a:avLst/>
                          </a:prstGeom>
                          <a:noFill/>
                          <a:ln>
                            <a:noFill/>
                          </a:ln>
                        </pic:spPr>
                      </pic:pic>
                    </a:graphicData>
                  </a:graphic>
                </wp:inline>
              </w:drawing>
            </w:r>
          </w:p>
          <w:p w14:paraId="684F5143" w14:textId="39243070" w:rsidR="00C97985" w:rsidRDefault="00C97985" w:rsidP="00617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tc>
        <w:tc>
          <w:tcPr>
            <w:tcW w:w="3021" w:type="dxa"/>
          </w:tcPr>
          <w:p w14:paraId="45ED7718" w14:textId="6AF238B8" w:rsidR="00C97985" w:rsidRDefault="00C97985" w:rsidP="00C9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noProof/>
                <w:lang w:eastAsia="fr-FR"/>
              </w:rPr>
              <w:drawing>
                <wp:inline distT="0" distB="0" distL="0" distR="0" wp14:anchorId="6976EABF" wp14:editId="12187DA0">
                  <wp:extent cx="952500" cy="381000"/>
                  <wp:effectExtent l="0" t="0" r="0" b="0"/>
                  <wp:docPr id="2" name="Image 2" descr="logo000b_ce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000b_cem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381000"/>
                          </a:xfrm>
                          <a:prstGeom prst="rect">
                            <a:avLst/>
                          </a:prstGeom>
                          <a:noFill/>
                          <a:ln>
                            <a:noFill/>
                          </a:ln>
                        </pic:spPr>
                      </pic:pic>
                    </a:graphicData>
                  </a:graphic>
                </wp:inline>
              </w:drawing>
            </w:r>
          </w:p>
        </w:tc>
        <w:tc>
          <w:tcPr>
            <w:tcW w:w="3021" w:type="dxa"/>
          </w:tcPr>
          <w:p w14:paraId="41FEA1F2" w14:textId="3E2D3533" w:rsidR="00C97985" w:rsidRDefault="00C97985" w:rsidP="00617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Pr>
                <w:noProof/>
                <w:lang w:eastAsia="fr-FR"/>
              </w:rPr>
              <w:drawing>
                <wp:inline distT="0" distB="0" distL="0" distR="0" wp14:anchorId="675EAFEE" wp14:editId="36902576">
                  <wp:extent cx="1209675" cy="3048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304800"/>
                          </a:xfrm>
                          <a:prstGeom prst="rect">
                            <a:avLst/>
                          </a:prstGeom>
                          <a:noFill/>
                          <a:ln>
                            <a:noFill/>
                          </a:ln>
                        </pic:spPr>
                      </pic:pic>
                    </a:graphicData>
                  </a:graphic>
                </wp:inline>
              </w:drawing>
            </w:r>
          </w:p>
        </w:tc>
      </w:tr>
    </w:tbl>
    <w:p w14:paraId="7799DC7B" w14:textId="6018A3A1" w:rsidR="00C97985" w:rsidRPr="005C6C66" w:rsidRDefault="005C6C66" w:rsidP="00C9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5C6C66">
        <w:rPr>
          <w:color w:val="000000"/>
          <w:sz w:val="20"/>
          <w:szCs w:val="20"/>
        </w:rPr>
        <w:t xml:space="preserve">Crédit photo : Hamon / Région Normandie </w:t>
      </w:r>
    </w:p>
    <w:p w14:paraId="026C0F10" w14:textId="2480ADD7" w:rsidR="0061706A" w:rsidRDefault="0061706A" w:rsidP="00617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Pr>
          <w:color w:val="000000"/>
        </w:rPr>
        <w:t>Le 6 mai 2022</w:t>
      </w:r>
    </w:p>
    <w:p w14:paraId="068A83FA" w14:textId="77777777" w:rsidR="0061706A" w:rsidRDefault="0061706A" w:rsidP="0061706A">
      <w:pPr>
        <w:spacing w:after="0" w:line="240" w:lineRule="auto"/>
        <w:rPr>
          <w:b/>
          <w:sz w:val="28"/>
          <w:szCs w:val="28"/>
        </w:rPr>
      </w:pPr>
      <w:r>
        <w:rPr>
          <w:b/>
          <w:sz w:val="28"/>
          <w:szCs w:val="28"/>
        </w:rPr>
        <w:t>Education aux écrans</w:t>
      </w:r>
    </w:p>
    <w:p w14:paraId="0AF5B2EA" w14:textId="77777777" w:rsidR="0061706A" w:rsidRDefault="0061706A" w:rsidP="0061706A">
      <w:pPr>
        <w:spacing w:after="0" w:line="240" w:lineRule="auto"/>
        <w:rPr>
          <w:b/>
          <w:sz w:val="28"/>
          <w:szCs w:val="28"/>
        </w:rPr>
      </w:pPr>
      <w:r>
        <w:rPr>
          <w:b/>
          <w:sz w:val="28"/>
          <w:szCs w:val="28"/>
        </w:rPr>
        <w:t>Pour un usage responsable et citoyen du numérique</w:t>
      </w:r>
    </w:p>
    <w:bookmarkEnd w:id="2"/>
    <w:p w14:paraId="0EDD821C" w14:textId="77777777" w:rsidR="0061706A" w:rsidRPr="003425CC" w:rsidRDefault="0061706A" w:rsidP="0061706A">
      <w:pPr>
        <w:spacing w:after="0" w:line="240" w:lineRule="auto"/>
        <w:jc w:val="both"/>
        <w:rPr>
          <w:i/>
        </w:rPr>
      </w:pPr>
    </w:p>
    <w:p w14:paraId="1961BE8D" w14:textId="5341E6C4" w:rsidR="00A84756" w:rsidRPr="00D121CF" w:rsidRDefault="00C14169" w:rsidP="003425CC">
      <w:pPr>
        <w:spacing w:after="0" w:line="240" w:lineRule="auto"/>
        <w:jc w:val="both"/>
        <w:rPr>
          <w:color w:val="000000"/>
        </w:rPr>
      </w:pPr>
      <w:r w:rsidRPr="00D121CF">
        <w:rPr>
          <w:b/>
        </w:rPr>
        <w:t xml:space="preserve">Vendredi 6 mai, </w:t>
      </w:r>
      <w:r w:rsidR="0061706A" w:rsidRPr="00D121CF">
        <w:rPr>
          <w:rStyle w:val="lev"/>
        </w:rPr>
        <w:t>Hervé Morin, Président de la Région Normandie</w:t>
      </w:r>
      <w:r w:rsidR="00D121CF" w:rsidRPr="00D121CF">
        <w:rPr>
          <w:rStyle w:val="lev"/>
        </w:rPr>
        <w:t xml:space="preserve"> a </w:t>
      </w:r>
      <w:r w:rsidRPr="00D121CF">
        <w:rPr>
          <w:rStyle w:val="lev"/>
        </w:rPr>
        <w:t>assisté</w:t>
      </w:r>
      <w:r w:rsidR="0061706A" w:rsidRPr="00D121CF">
        <w:rPr>
          <w:rStyle w:val="lev"/>
        </w:rPr>
        <w:t xml:space="preserve"> à un atelier </w:t>
      </w:r>
      <w:r w:rsidR="003425CC" w:rsidRPr="00D121CF">
        <w:rPr>
          <w:rStyle w:val="lev"/>
        </w:rPr>
        <w:t xml:space="preserve">avec des lycéens </w:t>
      </w:r>
      <w:r w:rsidR="0061706A" w:rsidRPr="00D121CF">
        <w:rPr>
          <w:rStyle w:val="lev"/>
        </w:rPr>
        <w:t>su</w:t>
      </w:r>
      <w:r w:rsidR="003425CC" w:rsidRPr="00D121CF">
        <w:rPr>
          <w:rStyle w:val="lev"/>
        </w:rPr>
        <w:t>r l’</w:t>
      </w:r>
      <w:r w:rsidR="0061706A" w:rsidRPr="00D121CF">
        <w:rPr>
          <w:rStyle w:val="lev"/>
        </w:rPr>
        <w:t>éducation aux usages numériques</w:t>
      </w:r>
      <w:r w:rsidR="0061706A" w:rsidRPr="00D121CF">
        <w:rPr>
          <w:rStyle w:val="lev"/>
          <w:b w:val="0"/>
        </w:rPr>
        <w:t xml:space="preserve"> </w:t>
      </w:r>
      <w:r w:rsidR="0061706A" w:rsidRPr="00D121CF">
        <w:rPr>
          <w:b/>
        </w:rPr>
        <w:t xml:space="preserve">au lycée Napoléon </w:t>
      </w:r>
      <w:r w:rsidRPr="00D121CF">
        <w:rPr>
          <w:b/>
          <w:bCs/>
        </w:rPr>
        <w:t xml:space="preserve">de </w:t>
      </w:r>
      <w:r w:rsidR="0061706A" w:rsidRPr="00D121CF">
        <w:rPr>
          <w:b/>
          <w:color w:val="202124"/>
          <w:shd w:val="clear" w:color="auto" w:fill="FFFFFF"/>
        </w:rPr>
        <w:t>L'Aigle</w:t>
      </w:r>
      <w:r w:rsidR="00D121CF" w:rsidRPr="00D121CF">
        <w:rPr>
          <w:b/>
          <w:color w:val="202124"/>
          <w:shd w:val="clear" w:color="auto" w:fill="FFFFFF"/>
        </w:rPr>
        <w:t xml:space="preserve">, en présence de </w:t>
      </w:r>
      <w:r w:rsidR="00020BEF" w:rsidRPr="00D121CF">
        <w:rPr>
          <w:b/>
          <w:iCs/>
          <w:color w:val="000000"/>
        </w:rPr>
        <w:t xml:space="preserve">Bertrand </w:t>
      </w:r>
      <w:proofErr w:type="spellStart"/>
      <w:r w:rsidR="00020BEF" w:rsidRPr="00D121CF">
        <w:rPr>
          <w:b/>
          <w:iCs/>
          <w:color w:val="000000"/>
        </w:rPr>
        <w:t>D</w:t>
      </w:r>
      <w:r w:rsidR="003425CC" w:rsidRPr="00D121CF">
        <w:rPr>
          <w:b/>
          <w:iCs/>
          <w:color w:val="000000"/>
        </w:rPr>
        <w:t>eniaud</w:t>
      </w:r>
      <w:proofErr w:type="spellEnd"/>
      <w:r w:rsidR="00020BEF" w:rsidRPr="00D121CF">
        <w:rPr>
          <w:b/>
          <w:iCs/>
          <w:color w:val="000000"/>
        </w:rPr>
        <w:t>,</w:t>
      </w:r>
      <w:r w:rsidR="00020BEF" w:rsidRPr="00D121CF">
        <w:rPr>
          <w:b/>
          <w:i/>
          <w:iCs/>
          <w:color w:val="000000"/>
        </w:rPr>
        <w:t xml:space="preserve"> </w:t>
      </w:r>
      <w:r w:rsidR="00020BEF" w:rsidRPr="00D121CF">
        <w:rPr>
          <w:b/>
          <w:iCs/>
          <w:color w:val="000000"/>
        </w:rPr>
        <w:t>Vice-Président à la Région Normandie</w:t>
      </w:r>
      <w:r w:rsidR="003425CC" w:rsidRPr="00D121CF">
        <w:rPr>
          <w:b/>
          <w:iCs/>
          <w:color w:val="000000"/>
        </w:rPr>
        <w:t xml:space="preserve">, </w:t>
      </w:r>
      <w:r w:rsidR="00020BEF" w:rsidRPr="00D121CF">
        <w:rPr>
          <w:b/>
          <w:color w:val="000000"/>
        </w:rPr>
        <w:t>Jean S</w:t>
      </w:r>
      <w:r w:rsidR="003425CC" w:rsidRPr="00D121CF">
        <w:rPr>
          <w:b/>
          <w:color w:val="000000"/>
        </w:rPr>
        <w:t>ellier</w:t>
      </w:r>
      <w:r w:rsidR="00020BEF" w:rsidRPr="00D121CF">
        <w:rPr>
          <w:b/>
          <w:color w:val="000000"/>
        </w:rPr>
        <w:t>, Président de la Communauté de Communes des Pays de l’Aigle</w:t>
      </w:r>
      <w:r w:rsidR="003425CC" w:rsidRPr="00D121CF">
        <w:rPr>
          <w:b/>
          <w:color w:val="000000"/>
        </w:rPr>
        <w:t xml:space="preserve">, </w:t>
      </w:r>
      <w:r w:rsidR="00020BEF" w:rsidRPr="00D121CF">
        <w:rPr>
          <w:b/>
          <w:color w:val="000000"/>
        </w:rPr>
        <w:t xml:space="preserve">Philippe </w:t>
      </w:r>
      <w:r w:rsidR="003425CC" w:rsidRPr="00D121CF">
        <w:rPr>
          <w:b/>
          <w:color w:val="000000"/>
        </w:rPr>
        <w:t>Van Hoorne</w:t>
      </w:r>
      <w:r w:rsidR="00020BEF" w:rsidRPr="00D121CF">
        <w:rPr>
          <w:b/>
          <w:color w:val="000000"/>
        </w:rPr>
        <w:t>, Maire de l’Aigle</w:t>
      </w:r>
      <w:r w:rsidR="003425CC" w:rsidRPr="00D121CF">
        <w:rPr>
          <w:b/>
          <w:color w:val="000000"/>
        </w:rPr>
        <w:t xml:space="preserve">, </w:t>
      </w:r>
      <w:r w:rsidR="00A84756" w:rsidRPr="00D121CF">
        <w:rPr>
          <w:b/>
          <w:bCs/>
        </w:rPr>
        <w:t xml:space="preserve">Claude </w:t>
      </w:r>
      <w:proofErr w:type="spellStart"/>
      <w:r w:rsidR="00A84756" w:rsidRPr="00D121CF">
        <w:rPr>
          <w:b/>
          <w:bCs/>
        </w:rPr>
        <w:t>Juniot</w:t>
      </w:r>
      <w:proofErr w:type="spellEnd"/>
      <w:r w:rsidR="00A84756" w:rsidRPr="00D121CF">
        <w:rPr>
          <w:b/>
        </w:rPr>
        <w:t xml:space="preserve">, Proviseur du lycée Napoléon et Jean-Baptiste Clérico, directeur général des </w:t>
      </w:r>
      <w:proofErr w:type="spellStart"/>
      <w:r w:rsidR="00C80B45" w:rsidRPr="00D121CF">
        <w:rPr>
          <w:rFonts w:eastAsia="Times New Roman"/>
          <w:b/>
          <w:lang w:eastAsia="fr-FR"/>
        </w:rPr>
        <w:t>Ceméa</w:t>
      </w:r>
      <w:proofErr w:type="spellEnd"/>
      <w:r w:rsidR="00A84756" w:rsidRPr="00D121CF">
        <w:rPr>
          <w:rStyle w:val="lev"/>
          <w:b w:val="0"/>
        </w:rPr>
        <w:t xml:space="preserve">, </w:t>
      </w:r>
      <w:r w:rsidR="00A84756" w:rsidRPr="00D121CF">
        <w:rPr>
          <w:rStyle w:val="lev"/>
        </w:rPr>
        <w:t>Centres d’Entraînement aux Méthodes d’Education Active</w:t>
      </w:r>
      <w:r w:rsidR="00A84756" w:rsidRPr="00D121CF">
        <w:t>.</w:t>
      </w:r>
    </w:p>
    <w:p w14:paraId="5D50F80A" w14:textId="77777777" w:rsidR="0061706A" w:rsidRPr="003425CC" w:rsidRDefault="0061706A" w:rsidP="003425CC">
      <w:pPr>
        <w:spacing w:after="0" w:line="240" w:lineRule="auto"/>
        <w:jc w:val="both"/>
        <w:rPr>
          <w:b/>
        </w:rPr>
      </w:pPr>
    </w:p>
    <w:p w14:paraId="7D48A5EC" w14:textId="77777777" w:rsidR="00724B41" w:rsidRPr="003425CC" w:rsidRDefault="00724B41" w:rsidP="003425CC">
      <w:pPr>
        <w:spacing w:after="0" w:line="240" w:lineRule="auto"/>
        <w:jc w:val="both"/>
      </w:pPr>
      <w:r w:rsidRPr="003425CC">
        <w:rPr>
          <w:rStyle w:val="A2"/>
          <w:rFonts w:ascii="Arial" w:hAnsi="Arial" w:cs="Arial"/>
          <w:sz w:val="22"/>
          <w:szCs w:val="22"/>
        </w:rPr>
        <w:t xml:space="preserve">Unique en France, ce dispositif propose depuis 2010 aux lycéens et apprentis normands </w:t>
      </w:r>
      <w:r w:rsidRPr="003425CC">
        <w:rPr>
          <w:rStyle w:val="A2"/>
          <w:rFonts w:ascii="Arial" w:hAnsi="Arial" w:cs="Arial"/>
          <w:bCs/>
          <w:sz w:val="22"/>
          <w:szCs w:val="22"/>
        </w:rPr>
        <w:t xml:space="preserve">des ateliers de sensibilisation aux enjeux et problématiques liés à l’utilisation des écrans : </w:t>
      </w:r>
      <w:r w:rsidRPr="003425CC">
        <w:rPr>
          <w:rStyle w:val="A2"/>
          <w:rFonts w:ascii="Arial" w:hAnsi="Arial" w:cs="Arial"/>
          <w:sz w:val="22"/>
          <w:szCs w:val="22"/>
        </w:rPr>
        <w:t>réseaux sociaux, identité numérique, droits et devoirs des internautes, médias d’information... Il a pour objectif d’inciter les jeunes à adopter des pratiques à la fois raisonnées et critiques.</w:t>
      </w:r>
    </w:p>
    <w:p w14:paraId="216B707A" w14:textId="31C6C905" w:rsidR="00724B41" w:rsidRPr="003425CC" w:rsidRDefault="00724B41" w:rsidP="003425CC">
      <w:pPr>
        <w:spacing w:after="0" w:line="240" w:lineRule="auto"/>
        <w:rPr>
          <w:rFonts w:eastAsia="Times New Roman"/>
        </w:rPr>
      </w:pPr>
    </w:p>
    <w:p w14:paraId="321A9058" w14:textId="71AAB350" w:rsidR="00724B41" w:rsidRPr="003425CC" w:rsidRDefault="00724B41" w:rsidP="003425CC">
      <w:pPr>
        <w:spacing w:after="0" w:line="240" w:lineRule="auto"/>
        <w:jc w:val="both"/>
        <w:rPr>
          <w:color w:val="000000"/>
        </w:rPr>
      </w:pPr>
      <w:r w:rsidRPr="003425CC">
        <w:rPr>
          <w:color w:val="000000"/>
        </w:rPr>
        <w:t xml:space="preserve">Initié par la Région en partenariat avec les autorités académiques (Rectorat, DRAAF), Canopé et les </w:t>
      </w:r>
      <w:proofErr w:type="spellStart"/>
      <w:r w:rsidR="00C80B45" w:rsidRPr="003425CC">
        <w:rPr>
          <w:rFonts w:eastAsia="Times New Roman"/>
          <w:lang w:eastAsia="fr-FR"/>
        </w:rPr>
        <w:t>Ceméa</w:t>
      </w:r>
      <w:proofErr w:type="spellEnd"/>
      <w:r w:rsidR="00E54079">
        <w:rPr>
          <w:color w:val="000000"/>
        </w:rPr>
        <w:t>,</w:t>
      </w:r>
      <w:r w:rsidRPr="003425CC">
        <w:rPr>
          <w:color w:val="000000"/>
        </w:rPr>
        <w:t xml:space="preserve"> ce programme </w:t>
      </w:r>
      <w:r w:rsidRPr="003425CC">
        <w:rPr>
          <w:bCs/>
          <w:color w:val="000000"/>
        </w:rPr>
        <w:t>s’insère dans les thématiques du «</w:t>
      </w:r>
      <w:r w:rsidR="00020F6A" w:rsidRPr="003425CC">
        <w:rPr>
          <w:bCs/>
          <w:color w:val="000000"/>
        </w:rPr>
        <w:t xml:space="preserve"> </w:t>
      </w:r>
      <w:r w:rsidR="00E54079">
        <w:rPr>
          <w:bCs/>
          <w:color w:val="000000"/>
        </w:rPr>
        <w:t>p</w:t>
      </w:r>
      <w:r w:rsidRPr="003425CC">
        <w:rPr>
          <w:bCs/>
          <w:color w:val="000000"/>
        </w:rPr>
        <w:t xml:space="preserve">arcours citoyen » </w:t>
      </w:r>
      <w:r w:rsidRPr="003425CC">
        <w:rPr>
          <w:color w:val="000000"/>
        </w:rPr>
        <w:t>des établissements scolaires.</w:t>
      </w:r>
    </w:p>
    <w:p w14:paraId="4B2DBE27" w14:textId="77777777" w:rsidR="00724B41" w:rsidRPr="003425CC" w:rsidRDefault="00724B41" w:rsidP="003425CC">
      <w:pPr>
        <w:spacing w:after="0" w:line="240" w:lineRule="auto"/>
        <w:rPr>
          <w:rFonts w:eastAsia="Times New Roman"/>
        </w:rPr>
      </w:pPr>
    </w:p>
    <w:p w14:paraId="20CD5810" w14:textId="32E1BD9A" w:rsidR="0061706A" w:rsidRPr="003425CC" w:rsidRDefault="0061706A" w:rsidP="00E54079">
      <w:pPr>
        <w:spacing w:after="0" w:line="240" w:lineRule="auto"/>
        <w:jc w:val="both"/>
      </w:pPr>
      <w:r w:rsidRPr="003425CC">
        <w:t>Chaque année, 10 000 jeunes normands bénéficient de ce dispositif. 80 établissements - lycées, CFA, MFR … - y participent</w:t>
      </w:r>
      <w:r w:rsidR="00E54079">
        <w:t>. 1</w:t>
      </w:r>
      <w:r w:rsidR="00E54079" w:rsidRPr="003425CC">
        <w:t xml:space="preserve">20 enseignants </w:t>
      </w:r>
      <w:r w:rsidR="00E54079">
        <w:t xml:space="preserve">sont formés </w:t>
      </w:r>
      <w:r w:rsidR="00C80B45">
        <w:t xml:space="preserve">annuellement </w:t>
      </w:r>
      <w:r w:rsidR="00E54079">
        <w:t xml:space="preserve">pour accompagner les élèves dans ce parcours. </w:t>
      </w:r>
      <w:r w:rsidRPr="003425CC">
        <w:t>250 personnels éducatifs</w:t>
      </w:r>
      <w:r w:rsidR="00E54079">
        <w:t xml:space="preserve"> </w:t>
      </w:r>
      <w:r w:rsidRPr="003425CC">
        <w:t>sont mobilisés pour mettre en place ces ateliers pratiques.</w:t>
      </w:r>
      <w:r w:rsidR="00E54079">
        <w:t xml:space="preserve"> </w:t>
      </w:r>
    </w:p>
    <w:p w14:paraId="795B646E" w14:textId="77777777" w:rsidR="004D4B87" w:rsidRPr="001972F7" w:rsidRDefault="004D4B87" w:rsidP="004D4B87">
      <w:pPr>
        <w:spacing w:after="0" w:line="240" w:lineRule="auto"/>
        <w:jc w:val="both"/>
        <w:rPr>
          <w:rFonts w:eastAsia="Times New Roman"/>
          <w:i/>
          <w:lang w:eastAsia="fr-FR"/>
        </w:rPr>
      </w:pPr>
    </w:p>
    <w:p w14:paraId="70E41736" w14:textId="78A4631F" w:rsidR="004D4B87" w:rsidRPr="00C97985" w:rsidRDefault="004D4B87" w:rsidP="00C97985">
      <w:pPr>
        <w:autoSpaceDE w:val="0"/>
        <w:autoSpaceDN w:val="0"/>
        <w:adjustRightInd w:val="0"/>
        <w:spacing w:after="340" w:line="240" w:lineRule="auto"/>
        <w:jc w:val="both"/>
        <w:rPr>
          <w:rFonts w:ascii="Roboto" w:hAnsi="Roboto" w:cs="Roboto"/>
          <w:color w:val="000000"/>
          <w:sz w:val="20"/>
          <w:szCs w:val="20"/>
        </w:rPr>
      </w:pPr>
      <w:bookmarkStart w:id="3" w:name="_Hlk102655878"/>
      <w:r w:rsidRPr="001972F7">
        <w:rPr>
          <w:i/>
          <w:color w:val="000000"/>
        </w:rPr>
        <w:t>« Comment aborder les réseaux sociaux ? Comment gérer son temps</w:t>
      </w:r>
      <w:r>
        <w:rPr>
          <w:i/>
          <w:color w:val="000000"/>
        </w:rPr>
        <w:t xml:space="preserve"> et </w:t>
      </w:r>
      <w:r w:rsidRPr="001972F7">
        <w:rPr>
          <w:i/>
          <w:color w:val="000000"/>
        </w:rPr>
        <w:t>ses données personnelles ? Quels</w:t>
      </w:r>
      <w:r w:rsidR="00D121CF">
        <w:rPr>
          <w:i/>
          <w:color w:val="000000"/>
        </w:rPr>
        <w:t xml:space="preserve"> en sont les</w:t>
      </w:r>
      <w:r w:rsidRPr="001972F7">
        <w:rPr>
          <w:i/>
          <w:color w:val="000000"/>
        </w:rPr>
        <w:t xml:space="preserve"> risques ? Comment lutter contre le harcèlement ? Qu’appelle-t-on un comportement responsable ? Où et comment s’informer ? Info ou intox ? Comment vérifier l’information ? sont autant de problématiques auxquelles les jeunes doivent être formés. </w:t>
      </w:r>
      <w:r w:rsidR="00D8487A">
        <w:rPr>
          <w:i/>
          <w:iCs/>
        </w:rPr>
        <w:t>Ces derniers</w:t>
      </w:r>
      <w:r w:rsidRPr="001972F7">
        <w:rPr>
          <w:i/>
          <w:iCs/>
        </w:rPr>
        <w:t xml:space="preserve"> possèdent une bonne connaissance des outils numériques, démontrant pour beaucoup une très grande maîtrise technique</w:t>
      </w:r>
      <w:r w:rsidR="00054870">
        <w:rPr>
          <w:i/>
          <w:iCs/>
        </w:rPr>
        <w:t xml:space="preserve">. </w:t>
      </w:r>
      <w:r w:rsidR="00C24A48">
        <w:rPr>
          <w:i/>
          <w:iCs/>
        </w:rPr>
        <w:t>I</w:t>
      </w:r>
      <w:r w:rsidR="00054870">
        <w:rPr>
          <w:i/>
          <w:iCs/>
        </w:rPr>
        <w:t>l</w:t>
      </w:r>
      <w:r w:rsidRPr="001972F7">
        <w:rPr>
          <w:i/>
          <w:iCs/>
        </w:rPr>
        <w:t xml:space="preserve"> </w:t>
      </w:r>
      <w:r w:rsidR="00C24A48">
        <w:rPr>
          <w:i/>
          <w:iCs/>
        </w:rPr>
        <w:t>est</w:t>
      </w:r>
      <w:r w:rsidRPr="001972F7">
        <w:rPr>
          <w:i/>
          <w:iCs/>
        </w:rPr>
        <w:t xml:space="preserve"> tout aussi important qu’ils sachent apprécier les conséquences réelles</w:t>
      </w:r>
      <w:r w:rsidR="00C24A48">
        <w:rPr>
          <w:i/>
          <w:iCs/>
        </w:rPr>
        <w:t xml:space="preserve"> </w:t>
      </w:r>
      <w:r w:rsidR="00C24A48" w:rsidRPr="001972F7">
        <w:rPr>
          <w:i/>
          <w:iCs/>
        </w:rPr>
        <w:t>de leurs pratiques virtuelles</w:t>
      </w:r>
      <w:r w:rsidRPr="001972F7">
        <w:rPr>
          <w:i/>
          <w:iCs/>
        </w:rPr>
        <w:t xml:space="preserve"> pour leur présent et avenir. Une éducation aux usages responsables et citoyens </w:t>
      </w:r>
      <w:r w:rsidR="00C24A48">
        <w:rPr>
          <w:i/>
          <w:iCs/>
        </w:rPr>
        <w:t xml:space="preserve">est </w:t>
      </w:r>
      <w:r w:rsidRPr="001972F7">
        <w:rPr>
          <w:i/>
          <w:iCs/>
        </w:rPr>
        <w:t>dès lors un</w:t>
      </w:r>
      <w:r>
        <w:rPr>
          <w:i/>
          <w:iCs/>
        </w:rPr>
        <w:t xml:space="preserve"> atout indispensable, une</w:t>
      </w:r>
      <w:r w:rsidRPr="001972F7">
        <w:rPr>
          <w:i/>
          <w:iCs/>
        </w:rPr>
        <w:t xml:space="preserve"> nécessité pour tous les jeunes. »</w:t>
      </w:r>
      <w:r>
        <w:rPr>
          <w:iCs/>
        </w:rPr>
        <w:t xml:space="preserve"> déclare Hervé Morin.</w:t>
      </w:r>
      <w:bookmarkEnd w:id="3"/>
    </w:p>
    <w:p w14:paraId="5C21D7B9" w14:textId="76E444B1" w:rsidR="00E54079" w:rsidRDefault="00C80B45" w:rsidP="00E54079">
      <w:pPr>
        <w:spacing w:after="0" w:line="240" w:lineRule="auto"/>
        <w:jc w:val="both"/>
        <w:rPr>
          <w:rFonts w:eastAsia="Times New Roman"/>
          <w:lang w:eastAsia="fr-FR"/>
        </w:rPr>
      </w:pPr>
      <w:r>
        <w:rPr>
          <w:rFonts w:eastAsia="Times New Roman"/>
          <w:lang w:eastAsia="fr-FR"/>
        </w:rPr>
        <w:t>D</w:t>
      </w:r>
      <w:r w:rsidR="00C14169" w:rsidRPr="003425CC">
        <w:rPr>
          <w:rFonts w:eastAsia="Times New Roman"/>
          <w:lang w:eastAsia="fr-FR"/>
        </w:rPr>
        <w:t>eux parcours de sensibilisation aux enjeux et problématiques d'Internet</w:t>
      </w:r>
      <w:r w:rsidR="00E54079">
        <w:rPr>
          <w:rFonts w:eastAsia="Times New Roman"/>
          <w:lang w:eastAsia="fr-FR"/>
        </w:rPr>
        <w:t xml:space="preserve"> sont proposés </w:t>
      </w:r>
      <w:r>
        <w:rPr>
          <w:rFonts w:eastAsia="Times New Roman"/>
          <w:lang w:eastAsia="fr-FR"/>
        </w:rPr>
        <w:t xml:space="preserve">par les </w:t>
      </w:r>
      <w:proofErr w:type="spellStart"/>
      <w:r w:rsidRPr="003425CC">
        <w:rPr>
          <w:rFonts w:eastAsia="Times New Roman"/>
          <w:lang w:eastAsia="fr-FR"/>
        </w:rPr>
        <w:t>Ceméa</w:t>
      </w:r>
      <w:proofErr w:type="spellEnd"/>
      <w:r>
        <w:rPr>
          <w:rFonts w:eastAsia="Times New Roman"/>
          <w:lang w:eastAsia="fr-FR"/>
        </w:rPr>
        <w:t xml:space="preserve"> </w:t>
      </w:r>
      <w:r w:rsidR="00E54079">
        <w:rPr>
          <w:rFonts w:eastAsia="Times New Roman"/>
          <w:lang w:eastAsia="fr-FR"/>
        </w:rPr>
        <w:t xml:space="preserve">aux lycéens et apprentis </w:t>
      </w:r>
      <w:r w:rsidR="00C14169" w:rsidRPr="003425CC">
        <w:rPr>
          <w:rFonts w:eastAsia="Times New Roman"/>
          <w:lang w:eastAsia="fr-FR"/>
        </w:rPr>
        <w:t>:</w:t>
      </w:r>
    </w:p>
    <w:p w14:paraId="023AFFC7" w14:textId="77777777" w:rsidR="00E54079" w:rsidRPr="00E54079" w:rsidRDefault="00E54079" w:rsidP="00E54079">
      <w:pPr>
        <w:spacing w:after="0" w:line="240" w:lineRule="auto"/>
        <w:jc w:val="both"/>
        <w:rPr>
          <w:rFonts w:eastAsia="Times New Roman"/>
          <w:lang w:eastAsia="fr-FR"/>
        </w:rPr>
      </w:pPr>
    </w:p>
    <w:p w14:paraId="4FE6F197" w14:textId="437185F7" w:rsidR="00C14169" w:rsidRDefault="00C14169" w:rsidP="00C80B45">
      <w:pPr>
        <w:numPr>
          <w:ilvl w:val="0"/>
          <w:numId w:val="1"/>
        </w:numPr>
        <w:spacing w:after="0" w:line="240" w:lineRule="auto"/>
        <w:jc w:val="both"/>
        <w:rPr>
          <w:rFonts w:eastAsia="Times New Roman"/>
          <w:lang w:eastAsia="fr-FR"/>
        </w:rPr>
      </w:pPr>
      <w:proofErr w:type="gramStart"/>
      <w:r w:rsidRPr="003425CC">
        <w:rPr>
          <w:rFonts w:eastAsia="Times New Roman"/>
          <w:lang w:eastAsia="fr-FR"/>
        </w:rPr>
        <w:t>un</w:t>
      </w:r>
      <w:proofErr w:type="gramEnd"/>
      <w:r w:rsidRPr="003425CC">
        <w:rPr>
          <w:rFonts w:eastAsia="Times New Roman"/>
          <w:lang w:eastAsia="fr-FR"/>
        </w:rPr>
        <w:t xml:space="preserve"> parcours destiné aux élèves de seconde ou de première année d’apprentissage, axé sur l’usage des réseaux sociaux et les pratiques liées aux smartphones, abordant </w:t>
      </w:r>
      <w:r w:rsidRPr="003425CC">
        <w:rPr>
          <w:rFonts w:eastAsia="Times New Roman"/>
          <w:lang w:eastAsia="fr-FR"/>
        </w:rPr>
        <w:lastRenderedPageBreak/>
        <w:t>différents enjeux liés à ces outils (cyberharcèlement, information / désinformation, stéréotypes, discriminations…)</w:t>
      </w:r>
    </w:p>
    <w:p w14:paraId="752D22A7" w14:textId="77777777" w:rsidR="00C80B45" w:rsidRPr="003425CC" w:rsidRDefault="00C80B45" w:rsidP="00C80B45">
      <w:pPr>
        <w:spacing w:after="0" w:line="240" w:lineRule="auto"/>
        <w:ind w:left="720"/>
        <w:jc w:val="both"/>
        <w:rPr>
          <w:rFonts w:eastAsia="Times New Roman"/>
          <w:lang w:eastAsia="fr-FR"/>
        </w:rPr>
      </w:pPr>
    </w:p>
    <w:p w14:paraId="69CEFD6D" w14:textId="77777777" w:rsidR="00C14169" w:rsidRPr="003425CC" w:rsidRDefault="00C14169" w:rsidP="00C80B45">
      <w:pPr>
        <w:numPr>
          <w:ilvl w:val="0"/>
          <w:numId w:val="1"/>
        </w:numPr>
        <w:spacing w:after="0" w:line="240" w:lineRule="auto"/>
        <w:jc w:val="both"/>
        <w:rPr>
          <w:rFonts w:eastAsia="Times New Roman"/>
          <w:lang w:eastAsia="fr-FR"/>
        </w:rPr>
      </w:pPr>
      <w:proofErr w:type="gramStart"/>
      <w:r w:rsidRPr="003425CC">
        <w:rPr>
          <w:rFonts w:eastAsia="Times New Roman"/>
          <w:lang w:eastAsia="fr-FR"/>
        </w:rPr>
        <w:t>un</w:t>
      </w:r>
      <w:proofErr w:type="gramEnd"/>
      <w:r w:rsidRPr="003425CC">
        <w:rPr>
          <w:rFonts w:eastAsia="Times New Roman"/>
          <w:lang w:eastAsia="fr-FR"/>
        </w:rPr>
        <w:t xml:space="preserve"> parcours destiné aux élèves de première ou de deuxième année d’apprentissage, axé sur les enjeux de la société de l’information et la liberté d’expression</w:t>
      </w:r>
    </w:p>
    <w:p w14:paraId="44DD3B0E" w14:textId="77777777" w:rsidR="00C14169" w:rsidRPr="003425CC" w:rsidRDefault="00C14169" w:rsidP="00C14169">
      <w:pPr>
        <w:spacing w:before="100" w:beforeAutospacing="1" w:after="100" w:afterAutospacing="1" w:line="240" w:lineRule="auto"/>
        <w:rPr>
          <w:rFonts w:eastAsia="Times New Roman"/>
          <w:lang w:eastAsia="fr-FR"/>
        </w:rPr>
      </w:pPr>
      <w:r w:rsidRPr="003425CC">
        <w:rPr>
          <w:rFonts w:eastAsia="Times New Roman"/>
          <w:lang w:eastAsia="fr-FR"/>
        </w:rPr>
        <w:t>Quatre étapes jalonnent ces parcours : </w:t>
      </w:r>
    </w:p>
    <w:p w14:paraId="762F569C" w14:textId="77777777" w:rsidR="00C14169" w:rsidRPr="003425CC" w:rsidRDefault="00C14169" w:rsidP="00C80B45">
      <w:pPr>
        <w:numPr>
          <w:ilvl w:val="0"/>
          <w:numId w:val="2"/>
        </w:numPr>
        <w:spacing w:before="100" w:beforeAutospacing="1" w:after="100" w:afterAutospacing="1" w:line="240" w:lineRule="auto"/>
        <w:jc w:val="both"/>
        <w:rPr>
          <w:rFonts w:eastAsia="Times New Roman"/>
          <w:lang w:eastAsia="fr-FR"/>
        </w:rPr>
      </w:pPr>
      <w:proofErr w:type="gramStart"/>
      <w:r w:rsidRPr="003425CC">
        <w:rPr>
          <w:rFonts w:eastAsia="Times New Roman"/>
          <w:lang w:eastAsia="fr-FR"/>
        </w:rPr>
        <w:t>une</w:t>
      </w:r>
      <w:proofErr w:type="gramEnd"/>
      <w:r w:rsidRPr="003425CC">
        <w:rPr>
          <w:rFonts w:eastAsia="Times New Roman"/>
          <w:lang w:eastAsia="fr-FR"/>
        </w:rPr>
        <w:t xml:space="preserve"> première séance consacrée au renseignement d’un questionnaire sur les pratiques numériques des jeunes. Il est la base de travail d’un observatoire des pratiques numérique des jeunes, faisant l’objet d’un rapport publié chaque année</w:t>
      </w:r>
    </w:p>
    <w:p w14:paraId="111A864D" w14:textId="00EF2FA2" w:rsidR="00C14169" w:rsidRPr="003425CC" w:rsidRDefault="00C14169" w:rsidP="00C80B45">
      <w:pPr>
        <w:numPr>
          <w:ilvl w:val="0"/>
          <w:numId w:val="2"/>
        </w:numPr>
        <w:spacing w:before="100" w:beforeAutospacing="1" w:after="100" w:afterAutospacing="1" w:line="240" w:lineRule="auto"/>
        <w:jc w:val="both"/>
        <w:rPr>
          <w:rFonts w:eastAsia="Times New Roman"/>
          <w:lang w:eastAsia="fr-FR"/>
        </w:rPr>
      </w:pPr>
      <w:proofErr w:type="gramStart"/>
      <w:r w:rsidRPr="003425CC">
        <w:rPr>
          <w:rFonts w:eastAsia="Times New Roman"/>
          <w:lang w:eastAsia="fr-FR"/>
        </w:rPr>
        <w:t>deux</w:t>
      </w:r>
      <w:proofErr w:type="gramEnd"/>
      <w:r w:rsidRPr="003425CC">
        <w:rPr>
          <w:rFonts w:eastAsia="Times New Roman"/>
          <w:lang w:eastAsia="fr-FR"/>
        </w:rPr>
        <w:t xml:space="preserve"> séances </w:t>
      </w:r>
      <w:proofErr w:type="spellStart"/>
      <w:r w:rsidRPr="003425CC">
        <w:rPr>
          <w:rFonts w:eastAsia="Times New Roman"/>
          <w:lang w:eastAsia="fr-FR"/>
        </w:rPr>
        <w:t>co-animées</w:t>
      </w:r>
      <w:proofErr w:type="spellEnd"/>
      <w:r w:rsidRPr="003425CC">
        <w:rPr>
          <w:rFonts w:eastAsia="Times New Roman"/>
          <w:lang w:eastAsia="fr-FR"/>
        </w:rPr>
        <w:t xml:space="preserve"> par les intervenants </w:t>
      </w:r>
      <w:proofErr w:type="spellStart"/>
      <w:r w:rsidR="00C80B45" w:rsidRPr="003425CC">
        <w:rPr>
          <w:rFonts w:eastAsia="Times New Roman"/>
          <w:lang w:eastAsia="fr-FR"/>
        </w:rPr>
        <w:t>Ceméa</w:t>
      </w:r>
      <w:proofErr w:type="spellEnd"/>
      <w:r w:rsidR="00C80B45" w:rsidRPr="003425CC">
        <w:rPr>
          <w:rFonts w:eastAsia="Times New Roman"/>
          <w:lang w:eastAsia="fr-FR"/>
        </w:rPr>
        <w:t xml:space="preserve"> </w:t>
      </w:r>
      <w:r w:rsidRPr="003425CC">
        <w:rPr>
          <w:rFonts w:eastAsia="Times New Roman"/>
          <w:lang w:eastAsia="fr-FR"/>
        </w:rPr>
        <w:t>et les enseignants ou formateurs</w:t>
      </w:r>
    </w:p>
    <w:p w14:paraId="419EF38A" w14:textId="77777777" w:rsidR="00C14169" w:rsidRPr="003425CC" w:rsidRDefault="00C14169" w:rsidP="00C80B45">
      <w:pPr>
        <w:numPr>
          <w:ilvl w:val="0"/>
          <w:numId w:val="2"/>
        </w:numPr>
        <w:spacing w:before="100" w:beforeAutospacing="1" w:after="100" w:afterAutospacing="1" w:line="240" w:lineRule="auto"/>
        <w:jc w:val="both"/>
        <w:rPr>
          <w:rFonts w:eastAsia="Times New Roman"/>
          <w:lang w:eastAsia="fr-FR"/>
        </w:rPr>
      </w:pPr>
      <w:proofErr w:type="gramStart"/>
      <w:r w:rsidRPr="003425CC">
        <w:rPr>
          <w:rFonts w:eastAsia="Times New Roman"/>
          <w:lang w:eastAsia="fr-FR"/>
        </w:rPr>
        <w:t>une</w:t>
      </w:r>
      <w:proofErr w:type="gramEnd"/>
      <w:r w:rsidRPr="003425CC">
        <w:rPr>
          <w:rFonts w:eastAsia="Times New Roman"/>
          <w:lang w:eastAsia="fr-FR"/>
        </w:rPr>
        <w:t xml:space="preserve"> séance de recherche documentaire et de production, menée par les jeunes et accompagnée par les enseignants.</w:t>
      </w:r>
    </w:p>
    <w:p w14:paraId="09F1DE7C" w14:textId="6BE97757" w:rsidR="00C14169" w:rsidRDefault="00C14169" w:rsidP="006F339D">
      <w:pPr>
        <w:spacing w:after="0" w:line="240" w:lineRule="auto"/>
        <w:rPr>
          <w:rFonts w:eastAsia="Times New Roman"/>
          <w:lang w:eastAsia="fr-FR"/>
        </w:rPr>
      </w:pPr>
      <w:r w:rsidRPr="003425CC">
        <w:rPr>
          <w:rFonts w:eastAsia="Times New Roman"/>
          <w:lang w:eastAsia="fr-FR"/>
        </w:rPr>
        <w:t>Le dispositif comprend également :</w:t>
      </w:r>
    </w:p>
    <w:p w14:paraId="76942B2E" w14:textId="77777777" w:rsidR="006F339D" w:rsidRPr="003425CC" w:rsidRDefault="006F339D" w:rsidP="006F339D">
      <w:pPr>
        <w:spacing w:after="0" w:line="240" w:lineRule="auto"/>
        <w:rPr>
          <w:rFonts w:eastAsia="Times New Roman"/>
          <w:lang w:eastAsia="fr-FR"/>
        </w:rPr>
      </w:pPr>
    </w:p>
    <w:p w14:paraId="1EF0FD5C" w14:textId="0E9F2673" w:rsidR="00C14169" w:rsidRPr="003425CC" w:rsidRDefault="00C14169" w:rsidP="006F339D">
      <w:pPr>
        <w:numPr>
          <w:ilvl w:val="0"/>
          <w:numId w:val="3"/>
        </w:numPr>
        <w:spacing w:after="0" w:line="240" w:lineRule="auto"/>
        <w:jc w:val="both"/>
        <w:rPr>
          <w:rFonts w:eastAsia="Times New Roman"/>
          <w:lang w:eastAsia="fr-FR"/>
        </w:rPr>
      </w:pPr>
      <w:proofErr w:type="gramStart"/>
      <w:r w:rsidRPr="003425CC">
        <w:rPr>
          <w:rFonts w:eastAsia="Times New Roman"/>
          <w:lang w:eastAsia="fr-FR"/>
        </w:rPr>
        <w:t>des</w:t>
      </w:r>
      <w:proofErr w:type="gramEnd"/>
      <w:r w:rsidRPr="003425CC">
        <w:rPr>
          <w:rFonts w:eastAsia="Times New Roman"/>
          <w:lang w:eastAsia="fr-FR"/>
        </w:rPr>
        <w:t xml:space="preserve"> sessions de formation destinées aux enseignants et formateurs, </w:t>
      </w:r>
      <w:r w:rsidR="00C80B45">
        <w:rPr>
          <w:rFonts w:eastAsia="Times New Roman"/>
          <w:lang w:eastAsia="fr-FR"/>
        </w:rPr>
        <w:t>pour</w:t>
      </w:r>
      <w:r w:rsidRPr="003425CC">
        <w:rPr>
          <w:rFonts w:eastAsia="Times New Roman"/>
          <w:lang w:eastAsia="fr-FR"/>
        </w:rPr>
        <w:t xml:space="preserve"> se préparer à la </w:t>
      </w:r>
      <w:proofErr w:type="spellStart"/>
      <w:r w:rsidRPr="003425CC">
        <w:rPr>
          <w:rFonts w:eastAsia="Times New Roman"/>
          <w:lang w:eastAsia="fr-FR"/>
        </w:rPr>
        <w:t>co-animation</w:t>
      </w:r>
      <w:proofErr w:type="spellEnd"/>
      <w:r w:rsidRPr="003425CC">
        <w:rPr>
          <w:rFonts w:eastAsia="Times New Roman"/>
          <w:lang w:eastAsia="fr-FR"/>
        </w:rPr>
        <w:t xml:space="preserve"> et de favoriser leur implication dans l’animation des séances aux côtés des intervenants des </w:t>
      </w:r>
      <w:proofErr w:type="spellStart"/>
      <w:r w:rsidRPr="003425CC">
        <w:rPr>
          <w:rFonts w:eastAsia="Times New Roman"/>
          <w:lang w:eastAsia="fr-FR"/>
        </w:rPr>
        <w:t>Ceméa</w:t>
      </w:r>
      <w:proofErr w:type="spellEnd"/>
    </w:p>
    <w:p w14:paraId="1E3482BF" w14:textId="77777777" w:rsidR="00C14169" w:rsidRPr="003425CC" w:rsidRDefault="00C14169" w:rsidP="006F339D">
      <w:pPr>
        <w:numPr>
          <w:ilvl w:val="0"/>
          <w:numId w:val="3"/>
        </w:numPr>
        <w:spacing w:after="0" w:line="240" w:lineRule="auto"/>
        <w:jc w:val="both"/>
        <w:rPr>
          <w:rFonts w:eastAsia="Times New Roman"/>
          <w:lang w:eastAsia="fr-FR"/>
        </w:rPr>
      </w:pPr>
      <w:proofErr w:type="gramStart"/>
      <w:r w:rsidRPr="003425CC">
        <w:rPr>
          <w:rFonts w:eastAsia="Times New Roman"/>
          <w:lang w:eastAsia="fr-FR"/>
        </w:rPr>
        <w:t>des</w:t>
      </w:r>
      <w:proofErr w:type="gramEnd"/>
      <w:r w:rsidRPr="003425CC">
        <w:rPr>
          <w:rFonts w:eastAsia="Times New Roman"/>
          <w:lang w:eastAsia="fr-FR"/>
        </w:rPr>
        <w:t xml:space="preserve"> séances d’échange / débat en direction des parents</w:t>
      </w:r>
    </w:p>
    <w:p w14:paraId="442158ED" w14:textId="77777777" w:rsidR="00C80B45" w:rsidRDefault="00C14169" w:rsidP="006F339D">
      <w:pPr>
        <w:numPr>
          <w:ilvl w:val="0"/>
          <w:numId w:val="3"/>
        </w:numPr>
        <w:spacing w:after="0" w:line="240" w:lineRule="auto"/>
        <w:jc w:val="both"/>
        <w:rPr>
          <w:rFonts w:eastAsia="Times New Roman"/>
          <w:lang w:eastAsia="fr-FR"/>
        </w:rPr>
      </w:pPr>
      <w:proofErr w:type="gramStart"/>
      <w:r w:rsidRPr="003425CC">
        <w:rPr>
          <w:rFonts w:eastAsia="Times New Roman"/>
          <w:lang w:eastAsia="fr-FR"/>
        </w:rPr>
        <w:t>un</w:t>
      </w:r>
      <w:proofErr w:type="gramEnd"/>
      <w:r w:rsidRPr="003425CC">
        <w:rPr>
          <w:rFonts w:eastAsia="Times New Roman"/>
          <w:lang w:eastAsia="fr-FR"/>
        </w:rPr>
        <w:t xml:space="preserve"> observatoire des pratiques numériques des jeunes</w:t>
      </w:r>
    </w:p>
    <w:p w14:paraId="18B29C5E" w14:textId="3C7C5C6F" w:rsidR="00C14169" w:rsidRPr="007A46C0" w:rsidRDefault="00F17BCC" w:rsidP="006F339D">
      <w:pPr>
        <w:numPr>
          <w:ilvl w:val="0"/>
          <w:numId w:val="3"/>
        </w:numPr>
        <w:spacing w:after="0" w:line="240" w:lineRule="auto"/>
        <w:jc w:val="both"/>
        <w:rPr>
          <w:rFonts w:eastAsia="Times New Roman"/>
          <w:lang w:eastAsia="fr-FR"/>
        </w:rPr>
      </w:pPr>
      <w:proofErr w:type="gramStart"/>
      <w:r w:rsidRPr="003425CC">
        <w:t>un</w:t>
      </w:r>
      <w:proofErr w:type="gramEnd"/>
      <w:r w:rsidRPr="003425CC">
        <w:t xml:space="preserve"> site internet dédié </w:t>
      </w:r>
      <w:hyperlink r:id="rId9" w:history="1">
        <w:r w:rsidR="007A46C0" w:rsidRPr="00AD6FB5">
          <w:rPr>
            <w:rStyle w:val="Lienhypertexte"/>
            <w:rFonts w:eastAsia="Times New Roman"/>
            <w:lang w:eastAsia="fr-FR"/>
          </w:rPr>
          <w:t>https://educationauxecrans.fr/</w:t>
        </w:r>
      </w:hyperlink>
    </w:p>
    <w:p w14:paraId="6D8BE582" w14:textId="6BDA3D57" w:rsidR="0061706A" w:rsidRDefault="0061706A" w:rsidP="0061706A">
      <w:pPr>
        <w:spacing w:after="0" w:line="240" w:lineRule="auto"/>
        <w:jc w:val="both"/>
      </w:pPr>
    </w:p>
    <w:p w14:paraId="2E701B5B" w14:textId="1DD64981" w:rsidR="00D30CD7" w:rsidRDefault="00D30CD7" w:rsidP="0061706A">
      <w:pPr>
        <w:spacing w:after="0" w:line="240" w:lineRule="auto"/>
        <w:jc w:val="both"/>
      </w:pPr>
    </w:p>
    <w:p w14:paraId="63B14C2A" w14:textId="77777777" w:rsidR="00D30CD7" w:rsidRPr="00D30CD7" w:rsidRDefault="00D30CD7" w:rsidP="00D30CD7">
      <w:proofErr w:type="gramStart"/>
      <w:r w:rsidRPr="00D30CD7">
        <w:t>rapports</w:t>
      </w:r>
      <w:proofErr w:type="gramEnd"/>
      <w:r w:rsidRPr="00D30CD7">
        <w:t xml:space="preserve"> de l’observatoire 2020 et 2021 : </w:t>
      </w:r>
      <w:hyperlink r:id="rId10" w:history="1">
        <w:r w:rsidRPr="00D30CD7">
          <w:rPr>
            <w:rStyle w:val="Lienhypertexte"/>
          </w:rPr>
          <w:t>https://cloud.normandie.fr/s/wTZFmWwQFew5Eja</w:t>
        </w:r>
      </w:hyperlink>
    </w:p>
    <w:p w14:paraId="40CE8C5D" w14:textId="0A61C984" w:rsidR="00D30CD7" w:rsidRDefault="00D30CD7" w:rsidP="0061706A">
      <w:pPr>
        <w:spacing w:after="0" w:line="240" w:lineRule="auto"/>
        <w:jc w:val="both"/>
        <w:rPr>
          <w:rFonts w:ascii="Calibri" w:hAnsi="Calibri" w:cs="Calibri"/>
        </w:rPr>
      </w:pPr>
    </w:p>
    <w:p w14:paraId="20915371" w14:textId="77777777" w:rsidR="00D30CD7" w:rsidRDefault="00D30CD7" w:rsidP="0061706A">
      <w:pPr>
        <w:spacing w:after="0" w:line="240" w:lineRule="auto"/>
        <w:jc w:val="both"/>
      </w:pPr>
    </w:p>
    <w:p w14:paraId="2AF0A01B" w14:textId="77777777" w:rsidR="0061706A" w:rsidRDefault="0061706A" w:rsidP="0061706A">
      <w:pPr>
        <w:spacing w:after="0" w:line="240" w:lineRule="auto"/>
        <w:jc w:val="both"/>
      </w:pPr>
      <w:r>
        <w:t>Contact presse :</w:t>
      </w:r>
    </w:p>
    <w:p w14:paraId="6C3AEF04" w14:textId="77777777" w:rsidR="0061706A" w:rsidRDefault="0061706A" w:rsidP="0061706A">
      <w:pPr>
        <w:spacing w:after="0" w:line="240" w:lineRule="auto"/>
        <w:jc w:val="both"/>
      </w:pPr>
      <w:r>
        <w:t xml:space="preserve">Emmanuelle </w:t>
      </w:r>
      <w:proofErr w:type="spellStart"/>
      <w:r>
        <w:t>Tirilly</w:t>
      </w:r>
      <w:proofErr w:type="spellEnd"/>
      <w:r>
        <w:t xml:space="preserve"> – tel : 02 31 06 98 85 - </w:t>
      </w:r>
      <w:hyperlink r:id="rId11" w:history="1">
        <w:r>
          <w:rPr>
            <w:rStyle w:val="Lienhypertexte"/>
          </w:rPr>
          <w:t>emmanuelle.tirilly@normandie.fr</w:t>
        </w:r>
      </w:hyperlink>
    </w:p>
    <w:bookmarkEnd w:id="0"/>
    <w:bookmarkEnd w:id="1"/>
    <w:p w14:paraId="506EE076" w14:textId="77777777" w:rsidR="00D96A8A" w:rsidRDefault="00D96A8A"/>
    <w:sectPr w:rsidR="00D96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ps Slim">
    <w:altName w:val="Calibri"/>
    <w:panose1 w:val="00000000000000000000"/>
    <w:charset w:val="00"/>
    <w:family w:val="swiss"/>
    <w:notTrueType/>
    <w:pitch w:val="default"/>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65E19"/>
    <w:multiLevelType w:val="multilevel"/>
    <w:tmpl w:val="47E2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945F56"/>
    <w:multiLevelType w:val="multilevel"/>
    <w:tmpl w:val="5A86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B9007F"/>
    <w:multiLevelType w:val="multilevel"/>
    <w:tmpl w:val="4912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A5F9F"/>
    <w:multiLevelType w:val="hybridMultilevel"/>
    <w:tmpl w:val="354A2B9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78"/>
    <w:rsid w:val="00020BEF"/>
    <w:rsid w:val="00020F6A"/>
    <w:rsid w:val="00054870"/>
    <w:rsid w:val="001972F7"/>
    <w:rsid w:val="003425CC"/>
    <w:rsid w:val="00450007"/>
    <w:rsid w:val="004D4B87"/>
    <w:rsid w:val="005C6C66"/>
    <w:rsid w:val="0061706A"/>
    <w:rsid w:val="006F339D"/>
    <w:rsid w:val="00724B41"/>
    <w:rsid w:val="007A46C0"/>
    <w:rsid w:val="00A348BA"/>
    <w:rsid w:val="00A52178"/>
    <w:rsid w:val="00A71EBE"/>
    <w:rsid w:val="00A84756"/>
    <w:rsid w:val="00C14169"/>
    <w:rsid w:val="00C24A48"/>
    <w:rsid w:val="00C80B45"/>
    <w:rsid w:val="00C97985"/>
    <w:rsid w:val="00D121CF"/>
    <w:rsid w:val="00D30CD7"/>
    <w:rsid w:val="00D8487A"/>
    <w:rsid w:val="00D96A8A"/>
    <w:rsid w:val="00D975D4"/>
    <w:rsid w:val="00E54079"/>
    <w:rsid w:val="00F17B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E8C7"/>
  <w15:chartTrackingRefBased/>
  <w15:docId w15:val="{73CC2F85-D81D-4D9B-9DC9-806C5D00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706A"/>
    <w:rPr>
      <w:color w:val="0000FF"/>
      <w:u w:val="single"/>
    </w:rPr>
  </w:style>
  <w:style w:type="paragraph" w:customStyle="1" w:styleId="Default">
    <w:name w:val="Default"/>
    <w:rsid w:val="0061706A"/>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rsid w:val="0061706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qFormat/>
    <w:rsid w:val="0061706A"/>
    <w:rPr>
      <w:b/>
      <w:bCs/>
    </w:rPr>
  </w:style>
  <w:style w:type="paragraph" w:customStyle="1" w:styleId="Pa7">
    <w:name w:val="Pa7"/>
    <w:basedOn w:val="Default"/>
    <w:next w:val="Default"/>
    <w:uiPriority w:val="99"/>
    <w:rsid w:val="00F17BCC"/>
    <w:pPr>
      <w:spacing w:line="241" w:lineRule="atLeast"/>
    </w:pPr>
    <w:rPr>
      <w:rFonts w:ascii="Calps Slim" w:hAnsi="Calps Slim" w:cs="Arial"/>
      <w:color w:val="auto"/>
    </w:rPr>
  </w:style>
  <w:style w:type="character" w:customStyle="1" w:styleId="A0">
    <w:name w:val="A0"/>
    <w:uiPriority w:val="99"/>
    <w:rsid w:val="00F17BCC"/>
    <w:rPr>
      <w:rFonts w:cs="Calps Slim"/>
      <w:b/>
      <w:bCs/>
      <w:color w:val="000000"/>
      <w:sz w:val="40"/>
      <w:szCs w:val="40"/>
    </w:rPr>
  </w:style>
  <w:style w:type="character" w:customStyle="1" w:styleId="A2">
    <w:name w:val="A2"/>
    <w:uiPriority w:val="99"/>
    <w:rsid w:val="00F17BCC"/>
    <w:rPr>
      <w:rFonts w:ascii="Roboto" w:hAnsi="Roboto" w:cs="Roboto"/>
      <w:color w:val="000000"/>
      <w:sz w:val="20"/>
      <w:szCs w:val="20"/>
    </w:rPr>
  </w:style>
  <w:style w:type="paragraph" w:customStyle="1" w:styleId="Pa9">
    <w:name w:val="Pa9"/>
    <w:basedOn w:val="Default"/>
    <w:next w:val="Default"/>
    <w:uiPriority w:val="99"/>
    <w:rsid w:val="00724B41"/>
    <w:pPr>
      <w:spacing w:line="241" w:lineRule="atLeast"/>
    </w:pPr>
    <w:rPr>
      <w:rFonts w:ascii="Calps Slim" w:hAnsi="Calps Slim" w:cs="Arial"/>
      <w:color w:val="auto"/>
    </w:rPr>
  </w:style>
  <w:style w:type="paragraph" w:customStyle="1" w:styleId="Textbody">
    <w:name w:val="Text body"/>
    <w:basedOn w:val="Normal"/>
    <w:rsid w:val="007A46C0"/>
    <w:pPr>
      <w:widowControl w:val="0"/>
      <w:suppressAutoHyphens/>
      <w:spacing w:after="120" w:line="240" w:lineRule="auto"/>
      <w:textAlignment w:val="baseline"/>
    </w:pPr>
    <w:rPr>
      <w:rFonts w:ascii="Times New Roman" w:eastAsia="SimSun" w:hAnsi="Times New Roman" w:cs="Times New Roman"/>
      <w:kern w:val="1"/>
      <w:sz w:val="24"/>
      <w:szCs w:val="24"/>
      <w:lang w:eastAsia="hi-IN" w:bidi="hi-IN"/>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hgkelc">
    <w:name w:val="hgkelc"/>
    <w:basedOn w:val="Policepardfaut"/>
    <w:rsid w:val="00D97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77027">
      <w:bodyDiv w:val="1"/>
      <w:marLeft w:val="0"/>
      <w:marRight w:val="0"/>
      <w:marTop w:val="0"/>
      <w:marBottom w:val="0"/>
      <w:divBdr>
        <w:top w:val="none" w:sz="0" w:space="0" w:color="auto"/>
        <w:left w:val="none" w:sz="0" w:space="0" w:color="auto"/>
        <w:bottom w:val="none" w:sz="0" w:space="0" w:color="auto"/>
        <w:right w:val="none" w:sz="0" w:space="0" w:color="auto"/>
      </w:divBdr>
    </w:div>
    <w:div w:id="1431121203">
      <w:bodyDiv w:val="1"/>
      <w:marLeft w:val="0"/>
      <w:marRight w:val="0"/>
      <w:marTop w:val="0"/>
      <w:marBottom w:val="0"/>
      <w:divBdr>
        <w:top w:val="none" w:sz="0" w:space="0" w:color="auto"/>
        <w:left w:val="none" w:sz="0" w:space="0" w:color="auto"/>
        <w:bottom w:val="none" w:sz="0" w:space="0" w:color="auto"/>
        <w:right w:val="none" w:sz="0" w:space="0" w:color="auto"/>
      </w:divBdr>
    </w:div>
    <w:div w:id="21409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mmanuelle.tirilly@normandie.fr" TargetMode="External"/><Relationship Id="rId5" Type="http://schemas.openxmlformats.org/officeDocument/2006/relationships/image" Target="media/image1.jpeg"/><Relationship Id="rId10" Type="http://schemas.openxmlformats.org/officeDocument/2006/relationships/hyperlink" Target="https://cloud.normandie.fr/s/wTZFmWwQFew5Eja" TargetMode="External"/><Relationship Id="rId4" Type="http://schemas.openxmlformats.org/officeDocument/2006/relationships/webSettings" Target="webSettings.xml"/><Relationship Id="rId9" Type="http://schemas.openxmlformats.org/officeDocument/2006/relationships/hyperlink" Target="https://educationauxecra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627</Words>
  <Characters>3454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12</cp:revision>
  <cp:lastPrinted>2022-05-05T13:06:00Z</cp:lastPrinted>
  <dcterms:created xsi:type="dcterms:W3CDTF">2022-04-28T09:38:00Z</dcterms:created>
  <dcterms:modified xsi:type="dcterms:W3CDTF">2022-05-06T13:17:00Z</dcterms:modified>
</cp:coreProperties>
</file>