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AF79C" w14:textId="77777777" w:rsidR="00BB5295" w:rsidRPr="00250E90" w:rsidRDefault="00BB5295" w:rsidP="00BB5295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bookmarkStart w:id="0" w:name="_Hlk113023598"/>
      <w:bookmarkStart w:id="1" w:name="_Hlk113270658"/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50D9DB5C" wp14:editId="50C14165">
            <wp:extent cx="7175634" cy="676275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5676"/>
      </w:tblGrid>
      <w:tr w:rsidR="00CE3216" w14:paraId="4AF90736" w14:textId="77777777" w:rsidTr="00BB5295">
        <w:tc>
          <w:tcPr>
            <w:tcW w:w="3396" w:type="dxa"/>
          </w:tcPr>
          <w:p w14:paraId="028198A6" w14:textId="77777777" w:rsidR="00CE3216" w:rsidRDefault="00CE3216" w:rsidP="0070301C">
            <w:pPr>
              <w:rPr>
                <w:rFonts w:ascii="Calibri Light" w:hAnsi="Calibri Light" w:cs="Calibri Light"/>
                <w:b/>
                <w:bCs/>
              </w:rPr>
            </w:pPr>
            <w:r w:rsidRPr="008E67FB">
              <w:rPr>
                <w:rFonts w:ascii="Calibri Light" w:hAnsi="Calibri Light" w:cs="Calibri Light"/>
                <w:b/>
                <w:bCs/>
                <w:noProof/>
              </w:rPr>
              <w:drawing>
                <wp:inline distT="0" distB="0" distL="0" distR="0" wp14:anchorId="03757F81" wp14:editId="4DA91F20">
                  <wp:extent cx="1218565" cy="1153575"/>
                  <wp:effectExtent l="0" t="0" r="635" b="8890"/>
                  <wp:docPr id="3" name="Image 3" descr="\\intra.crnormandie.fr\Bureautique\DirComm\Presse\COM PRESSE\logo_r.normandie-portrait-cmj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intra.crnormandie.fr\Bureautique\DirComm\Presse\COM PRESSE\logo_r.normandie-portrait-cmj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922" cy="117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C9D898" w14:textId="77777777" w:rsidR="00CE3216" w:rsidRDefault="00CE3216" w:rsidP="0070301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6" w:type="dxa"/>
          </w:tcPr>
          <w:p w14:paraId="1A871338" w14:textId="77777777" w:rsidR="00CE3216" w:rsidRDefault="00CE3216" w:rsidP="0070301C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 w:rsidRPr="00450B3C">
              <w:rPr>
                <w:rStyle w:val="lev"/>
                <w:rFonts w:ascii="Helvetica" w:hAnsi="Helvetica"/>
                <w:noProof/>
                <w:color w:val="66757F"/>
                <w:sz w:val="21"/>
                <w:szCs w:val="21"/>
              </w:rPr>
              <w:drawing>
                <wp:inline distT="0" distB="0" distL="0" distR="0" wp14:anchorId="6C1BEF5B" wp14:editId="06BA6302">
                  <wp:extent cx="3457575" cy="1066800"/>
                  <wp:effectExtent l="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6817A" w14:textId="04A7D7DF" w:rsidR="00CE3216" w:rsidRPr="00450B3C" w:rsidRDefault="00CE3216" w:rsidP="00CE3216">
      <w:pPr>
        <w:jc w:val="right"/>
        <w:rPr>
          <w:rFonts w:ascii="Arial" w:hAnsi="Arial" w:cs="Arial"/>
        </w:rPr>
      </w:pPr>
      <w:r w:rsidRPr="00450B3C">
        <w:rPr>
          <w:rFonts w:ascii="Arial" w:hAnsi="Arial" w:cs="Arial"/>
        </w:rPr>
        <w:t xml:space="preserve">Le </w:t>
      </w:r>
      <w:r w:rsidR="00BB5295">
        <w:rPr>
          <w:rFonts w:ascii="Arial" w:hAnsi="Arial" w:cs="Arial"/>
        </w:rPr>
        <w:t>8</w:t>
      </w:r>
      <w:r w:rsidRPr="00450B3C">
        <w:rPr>
          <w:rFonts w:ascii="Arial" w:hAnsi="Arial" w:cs="Arial"/>
        </w:rPr>
        <w:t xml:space="preserve"> septembre 2022</w:t>
      </w:r>
    </w:p>
    <w:p w14:paraId="7EF1FD82" w14:textId="15079184" w:rsidR="00CE3216" w:rsidRDefault="00CE3216" w:rsidP="00CE3216">
      <w:pPr>
        <w:jc w:val="both"/>
        <w:rPr>
          <w:rStyle w:val="lev"/>
          <w:rFonts w:ascii="Arial" w:hAnsi="Arial" w:cs="Arial"/>
        </w:rPr>
      </w:pPr>
    </w:p>
    <w:p w14:paraId="3C9FF173" w14:textId="5F0CA035" w:rsidR="00066CF3" w:rsidRPr="00066CF3" w:rsidRDefault="00066CF3" w:rsidP="00CE3216">
      <w:pPr>
        <w:jc w:val="both"/>
        <w:rPr>
          <w:rStyle w:val="lev"/>
          <w:rFonts w:ascii="Arial" w:hAnsi="Arial" w:cs="Arial"/>
          <w:b w:val="0"/>
        </w:rPr>
      </w:pPr>
      <w:r w:rsidRPr="00066CF3">
        <w:rPr>
          <w:rStyle w:val="lev"/>
          <w:rFonts w:ascii="Arial" w:hAnsi="Arial" w:cs="Arial"/>
          <w:b w:val="0"/>
        </w:rPr>
        <w:t xml:space="preserve">Crédit photo : Biernacki / Région Normandie </w:t>
      </w:r>
    </w:p>
    <w:p w14:paraId="026AFDE7" w14:textId="77777777" w:rsidR="00066CF3" w:rsidRPr="00450B3C" w:rsidRDefault="00066CF3" w:rsidP="00CE3216">
      <w:pPr>
        <w:jc w:val="both"/>
        <w:rPr>
          <w:rStyle w:val="lev"/>
          <w:rFonts w:ascii="Arial" w:hAnsi="Arial" w:cs="Arial"/>
        </w:rPr>
      </w:pPr>
    </w:p>
    <w:p w14:paraId="24975C6A" w14:textId="77777777" w:rsidR="00CE3216" w:rsidRDefault="00CE3216" w:rsidP="00CE3216">
      <w:pPr>
        <w:jc w:val="both"/>
        <w:rPr>
          <w:rStyle w:val="lev"/>
          <w:rFonts w:ascii="Arial" w:hAnsi="Arial" w:cs="Arial"/>
          <w:sz w:val="28"/>
          <w:szCs w:val="28"/>
        </w:rPr>
      </w:pPr>
      <w:r w:rsidRPr="00450B3C">
        <w:rPr>
          <w:rStyle w:val="lev"/>
          <w:rFonts w:ascii="Arial" w:hAnsi="Arial" w:cs="Arial"/>
          <w:sz w:val="28"/>
          <w:szCs w:val="28"/>
        </w:rPr>
        <w:t>Les actions de la Foncière de Normandie en faveur de la revitalisation des centres-villes</w:t>
      </w:r>
    </w:p>
    <w:p w14:paraId="5DC10F78" w14:textId="77777777" w:rsidR="00CE3216" w:rsidRPr="00450B3C" w:rsidRDefault="00CE3216" w:rsidP="00CE3216">
      <w:pPr>
        <w:jc w:val="both"/>
        <w:rPr>
          <w:rStyle w:val="lev"/>
          <w:rFonts w:ascii="Arial" w:hAnsi="Arial" w:cs="Arial"/>
          <w:sz w:val="28"/>
          <w:szCs w:val="28"/>
        </w:rPr>
      </w:pPr>
    </w:p>
    <w:p w14:paraId="07CC15A9" w14:textId="77930937" w:rsidR="00CE3216" w:rsidRPr="00DA16E3" w:rsidRDefault="00CE3216" w:rsidP="00CE3216">
      <w:pPr>
        <w:jc w:val="both"/>
        <w:rPr>
          <w:rFonts w:ascii="Arial" w:hAnsi="Arial" w:cs="Arial"/>
          <w:b/>
        </w:rPr>
      </w:pPr>
      <w:r w:rsidRPr="00DA16E3">
        <w:rPr>
          <w:rStyle w:val="lev"/>
          <w:rFonts w:ascii="Arial" w:hAnsi="Arial" w:cs="Arial"/>
          <w:b w:val="0"/>
        </w:rPr>
        <w:t>Jeudi 8 septembr</w:t>
      </w:r>
      <w:r w:rsidR="00BB5295" w:rsidRPr="00DA16E3">
        <w:rPr>
          <w:rStyle w:val="lev"/>
          <w:rFonts w:ascii="Arial" w:hAnsi="Arial" w:cs="Arial"/>
          <w:b w:val="0"/>
        </w:rPr>
        <w:t>e</w:t>
      </w:r>
      <w:r w:rsidR="00B64283">
        <w:rPr>
          <w:rStyle w:val="lev"/>
          <w:rFonts w:ascii="Arial" w:hAnsi="Arial" w:cs="Arial"/>
          <w:b w:val="0"/>
        </w:rPr>
        <w:t xml:space="preserve"> -</w:t>
      </w:r>
      <w:r w:rsidRPr="00DA16E3">
        <w:rPr>
          <w:rStyle w:val="lev"/>
          <w:rFonts w:ascii="Arial" w:hAnsi="Arial" w:cs="Arial"/>
          <w:b w:val="0"/>
        </w:rPr>
        <w:t xml:space="preserve"> </w:t>
      </w:r>
      <w:r w:rsidR="00B64283" w:rsidRPr="00DA16E3">
        <w:rPr>
          <w:rFonts w:ascii="Arial" w:hAnsi="Arial" w:cs="Arial"/>
        </w:rPr>
        <w:t>Abbaye aux Dames</w:t>
      </w:r>
      <w:r w:rsidR="00B64283">
        <w:rPr>
          <w:rFonts w:ascii="Arial" w:hAnsi="Arial" w:cs="Arial"/>
        </w:rPr>
        <w:t xml:space="preserve"> -</w:t>
      </w:r>
      <w:r w:rsidR="00B64283" w:rsidRPr="00DA16E3">
        <w:rPr>
          <w:rFonts w:ascii="Arial" w:hAnsi="Arial" w:cs="Arial"/>
        </w:rPr>
        <w:t xml:space="preserve"> Caen,</w:t>
      </w:r>
      <w:r w:rsidR="00B64283" w:rsidRPr="00DA16E3">
        <w:rPr>
          <w:rFonts w:ascii="Arial" w:hAnsi="Arial" w:cs="Arial"/>
          <w:b/>
        </w:rPr>
        <w:t xml:space="preserve"> </w:t>
      </w:r>
      <w:r w:rsidR="003D7BE2">
        <w:rPr>
          <w:rStyle w:val="lev"/>
          <w:rFonts w:ascii="Arial" w:hAnsi="Arial" w:cs="Arial"/>
          <w:b w:val="0"/>
        </w:rPr>
        <w:t xml:space="preserve">Guy </w:t>
      </w:r>
      <w:proofErr w:type="spellStart"/>
      <w:r w:rsidR="003D7BE2">
        <w:rPr>
          <w:rStyle w:val="lev"/>
          <w:rFonts w:ascii="Arial" w:hAnsi="Arial" w:cs="Arial"/>
          <w:b w:val="0"/>
        </w:rPr>
        <w:t>Lefrand</w:t>
      </w:r>
      <w:proofErr w:type="spellEnd"/>
      <w:r w:rsidR="003D7BE2">
        <w:rPr>
          <w:rStyle w:val="lev"/>
          <w:rFonts w:ascii="Arial" w:hAnsi="Arial" w:cs="Arial"/>
          <w:b w:val="0"/>
        </w:rPr>
        <w:t>, Vice-Président de la Région Normandie, chargé de l’aménagement du territoire et de la santé</w:t>
      </w:r>
      <w:r w:rsidR="00B64283">
        <w:rPr>
          <w:rStyle w:val="lev"/>
          <w:rFonts w:ascii="Arial" w:hAnsi="Arial" w:cs="Arial"/>
          <w:b w:val="0"/>
        </w:rPr>
        <w:t xml:space="preserve"> </w:t>
      </w:r>
      <w:r w:rsidR="00B64283">
        <w:rPr>
          <w:rFonts w:ascii="Arial" w:hAnsi="Arial" w:cs="Arial"/>
        </w:rPr>
        <w:t xml:space="preserve">et Luc Davis, Directeur général de la Foncière de Normandie et de la SHEMA </w:t>
      </w:r>
      <w:r w:rsidR="002269D4">
        <w:rPr>
          <w:rFonts w:ascii="Arial" w:hAnsi="Arial" w:cs="Arial"/>
          <w:lang w:eastAsia="en-US"/>
        </w:rPr>
        <w:t>ont</w:t>
      </w:r>
      <w:r w:rsidR="000226B6" w:rsidRPr="00DA16E3">
        <w:rPr>
          <w:rFonts w:ascii="Arial" w:hAnsi="Arial" w:cs="Arial"/>
          <w:lang w:eastAsia="en-US"/>
        </w:rPr>
        <w:t xml:space="preserve"> </w:t>
      </w:r>
      <w:r w:rsidRPr="00DA16E3">
        <w:rPr>
          <w:rStyle w:val="lev"/>
          <w:rFonts w:ascii="Arial" w:hAnsi="Arial" w:cs="Arial"/>
          <w:b w:val="0"/>
        </w:rPr>
        <w:t>présenté</w:t>
      </w:r>
      <w:r w:rsidR="00B64283">
        <w:rPr>
          <w:rStyle w:val="lev"/>
          <w:rFonts w:ascii="Arial" w:hAnsi="Arial" w:cs="Arial"/>
          <w:b w:val="0"/>
        </w:rPr>
        <w:t xml:space="preserve"> devant des maires et représentants de collectivités locales</w:t>
      </w:r>
      <w:r w:rsidR="00BB5295" w:rsidRPr="00DA16E3">
        <w:rPr>
          <w:rStyle w:val="lev"/>
          <w:rFonts w:ascii="Arial" w:hAnsi="Arial" w:cs="Arial"/>
        </w:rPr>
        <w:t>,</w:t>
      </w:r>
      <w:r w:rsidRPr="00DA16E3">
        <w:rPr>
          <w:rStyle w:val="lev"/>
          <w:rFonts w:ascii="Arial" w:hAnsi="Arial" w:cs="Arial"/>
        </w:rPr>
        <w:t xml:space="preserve"> </w:t>
      </w:r>
      <w:r w:rsidRPr="00DA16E3">
        <w:rPr>
          <w:rStyle w:val="lev"/>
          <w:rFonts w:ascii="Arial" w:hAnsi="Arial" w:cs="Arial"/>
          <w:b w:val="0"/>
        </w:rPr>
        <w:t>les actions de la Foncière de Normandie</w:t>
      </w:r>
      <w:r w:rsidR="00A45A6A">
        <w:rPr>
          <w:rFonts w:ascii="Arial" w:hAnsi="Arial" w:cs="Arial"/>
          <w:b/>
        </w:rPr>
        <w:t xml:space="preserve">, </w:t>
      </w:r>
      <w:r w:rsidR="002269D4">
        <w:rPr>
          <w:rFonts w:ascii="Arial" w:hAnsi="Arial" w:cs="Arial"/>
        </w:rPr>
        <w:t xml:space="preserve">en présence de </w:t>
      </w:r>
      <w:r w:rsidR="00B64283">
        <w:rPr>
          <w:rStyle w:val="lev"/>
          <w:rFonts w:ascii="Arial" w:hAnsi="Arial" w:cs="Arial"/>
          <w:b w:val="0"/>
        </w:rPr>
        <w:t xml:space="preserve">Rodolphe Thomas, Vice-Président de la Région Normandie, chargé de la cohésion sociale, Lynda </w:t>
      </w:r>
      <w:proofErr w:type="spellStart"/>
      <w:r w:rsidR="00B64283">
        <w:rPr>
          <w:rStyle w:val="lev"/>
          <w:rFonts w:ascii="Arial" w:hAnsi="Arial" w:cs="Arial"/>
          <w:b w:val="0"/>
        </w:rPr>
        <w:t>Lahalle</w:t>
      </w:r>
      <w:proofErr w:type="spellEnd"/>
      <w:r w:rsidR="00B64283">
        <w:rPr>
          <w:rStyle w:val="lev"/>
          <w:rFonts w:ascii="Arial" w:hAnsi="Arial" w:cs="Arial"/>
          <w:b w:val="0"/>
        </w:rPr>
        <w:t xml:space="preserve"> et Marc Millet, Conseillers régionaux.</w:t>
      </w:r>
    </w:p>
    <w:p w14:paraId="3B67B13D" w14:textId="77777777" w:rsidR="00CE3216" w:rsidRPr="00DA16E3" w:rsidRDefault="00CE3216" w:rsidP="00CE3216">
      <w:pPr>
        <w:jc w:val="both"/>
        <w:rPr>
          <w:rFonts w:ascii="Arial" w:hAnsi="Arial" w:cs="Arial"/>
        </w:rPr>
      </w:pPr>
    </w:p>
    <w:p w14:paraId="14073785" w14:textId="425F8AF5" w:rsidR="00CE3216" w:rsidRPr="00DA16E3" w:rsidRDefault="00CE3216" w:rsidP="00CE3216">
      <w:pPr>
        <w:jc w:val="both"/>
        <w:rPr>
          <w:rFonts w:ascii="Arial" w:hAnsi="Arial" w:cs="Arial"/>
        </w:rPr>
      </w:pPr>
      <w:r w:rsidRPr="00DA16E3">
        <w:rPr>
          <w:rFonts w:ascii="Arial" w:hAnsi="Arial" w:cs="Arial"/>
        </w:rPr>
        <w:t xml:space="preserve">Dans le cadre de sa politique en faveur de la revitalisation des centres-villes, centres-bourgs et quartiers, la Région Normandie a créé, avec l’appui de ses partenaires, la Foncière de Normandie pour assurer le portage de long terme de l’immobilier commercial. </w:t>
      </w:r>
    </w:p>
    <w:p w14:paraId="73E9B24B" w14:textId="77777777" w:rsidR="00CE3216" w:rsidRPr="00DA16E3" w:rsidRDefault="00CE3216" w:rsidP="00CE3216">
      <w:pPr>
        <w:jc w:val="both"/>
        <w:rPr>
          <w:rFonts w:ascii="Arial" w:hAnsi="Arial" w:cs="Arial"/>
        </w:rPr>
      </w:pPr>
    </w:p>
    <w:p w14:paraId="6769E44D" w14:textId="59BAE3CA" w:rsidR="00CE3216" w:rsidRPr="00DA16E3" w:rsidRDefault="00CE3216" w:rsidP="00CE3216">
      <w:pPr>
        <w:jc w:val="both"/>
        <w:rPr>
          <w:rFonts w:ascii="Arial" w:hAnsi="Arial" w:cs="Arial"/>
        </w:rPr>
      </w:pPr>
      <w:r w:rsidRPr="00DA16E3">
        <w:rPr>
          <w:rFonts w:ascii="Arial" w:hAnsi="Arial" w:cs="Arial"/>
        </w:rPr>
        <w:t>L’action de la Foncière de Normandie consiste à acquérir et à porter l’immobilier commercial et de services de centre-ville en le proposant à l’exploitation, à des porteurs de projet et à des candidats à la reprise des commerces.</w:t>
      </w:r>
    </w:p>
    <w:p w14:paraId="64683DF4" w14:textId="77777777" w:rsidR="00CE3216" w:rsidRPr="00DA16E3" w:rsidRDefault="00CE3216" w:rsidP="00CE3216">
      <w:pPr>
        <w:jc w:val="both"/>
        <w:rPr>
          <w:rFonts w:ascii="Arial" w:hAnsi="Arial" w:cs="Arial"/>
        </w:rPr>
      </w:pPr>
    </w:p>
    <w:p w14:paraId="0E1DADA2" w14:textId="2F42131F" w:rsidR="00CE3216" w:rsidRPr="00DA16E3" w:rsidRDefault="00A45A6A" w:rsidP="00CE32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Créée en 2021, l</w:t>
      </w:r>
      <w:bookmarkStart w:id="2" w:name="_GoBack"/>
      <w:bookmarkEnd w:id="2"/>
      <w:r w:rsidR="00CE3216" w:rsidRPr="00DA16E3">
        <w:rPr>
          <w:rFonts w:ascii="Arial" w:hAnsi="Arial" w:cs="Arial"/>
        </w:rPr>
        <w:t>a Foncière de Normandie, dotée d’un capital de 5 millions d’euros dont l’actionnaire majoritaire est la Région Normandie, est un outil au service des collectivités. Elle participe au développement local et à l’attractivité des territoires.</w:t>
      </w:r>
    </w:p>
    <w:p w14:paraId="26BDCC3F" w14:textId="77777777" w:rsidR="00AE7A48" w:rsidRPr="00DA16E3" w:rsidRDefault="00AE7A48" w:rsidP="00CE3216">
      <w:pPr>
        <w:jc w:val="both"/>
        <w:rPr>
          <w:rFonts w:ascii="Arial" w:hAnsi="Arial" w:cs="Arial"/>
        </w:rPr>
      </w:pPr>
    </w:p>
    <w:p w14:paraId="4ABA5913" w14:textId="06ED7C59" w:rsidR="00AE7A48" w:rsidRPr="00DA16E3" w:rsidRDefault="00AE7A48" w:rsidP="00AE7A48">
      <w:pPr>
        <w:jc w:val="both"/>
        <w:rPr>
          <w:rFonts w:ascii="Arial" w:hAnsi="Arial" w:cs="Arial"/>
          <w:lang w:eastAsia="en-US"/>
        </w:rPr>
      </w:pPr>
      <w:r w:rsidRPr="00DA16E3">
        <w:rPr>
          <w:rFonts w:ascii="Arial" w:hAnsi="Arial" w:cs="Arial"/>
          <w:lang w:eastAsia="en-US"/>
        </w:rPr>
        <w:t>La Foncière s’appuie sur les compétences de ses partenaires</w:t>
      </w:r>
      <w:r w:rsidR="002D4923" w:rsidRPr="00DA16E3">
        <w:rPr>
          <w:rFonts w:ascii="Arial" w:hAnsi="Arial" w:cs="Arial"/>
          <w:lang w:eastAsia="en-US"/>
        </w:rPr>
        <w:t xml:space="preserve">, </w:t>
      </w:r>
      <w:r w:rsidRPr="00DA16E3">
        <w:rPr>
          <w:rFonts w:ascii="Arial" w:hAnsi="Arial" w:cs="Arial"/>
          <w:lang w:eastAsia="en-US"/>
        </w:rPr>
        <w:t>l’Etablissement Public Foncier de Normandie, les consulaires, les acteurs de l’Economie Sociale et Solidaire, la Banque des Territoires, les bailleurs sociaux</w:t>
      </w:r>
      <w:r w:rsidR="002D4923" w:rsidRPr="00DA16E3">
        <w:rPr>
          <w:rFonts w:ascii="Arial" w:hAnsi="Arial" w:cs="Arial"/>
          <w:lang w:eastAsia="en-US"/>
        </w:rPr>
        <w:t>,</w:t>
      </w:r>
      <w:r w:rsidRPr="00DA16E3">
        <w:rPr>
          <w:rFonts w:ascii="Arial" w:hAnsi="Arial" w:cs="Arial"/>
          <w:lang w:eastAsia="en-US"/>
        </w:rPr>
        <w:t xml:space="preserve"> pour accompagner les territoires dans leurs stratégies de revitalisation commerciale. </w:t>
      </w:r>
    </w:p>
    <w:p w14:paraId="69F81813" w14:textId="77777777" w:rsidR="00AE7A48" w:rsidRPr="00DA16E3" w:rsidRDefault="00AE7A48" w:rsidP="00AE7A48">
      <w:pPr>
        <w:rPr>
          <w:rFonts w:ascii="Arial" w:hAnsi="Arial" w:cs="Arial"/>
          <w:lang w:eastAsia="en-US"/>
        </w:rPr>
      </w:pPr>
    </w:p>
    <w:p w14:paraId="6DC07980" w14:textId="77777777" w:rsidR="00AE7A48" w:rsidRPr="00DA16E3" w:rsidRDefault="00AE7A48" w:rsidP="00AE7A48">
      <w:pPr>
        <w:rPr>
          <w:rFonts w:ascii="Arial" w:hAnsi="Arial" w:cs="Arial"/>
          <w:lang w:eastAsia="en-US"/>
        </w:rPr>
      </w:pPr>
      <w:r w:rsidRPr="00DA16E3">
        <w:rPr>
          <w:rFonts w:ascii="Arial" w:hAnsi="Arial" w:cs="Arial"/>
          <w:lang w:eastAsia="en-US"/>
        </w:rPr>
        <w:t>La Foncière de Normandie privilégie :</w:t>
      </w:r>
    </w:p>
    <w:p w14:paraId="0C021339" w14:textId="77777777" w:rsidR="00AE7A48" w:rsidRPr="00DA16E3" w:rsidRDefault="00AE7A48" w:rsidP="00AE7A48">
      <w:pPr>
        <w:pStyle w:val="Paragraphedeliste"/>
        <w:numPr>
          <w:ilvl w:val="0"/>
          <w:numId w:val="1"/>
        </w:numPr>
        <w:rPr>
          <w:rFonts w:ascii="Arial" w:hAnsi="Arial" w:cs="Arial"/>
          <w:lang w:eastAsia="en-US"/>
        </w:rPr>
      </w:pPr>
      <w:r w:rsidRPr="00DA16E3">
        <w:rPr>
          <w:rFonts w:ascii="Arial" w:hAnsi="Arial" w:cs="Arial"/>
          <w:lang w:eastAsia="en-US"/>
        </w:rPr>
        <w:t>La proximité et le dialogue avec les territoires,</w:t>
      </w:r>
    </w:p>
    <w:p w14:paraId="46A81E97" w14:textId="77777777" w:rsidR="00AE7A48" w:rsidRPr="00DA16E3" w:rsidRDefault="00AE7A48" w:rsidP="00AE7A48">
      <w:pPr>
        <w:pStyle w:val="Paragraphedeliste"/>
        <w:numPr>
          <w:ilvl w:val="0"/>
          <w:numId w:val="1"/>
        </w:numPr>
        <w:rPr>
          <w:rFonts w:ascii="Arial" w:hAnsi="Arial" w:cs="Arial"/>
          <w:lang w:eastAsia="en-US"/>
        </w:rPr>
      </w:pPr>
      <w:r w:rsidRPr="00DA16E3">
        <w:rPr>
          <w:rFonts w:ascii="Arial" w:hAnsi="Arial" w:cs="Arial"/>
          <w:lang w:eastAsia="en-US"/>
        </w:rPr>
        <w:t>La souplesse de ses modes opératoires,</w:t>
      </w:r>
    </w:p>
    <w:p w14:paraId="3AAA5921" w14:textId="54A68A99" w:rsidR="00AE7A48" w:rsidRPr="00DA16E3" w:rsidRDefault="00AE7A48" w:rsidP="00AE7A48">
      <w:pPr>
        <w:pStyle w:val="Paragraphedeliste"/>
        <w:numPr>
          <w:ilvl w:val="0"/>
          <w:numId w:val="1"/>
        </w:numPr>
        <w:rPr>
          <w:rFonts w:ascii="Arial" w:hAnsi="Arial" w:cs="Arial"/>
          <w:lang w:eastAsia="en-US"/>
        </w:rPr>
      </w:pPr>
      <w:r w:rsidRPr="00DA16E3">
        <w:rPr>
          <w:rFonts w:ascii="Arial" w:hAnsi="Arial" w:cs="Arial"/>
          <w:lang w:eastAsia="en-US"/>
        </w:rPr>
        <w:t>Et l’adaptation aux situations.</w:t>
      </w:r>
    </w:p>
    <w:bookmarkEnd w:id="0"/>
    <w:p w14:paraId="3A4BB3C2" w14:textId="053BEB01" w:rsidR="00C5022A" w:rsidRPr="00DA16E3" w:rsidRDefault="00C5022A">
      <w:pPr>
        <w:rPr>
          <w:rFonts w:ascii="Arial" w:hAnsi="Arial" w:cs="Arial"/>
        </w:rPr>
      </w:pPr>
    </w:p>
    <w:p w14:paraId="3BA0826B" w14:textId="77777777" w:rsidR="00C5022A" w:rsidRPr="00DA16E3" w:rsidRDefault="00C5022A" w:rsidP="00C5022A">
      <w:pPr>
        <w:rPr>
          <w:rFonts w:ascii="Arial" w:hAnsi="Arial" w:cs="Arial"/>
          <w:lang w:eastAsia="en-US"/>
        </w:rPr>
      </w:pPr>
      <w:r w:rsidRPr="00DA16E3">
        <w:rPr>
          <w:rFonts w:ascii="Arial" w:hAnsi="Arial" w:cs="Arial"/>
          <w:lang w:eastAsia="en-US"/>
        </w:rPr>
        <w:t>Depuis la création de la Foncière de Normandie, ses missions et ses modes opératoires ont été présentés à plus de quatre-vingt collectivités.</w:t>
      </w:r>
    </w:p>
    <w:p w14:paraId="17B817D8" w14:textId="77777777" w:rsidR="00C5022A" w:rsidRPr="00DA16E3" w:rsidRDefault="00C5022A" w:rsidP="00C5022A">
      <w:pPr>
        <w:rPr>
          <w:rFonts w:ascii="Arial" w:hAnsi="Arial" w:cs="Arial"/>
          <w:lang w:eastAsia="en-US"/>
        </w:rPr>
      </w:pPr>
    </w:p>
    <w:p w14:paraId="0C776C33" w14:textId="77777777" w:rsidR="00C5022A" w:rsidRPr="00DA16E3" w:rsidRDefault="00C5022A" w:rsidP="00C5022A">
      <w:pPr>
        <w:rPr>
          <w:rFonts w:ascii="Arial" w:hAnsi="Arial" w:cs="Arial"/>
          <w:lang w:eastAsia="en-US"/>
        </w:rPr>
      </w:pPr>
      <w:r w:rsidRPr="00DA16E3">
        <w:rPr>
          <w:rFonts w:ascii="Arial" w:hAnsi="Arial" w:cs="Arial"/>
          <w:lang w:eastAsia="en-US"/>
        </w:rPr>
        <w:t>Les sollicitations généralement exprimées par les communes portent :</w:t>
      </w:r>
    </w:p>
    <w:p w14:paraId="5C7E92E1" w14:textId="6D7BE609" w:rsidR="00C5022A" w:rsidRPr="00DA16E3" w:rsidRDefault="00BB5295" w:rsidP="00C5022A">
      <w:pPr>
        <w:pStyle w:val="Paragraphedeliste"/>
        <w:numPr>
          <w:ilvl w:val="0"/>
          <w:numId w:val="1"/>
        </w:numPr>
        <w:rPr>
          <w:rFonts w:ascii="Arial" w:hAnsi="Arial" w:cs="Arial"/>
          <w:lang w:eastAsia="en-US"/>
        </w:rPr>
      </w:pPr>
      <w:proofErr w:type="gramStart"/>
      <w:r w:rsidRPr="00DA16E3">
        <w:rPr>
          <w:rFonts w:ascii="Arial" w:hAnsi="Arial" w:cs="Arial"/>
          <w:lang w:eastAsia="en-US"/>
        </w:rPr>
        <w:lastRenderedPageBreak/>
        <w:t>s</w:t>
      </w:r>
      <w:r w:rsidR="00C5022A" w:rsidRPr="00DA16E3">
        <w:rPr>
          <w:rFonts w:ascii="Arial" w:hAnsi="Arial" w:cs="Arial"/>
          <w:lang w:eastAsia="en-US"/>
        </w:rPr>
        <w:t>ur</w:t>
      </w:r>
      <w:proofErr w:type="gramEnd"/>
      <w:r w:rsidR="00C5022A" w:rsidRPr="00DA16E3">
        <w:rPr>
          <w:rFonts w:ascii="Arial" w:hAnsi="Arial" w:cs="Arial"/>
          <w:lang w:eastAsia="en-US"/>
        </w:rPr>
        <w:t xml:space="preserve"> le risque de la disparition des commerces de première nécessité (</w:t>
      </w:r>
      <w:r w:rsidRPr="00DA16E3">
        <w:rPr>
          <w:rFonts w:ascii="Arial" w:hAnsi="Arial" w:cs="Arial"/>
          <w:lang w:eastAsia="en-US"/>
        </w:rPr>
        <w:t>b</w:t>
      </w:r>
      <w:r w:rsidR="00C5022A" w:rsidRPr="00DA16E3">
        <w:rPr>
          <w:rFonts w:ascii="Arial" w:hAnsi="Arial" w:cs="Arial"/>
          <w:lang w:eastAsia="en-US"/>
        </w:rPr>
        <w:t xml:space="preserve">oulangerie, </w:t>
      </w:r>
      <w:r w:rsidRPr="00DA16E3">
        <w:rPr>
          <w:rFonts w:ascii="Arial" w:hAnsi="Arial" w:cs="Arial"/>
          <w:lang w:eastAsia="en-US"/>
        </w:rPr>
        <w:t>b</w:t>
      </w:r>
      <w:r w:rsidR="00C5022A" w:rsidRPr="00DA16E3">
        <w:rPr>
          <w:rFonts w:ascii="Arial" w:hAnsi="Arial" w:cs="Arial"/>
          <w:lang w:eastAsia="en-US"/>
        </w:rPr>
        <w:t xml:space="preserve">oucherie, </w:t>
      </w:r>
      <w:r w:rsidRPr="00DA16E3">
        <w:rPr>
          <w:rFonts w:ascii="Arial" w:hAnsi="Arial" w:cs="Arial"/>
          <w:lang w:eastAsia="en-US"/>
        </w:rPr>
        <w:t>c</w:t>
      </w:r>
      <w:r w:rsidR="00C5022A" w:rsidRPr="00DA16E3">
        <w:rPr>
          <w:rFonts w:ascii="Arial" w:hAnsi="Arial" w:cs="Arial"/>
          <w:lang w:eastAsia="en-US"/>
        </w:rPr>
        <w:t xml:space="preserve">harcuterie et </w:t>
      </w:r>
      <w:r w:rsidRPr="00DA16E3">
        <w:rPr>
          <w:rFonts w:ascii="Arial" w:hAnsi="Arial" w:cs="Arial"/>
          <w:lang w:eastAsia="en-US"/>
        </w:rPr>
        <w:t>é</w:t>
      </w:r>
      <w:r w:rsidR="00C5022A" w:rsidRPr="00DA16E3">
        <w:rPr>
          <w:rFonts w:ascii="Arial" w:hAnsi="Arial" w:cs="Arial"/>
          <w:lang w:eastAsia="en-US"/>
        </w:rPr>
        <w:t xml:space="preserve">picerie) </w:t>
      </w:r>
      <w:r w:rsidRPr="00DA16E3">
        <w:rPr>
          <w:rFonts w:ascii="Arial" w:hAnsi="Arial" w:cs="Arial"/>
          <w:lang w:eastAsia="en-US"/>
        </w:rPr>
        <w:t>en raison d</w:t>
      </w:r>
      <w:r w:rsidR="00AE7A48" w:rsidRPr="00DA16E3">
        <w:rPr>
          <w:rFonts w:ascii="Arial" w:hAnsi="Arial" w:cs="Arial"/>
          <w:lang w:eastAsia="en-US"/>
        </w:rPr>
        <w:t>u</w:t>
      </w:r>
      <w:r w:rsidR="00C5022A" w:rsidRPr="00DA16E3">
        <w:rPr>
          <w:rFonts w:ascii="Arial" w:hAnsi="Arial" w:cs="Arial"/>
          <w:lang w:eastAsia="en-US"/>
        </w:rPr>
        <w:t xml:space="preserve"> départ en retraite des exploitants actuels et </w:t>
      </w:r>
      <w:r w:rsidR="00AE7A48" w:rsidRPr="00DA16E3">
        <w:rPr>
          <w:rFonts w:ascii="Arial" w:hAnsi="Arial" w:cs="Arial"/>
          <w:lang w:eastAsia="en-US"/>
        </w:rPr>
        <w:t>de</w:t>
      </w:r>
      <w:r w:rsidR="00C5022A" w:rsidRPr="00DA16E3">
        <w:rPr>
          <w:rFonts w:ascii="Arial" w:hAnsi="Arial" w:cs="Arial"/>
          <w:lang w:eastAsia="en-US"/>
        </w:rPr>
        <w:t xml:space="preserve"> la difficulté de retrouver des successeurs, </w:t>
      </w:r>
    </w:p>
    <w:p w14:paraId="7ED59DF9" w14:textId="19DA5C1F" w:rsidR="00C5022A" w:rsidRPr="00DA16E3" w:rsidRDefault="00AE7A48" w:rsidP="00C5022A">
      <w:pPr>
        <w:pStyle w:val="Paragraphedeliste"/>
        <w:numPr>
          <w:ilvl w:val="0"/>
          <w:numId w:val="1"/>
        </w:numPr>
        <w:rPr>
          <w:rFonts w:ascii="Arial" w:hAnsi="Arial" w:cs="Arial"/>
          <w:lang w:eastAsia="en-US"/>
        </w:rPr>
      </w:pPr>
      <w:proofErr w:type="gramStart"/>
      <w:r w:rsidRPr="00DA16E3">
        <w:rPr>
          <w:rFonts w:ascii="Arial" w:hAnsi="Arial" w:cs="Arial"/>
          <w:lang w:eastAsia="en-US"/>
        </w:rPr>
        <w:t>s</w:t>
      </w:r>
      <w:r w:rsidR="00C5022A" w:rsidRPr="00DA16E3">
        <w:rPr>
          <w:rFonts w:ascii="Arial" w:hAnsi="Arial" w:cs="Arial"/>
          <w:lang w:eastAsia="en-US"/>
        </w:rPr>
        <w:t>ur</w:t>
      </w:r>
      <w:proofErr w:type="gramEnd"/>
      <w:r w:rsidR="00C5022A" w:rsidRPr="00DA16E3">
        <w:rPr>
          <w:rFonts w:ascii="Arial" w:hAnsi="Arial" w:cs="Arial"/>
          <w:lang w:eastAsia="en-US"/>
        </w:rPr>
        <w:t xml:space="preserve"> le risque de la transformation du commerce en habitation,</w:t>
      </w:r>
    </w:p>
    <w:p w14:paraId="641A4A4C" w14:textId="2A03F6E9" w:rsidR="00C5022A" w:rsidRPr="00DA16E3" w:rsidRDefault="00AE7A48" w:rsidP="00C5022A">
      <w:pPr>
        <w:pStyle w:val="Paragraphedeliste"/>
        <w:numPr>
          <w:ilvl w:val="0"/>
          <w:numId w:val="1"/>
        </w:numPr>
        <w:rPr>
          <w:rFonts w:ascii="Arial" w:hAnsi="Arial" w:cs="Arial"/>
          <w:lang w:eastAsia="en-US"/>
        </w:rPr>
      </w:pPr>
      <w:proofErr w:type="gramStart"/>
      <w:r w:rsidRPr="00DA16E3">
        <w:rPr>
          <w:rFonts w:ascii="Arial" w:hAnsi="Arial" w:cs="Arial"/>
          <w:lang w:eastAsia="en-US"/>
        </w:rPr>
        <w:t>s</w:t>
      </w:r>
      <w:r w:rsidR="00C5022A" w:rsidRPr="00DA16E3">
        <w:rPr>
          <w:rFonts w:ascii="Arial" w:hAnsi="Arial" w:cs="Arial"/>
          <w:lang w:eastAsia="en-US"/>
        </w:rPr>
        <w:t>ur</w:t>
      </w:r>
      <w:proofErr w:type="gramEnd"/>
      <w:r w:rsidR="00C5022A" w:rsidRPr="00DA16E3">
        <w:rPr>
          <w:rFonts w:ascii="Arial" w:hAnsi="Arial" w:cs="Arial"/>
          <w:lang w:eastAsia="en-US"/>
        </w:rPr>
        <w:t xml:space="preserve"> la persistance d’une vacance dans un linéaire commerçant déjà fragilisé.</w:t>
      </w:r>
    </w:p>
    <w:p w14:paraId="5FA134BA" w14:textId="77777777" w:rsidR="00C5022A" w:rsidRPr="00DA16E3" w:rsidRDefault="00C5022A" w:rsidP="00C5022A">
      <w:pPr>
        <w:rPr>
          <w:rFonts w:ascii="Arial" w:hAnsi="Arial" w:cs="Arial"/>
          <w:lang w:eastAsia="en-US"/>
        </w:rPr>
      </w:pPr>
    </w:p>
    <w:p w14:paraId="4670ABB8" w14:textId="7E61F195" w:rsidR="00C5022A" w:rsidRPr="00FA4D7D" w:rsidRDefault="00C5022A" w:rsidP="00AE7A48">
      <w:pPr>
        <w:jc w:val="both"/>
        <w:rPr>
          <w:rFonts w:ascii="Arial" w:hAnsi="Arial" w:cs="Arial"/>
          <w:lang w:eastAsia="en-US"/>
        </w:rPr>
      </w:pPr>
      <w:r w:rsidRPr="00DA16E3">
        <w:rPr>
          <w:rFonts w:ascii="Arial" w:hAnsi="Arial" w:cs="Arial"/>
          <w:lang w:eastAsia="en-US"/>
        </w:rPr>
        <w:t>Depuis l’automne 2021, trois locaux ont été acquis et commercialisés</w:t>
      </w:r>
      <w:r w:rsidR="00AE7A48" w:rsidRPr="00DA16E3">
        <w:rPr>
          <w:rFonts w:ascii="Arial" w:hAnsi="Arial" w:cs="Arial"/>
          <w:lang w:eastAsia="en-US"/>
        </w:rPr>
        <w:t xml:space="preserve">. Il s’agit de </w:t>
      </w:r>
      <w:r w:rsidRPr="00DA16E3">
        <w:rPr>
          <w:rFonts w:ascii="Arial" w:hAnsi="Arial" w:cs="Arial"/>
          <w:lang w:eastAsia="en-US"/>
        </w:rPr>
        <w:t>Cerise Créations</w:t>
      </w:r>
      <w:r w:rsidR="002D4923" w:rsidRPr="00DA16E3">
        <w:rPr>
          <w:rFonts w:ascii="Arial" w:hAnsi="Arial" w:cs="Arial"/>
          <w:lang w:eastAsia="en-US"/>
        </w:rPr>
        <w:t>, boutique de créateurs</w:t>
      </w:r>
      <w:r w:rsidR="00AE7A48" w:rsidRPr="00DA16E3">
        <w:rPr>
          <w:rFonts w:ascii="Arial" w:hAnsi="Arial" w:cs="Arial"/>
          <w:lang w:eastAsia="en-US"/>
        </w:rPr>
        <w:t xml:space="preserve"> à </w:t>
      </w:r>
      <w:r w:rsidRPr="00DA16E3">
        <w:rPr>
          <w:rFonts w:ascii="Arial" w:hAnsi="Arial" w:cs="Arial"/>
          <w:lang w:eastAsia="en-US"/>
        </w:rPr>
        <w:t>Vire Normandie, l’Œil du Singe</w:t>
      </w:r>
      <w:r w:rsidR="002D4923" w:rsidRPr="00DA16E3">
        <w:rPr>
          <w:rFonts w:ascii="Arial" w:hAnsi="Arial" w:cs="Arial"/>
          <w:lang w:eastAsia="en-US"/>
        </w:rPr>
        <w:t>, galerie d’art</w:t>
      </w:r>
      <w:r w:rsidRPr="00DA16E3">
        <w:rPr>
          <w:rFonts w:ascii="Arial" w:hAnsi="Arial" w:cs="Arial"/>
          <w:lang w:eastAsia="en-US"/>
        </w:rPr>
        <w:t xml:space="preserve"> </w:t>
      </w:r>
      <w:r w:rsidR="00AE7A48" w:rsidRPr="00DA16E3">
        <w:rPr>
          <w:rFonts w:ascii="Arial" w:hAnsi="Arial" w:cs="Arial"/>
          <w:lang w:eastAsia="en-US"/>
        </w:rPr>
        <w:t xml:space="preserve">à </w:t>
      </w:r>
      <w:r w:rsidRPr="00DA16E3">
        <w:rPr>
          <w:rFonts w:ascii="Arial" w:hAnsi="Arial" w:cs="Arial"/>
          <w:lang w:eastAsia="en-US"/>
        </w:rPr>
        <w:t xml:space="preserve">Tourouvre au Perche, </w:t>
      </w:r>
      <w:r w:rsidR="00AE7A48" w:rsidRPr="00DA16E3">
        <w:rPr>
          <w:rFonts w:ascii="Arial" w:hAnsi="Arial" w:cs="Arial"/>
          <w:lang w:eastAsia="en-US"/>
        </w:rPr>
        <w:t xml:space="preserve">la </w:t>
      </w:r>
      <w:r w:rsidRPr="00DA16E3">
        <w:rPr>
          <w:rFonts w:ascii="Arial" w:hAnsi="Arial" w:cs="Arial"/>
          <w:lang w:eastAsia="en-US"/>
        </w:rPr>
        <w:t xml:space="preserve">Charcuterie des </w:t>
      </w:r>
      <w:proofErr w:type="spellStart"/>
      <w:r w:rsidRPr="00DA16E3">
        <w:rPr>
          <w:rFonts w:ascii="Arial" w:hAnsi="Arial" w:cs="Arial"/>
          <w:lang w:eastAsia="en-US"/>
        </w:rPr>
        <w:t>Hallettes</w:t>
      </w:r>
      <w:proofErr w:type="spellEnd"/>
      <w:r w:rsidR="00AE7A48" w:rsidRPr="00DA16E3">
        <w:rPr>
          <w:rFonts w:ascii="Arial" w:hAnsi="Arial" w:cs="Arial"/>
          <w:lang w:eastAsia="en-US"/>
        </w:rPr>
        <w:t xml:space="preserve"> à </w:t>
      </w:r>
      <w:r w:rsidRPr="00DA16E3">
        <w:rPr>
          <w:rFonts w:ascii="Arial" w:hAnsi="Arial" w:cs="Arial"/>
          <w:lang w:eastAsia="en-US"/>
        </w:rPr>
        <w:t>Fécamp</w:t>
      </w:r>
      <w:r w:rsidR="00BB5295" w:rsidRPr="00DA16E3">
        <w:rPr>
          <w:rFonts w:ascii="Arial" w:hAnsi="Arial" w:cs="Arial"/>
          <w:lang w:eastAsia="en-US"/>
        </w:rPr>
        <w:t xml:space="preserve">. </w:t>
      </w:r>
      <w:r w:rsidR="00FA4D7D" w:rsidRPr="00FA4D7D">
        <w:rPr>
          <w:rFonts w:ascii="Arial" w:hAnsi="Arial" w:cs="Arial"/>
          <w:lang w:eastAsia="en-US"/>
        </w:rPr>
        <w:t xml:space="preserve">Deux boulangeries et deux bars-restaurants </w:t>
      </w:r>
      <w:r w:rsidRPr="00FA4D7D">
        <w:rPr>
          <w:rFonts w:ascii="Arial" w:hAnsi="Arial" w:cs="Arial"/>
          <w:lang w:eastAsia="en-US"/>
        </w:rPr>
        <w:t xml:space="preserve">sont en cours d’acquisition. </w:t>
      </w:r>
    </w:p>
    <w:p w14:paraId="6B789E1D" w14:textId="77777777" w:rsidR="00C5022A" w:rsidRPr="00DA16E3" w:rsidRDefault="00C5022A" w:rsidP="00AE7A48">
      <w:pPr>
        <w:jc w:val="both"/>
        <w:rPr>
          <w:rFonts w:ascii="Arial" w:hAnsi="Arial" w:cs="Arial"/>
          <w:lang w:eastAsia="en-US"/>
        </w:rPr>
      </w:pPr>
    </w:p>
    <w:p w14:paraId="0D56AA6F" w14:textId="058753E4" w:rsidR="00C5022A" w:rsidRPr="00DA16E3" w:rsidRDefault="00AE7A48" w:rsidP="00AE7A48">
      <w:pPr>
        <w:jc w:val="both"/>
        <w:rPr>
          <w:rFonts w:ascii="Arial" w:hAnsi="Arial" w:cs="Arial"/>
          <w:lang w:eastAsia="en-US"/>
        </w:rPr>
      </w:pPr>
      <w:r w:rsidRPr="00DA16E3">
        <w:rPr>
          <w:rFonts w:ascii="Arial" w:hAnsi="Arial" w:cs="Arial"/>
          <w:lang w:eastAsia="en-US"/>
        </w:rPr>
        <w:t>Les</w:t>
      </w:r>
      <w:r w:rsidR="00C5022A" w:rsidRPr="00DA16E3">
        <w:rPr>
          <w:rFonts w:ascii="Arial" w:hAnsi="Arial" w:cs="Arial"/>
          <w:lang w:eastAsia="en-US"/>
        </w:rPr>
        <w:t xml:space="preserve"> délais de redynamisation et de réactivation du local identifié sont variables selon la complexité du dossier (en moyenne entre 4 et 18 mois). </w:t>
      </w:r>
      <w:r w:rsidRPr="00DA16E3">
        <w:rPr>
          <w:rFonts w:ascii="Arial" w:hAnsi="Arial" w:cs="Arial"/>
          <w:lang w:eastAsia="en-US"/>
        </w:rPr>
        <w:t>Les</w:t>
      </w:r>
      <w:r w:rsidR="00C5022A" w:rsidRPr="00DA16E3">
        <w:rPr>
          <w:rFonts w:ascii="Arial" w:hAnsi="Arial" w:cs="Arial"/>
          <w:lang w:eastAsia="en-US"/>
        </w:rPr>
        <w:t xml:space="preserve"> différentes phases </w:t>
      </w:r>
      <w:r w:rsidRPr="00DA16E3">
        <w:rPr>
          <w:rFonts w:ascii="Arial" w:hAnsi="Arial" w:cs="Arial"/>
          <w:lang w:eastAsia="en-US"/>
        </w:rPr>
        <w:t>consistent en : l’</w:t>
      </w:r>
      <w:r w:rsidR="00C5022A" w:rsidRPr="00DA16E3">
        <w:rPr>
          <w:rFonts w:ascii="Arial" w:hAnsi="Arial" w:cs="Arial"/>
          <w:lang w:eastAsia="en-US"/>
        </w:rPr>
        <w:t xml:space="preserve">instruction avec étude du contexte et d’opportunité, </w:t>
      </w:r>
      <w:r w:rsidRPr="00DA16E3">
        <w:rPr>
          <w:rFonts w:ascii="Arial" w:hAnsi="Arial" w:cs="Arial"/>
          <w:lang w:eastAsia="en-US"/>
        </w:rPr>
        <w:t>l’</w:t>
      </w:r>
      <w:r w:rsidR="00C5022A" w:rsidRPr="00DA16E3">
        <w:rPr>
          <w:rFonts w:ascii="Arial" w:hAnsi="Arial" w:cs="Arial"/>
          <w:lang w:eastAsia="en-US"/>
        </w:rPr>
        <w:t xml:space="preserve">estimation du coût de travaux, </w:t>
      </w:r>
      <w:r w:rsidRPr="00DA16E3">
        <w:rPr>
          <w:rFonts w:ascii="Arial" w:hAnsi="Arial" w:cs="Arial"/>
          <w:lang w:eastAsia="en-US"/>
        </w:rPr>
        <w:t xml:space="preserve">la </w:t>
      </w:r>
      <w:r w:rsidR="00C5022A" w:rsidRPr="00DA16E3">
        <w:rPr>
          <w:rFonts w:ascii="Arial" w:hAnsi="Arial" w:cs="Arial"/>
          <w:lang w:eastAsia="en-US"/>
        </w:rPr>
        <w:t xml:space="preserve">modélisation économique avec estimation de la charge locative, </w:t>
      </w:r>
      <w:r w:rsidRPr="00DA16E3">
        <w:rPr>
          <w:rFonts w:ascii="Arial" w:hAnsi="Arial" w:cs="Arial"/>
          <w:lang w:eastAsia="en-US"/>
        </w:rPr>
        <w:t xml:space="preserve">la </w:t>
      </w:r>
      <w:r w:rsidR="00C5022A" w:rsidRPr="00DA16E3">
        <w:rPr>
          <w:rFonts w:ascii="Arial" w:hAnsi="Arial" w:cs="Arial"/>
          <w:lang w:eastAsia="en-US"/>
        </w:rPr>
        <w:t xml:space="preserve">recherche de subventions le cas échéant, </w:t>
      </w:r>
      <w:r w:rsidRPr="00DA16E3">
        <w:rPr>
          <w:rFonts w:ascii="Arial" w:hAnsi="Arial" w:cs="Arial"/>
          <w:lang w:eastAsia="en-US"/>
        </w:rPr>
        <w:t xml:space="preserve">la </w:t>
      </w:r>
      <w:r w:rsidR="00C5022A" w:rsidRPr="00DA16E3">
        <w:rPr>
          <w:rFonts w:ascii="Arial" w:hAnsi="Arial" w:cs="Arial"/>
          <w:lang w:eastAsia="en-US"/>
        </w:rPr>
        <w:t xml:space="preserve">recherche et </w:t>
      </w:r>
      <w:r w:rsidRPr="00DA16E3">
        <w:rPr>
          <w:rFonts w:ascii="Arial" w:hAnsi="Arial" w:cs="Arial"/>
          <w:lang w:eastAsia="en-US"/>
        </w:rPr>
        <w:t>l’</w:t>
      </w:r>
      <w:r w:rsidR="00C5022A" w:rsidRPr="00DA16E3">
        <w:rPr>
          <w:rFonts w:ascii="Arial" w:hAnsi="Arial" w:cs="Arial"/>
          <w:lang w:eastAsia="en-US"/>
        </w:rPr>
        <w:t>identification du porteur de projet et du futur exploitant, rédactions du compromis, de la promesse de bail, du bail commercial, de l’acte authentique, la réalisation des travaux,</w:t>
      </w:r>
      <w:r w:rsidRPr="00DA16E3">
        <w:rPr>
          <w:rFonts w:ascii="Arial" w:hAnsi="Arial" w:cs="Arial"/>
          <w:lang w:eastAsia="en-US"/>
        </w:rPr>
        <w:t xml:space="preserve"> </w:t>
      </w:r>
      <w:r w:rsidR="00C5022A" w:rsidRPr="00DA16E3">
        <w:rPr>
          <w:rFonts w:ascii="Arial" w:hAnsi="Arial" w:cs="Arial"/>
          <w:lang w:eastAsia="en-US"/>
        </w:rPr>
        <w:t xml:space="preserve">la livraison du commerce (requalifié, remis aux normes et </w:t>
      </w:r>
      <w:proofErr w:type="spellStart"/>
      <w:r w:rsidR="00C5022A" w:rsidRPr="00DA16E3">
        <w:rPr>
          <w:rFonts w:ascii="Arial" w:hAnsi="Arial" w:cs="Arial"/>
          <w:lang w:eastAsia="en-US"/>
        </w:rPr>
        <w:t>re-commercialisé</w:t>
      </w:r>
      <w:proofErr w:type="spellEnd"/>
      <w:r w:rsidR="00C5022A" w:rsidRPr="00DA16E3">
        <w:rPr>
          <w:rFonts w:ascii="Arial" w:hAnsi="Arial" w:cs="Arial"/>
          <w:lang w:eastAsia="en-US"/>
        </w:rPr>
        <w:t>). </w:t>
      </w:r>
    </w:p>
    <w:p w14:paraId="66B32A73" w14:textId="29E5A2E8" w:rsidR="00C5022A" w:rsidRPr="00DA16E3" w:rsidRDefault="00C5022A" w:rsidP="00AE7A48">
      <w:pPr>
        <w:jc w:val="both"/>
        <w:rPr>
          <w:rFonts w:ascii="Arial" w:hAnsi="Arial" w:cs="Arial"/>
        </w:rPr>
      </w:pPr>
    </w:p>
    <w:p w14:paraId="583F545D" w14:textId="77777777" w:rsidR="00CE3216" w:rsidRPr="00DA16E3" w:rsidRDefault="00CE3216" w:rsidP="00CE3216">
      <w:pPr>
        <w:jc w:val="both"/>
        <w:rPr>
          <w:rFonts w:ascii="Arial" w:hAnsi="Arial" w:cs="Arial"/>
        </w:rPr>
      </w:pPr>
      <w:r w:rsidRPr="00DA16E3">
        <w:rPr>
          <w:rFonts w:ascii="Arial" w:hAnsi="Arial" w:cs="Arial"/>
        </w:rPr>
        <w:t>Contact presse :</w:t>
      </w:r>
    </w:p>
    <w:p w14:paraId="109460CF" w14:textId="77777777" w:rsidR="00CE3216" w:rsidRPr="00DA16E3" w:rsidRDefault="00CE3216" w:rsidP="00CE3216">
      <w:pPr>
        <w:jc w:val="both"/>
        <w:rPr>
          <w:rFonts w:ascii="Arial" w:hAnsi="Arial" w:cs="Arial"/>
        </w:rPr>
      </w:pPr>
      <w:r w:rsidRPr="00DA16E3">
        <w:rPr>
          <w:rFonts w:ascii="Arial" w:hAnsi="Arial" w:cs="Arial"/>
        </w:rPr>
        <w:t xml:space="preserve">Emmanuelle </w:t>
      </w:r>
      <w:proofErr w:type="spellStart"/>
      <w:r w:rsidRPr="00DA16E3">
        <w:rPr>
          <w:rFonts w:ascii="Arial" w:hAnsi="Arial" w:cs="Arial"/>
        </w:rPr>
        <w:t>Tirilly</w:t>
      </w:r>
      <w:proofErr w:type="spellEnd"/>
      <w:r w:rsidRPr="00DA16E3">
        <w:rPr>
          <w:rFonts w:ascii="Arial" w:hAnsi="Arial" w:cs="Arial"/>
        </w:rPr>
        <w:t xml:space="preserve"> – tel : 02 31 06 98 85 - </w:t>
      </w:r>
      <w:hyperlink r:id="rId8" w:history="1">
        <w:r w:rsidRPr="00DA16E3">
          <w:rPr>
            <w:rStyle w:val="Lienhypertexte"/>
            <w:rFonts w:ascii="Arial" w:hAnsi="Arial" w:cs="Arial"/>
          </w:rPr>
          <w:t>emmanuelle.tirilly@normandie.fr</w:t>
        </w:r>
      </w:hyperlink>
    </w:p>
    <w:p w14:paraId="2752A3B1" w14:textId="77777777" w:rsidR="00CE3216" w:rsidRPr="00DA16E3" w:rsidRDefault="00CE3216" w:rsidP="00CE3216">
      <w:pPr>
        <w:jc w:val="center"/>
        <w:rPr>
          <w:rStyle w:val="lev"/>
          <w:rFonts w:ascii="Arial" w:hAnsi="Arial" w:cs="Arial"/>
          <w:color w:val="66757F"/>
        </w:rPr>
      </w:pPr>
    </w:p>
    <w:bookmarkEnd w:id="1"/>
    <w:p w14:paraId="69A774F9" w14:textId="6C85C7E3" w:rsidR="00CE3216" w:rsidRDefault="00CE3216">
      <w:pPr>
        <w:rPr>
          <w:rFonts w:ascii="Arial" w:hAnsi="Arial" w:cs="Arial"/>
        </w:rPr>
      </w:pPr>
    </w:p>
    <w:p w14:paraId="63523836" w14:textId="64436D6B" w:rsidR="002269D4" w:rsidRDefault="002269D4">
      <w:pPr>
        <w:rPr>
          <w:rFonts w:ascii="Arial" w:hAnsi="Arial" w:cs="Arial"/>
        </w:rPr>
      </w:pPr>
    </w:p>
    <w:p w14:paraId="09C9A11A" w14:textId="17362642" w:rsidR="002269D4" w:rsidRDefault="002269D4">
      <w:pPr>
        <w:rPr>
          <w:rFonts w:ascii="Arial" w:hAnsi="Arial" w:cs="Arial"/>
        </w:rPr>
      </w:pPr>
    </w:p>
    <w:p w14:paraId="13667437" w14:textId="1AE15AE2" w:rsidR="002269D4" w:rsidRPr="00DA16E3" w:rsidRDefault="002269D4">
      <w:pPr>
        <w:rPr>
          <w:rFonts w:ascii="Arial" w:hAnsi="Arial" w:cs="Arial"/>
        </w:rPr>
      </w:pPr>
    </w:p>
    <w:sectPr w:rsidR="002269D4" w:rsidRPr="00DA1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216CF"/>
    <w:multiLevelType w:val="hybridMultilevel"/>
    <w:tmpl w:val="AF7CCD88"/>
    <w:lvl w:ilvl="0" w:tplc="73D671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F5"/>
    <w:rsid w:val="000226B6"/>
    <w:rsid w:val="00066CF3"/>
    <w:rsid w:val="002269D4"/>
    <w:rsid w:val="002D4923"/>
    <w:rsid w:val="00304144"/>
    <w:rsid w:val="003902F5"/>
    <w:rsid w:val="003D7BE2"/>
    <w:rsid w:val="00A45A6A"/>
    <w:rsid w:val="00A71EBE"/>
    <w:rsid w:val="00AE7A48"/>
    <w:rsid w:val="00B64283"/>
    <w:rsid w:val="00BB5295"/>
    <w:rsid w:val="00C5022A"/>
    <w:rsid w:val="00CE3216"/>
    <w:rsid w:val="00D96A8A"/>
    <w:rsid w:val="00DA16E3"/>
    <w:rsid w:val="00FA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5D30"/>
  <w15:chartTrackingRefBased/>
  <w15:docId w15:val="{17FD1ABD-396B-4429-93A6-509DB698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22A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022A"/>
    <w:pPr>
      <w:ind w:left="720"/>
    </w:pPr>
  </w:style>
  <w:style w:type="character" w:styleId="lev">
    <w:name w:val="Strong"/>
    <w:basedOn w:val="Policepardfaut"/>
    <w:uiPriority w:val="22"/>
    <w:qFormat/>
    <w:rsid w:val="00CE3216"/>
    <w:rPr>
      <w:b/>
      <w:bCs/>
    </w:rPr>
  </w:style>
  <w:style w:type="paragraph" w:customStyle="1" w:styleId="Default">
    <w:name w:val="Default"/>
    <w:uiPriority w:val="99"/>
    <w:rsid w:val="00CE3216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E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E3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le.tirilly@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10</cp:revision>
  <cp:lastPrinted>2022-09-08T11:52:00Z</cp:lastPrinted>
  <dcterms:created xsi:type="dcterms:W3CDTF">2022-09-05T08:55:00Z</dcterms:created>
  <dcterms:modified xsi:type="dcterms:W3CDTF">2022-09-08T15:23:00Z</dcterms:modified>
</cp:coreProperties>
</file>