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8175F" w14:textId="07279AF4" w:rsidR="00207BFF" w:rsidRDefault="00207BFF" w:rsidP="00CD3797">
      <w:pPr>
        <w:rPr>
          <w:noProof/>
          <w:color w:val="000000"/>
        </w:rPr>
      </w:pPr>
      <w:bookmarkStart w:id="0" w:name="_Hlk120545986"/>
      <w:r>
        <w:rPr>
          <w:noProof/>
        </w:rPr>
        <w:drawing>
          <wp:inline distT="0" distB="0" distL="0" distR="0" wp14:anchorId="2A95AC55" wp14:editId="4F2CDD03">
            <wp:extent cx="5760720" cy="559938"/>
            <wp:effectExtent l="0" t="0" r="0" b="0"/>
            <wp:docPr id="2" name="Image 2" descr="cid:image001.png@01D9033D.956C4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9033D.956C475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559938"/>
                    </a:xfrm>
                    <a:prstGeom prst="rect">
                      <a:avLst/>
                    </a:prstGeom>
                    <a:noFill/>
                    <a:ln>
                      <a:noFill/>
                    </a:ln>
                  </pic:spPr>
                </pic:pic>
              </a:graphicData>
            </a:graphic>
          </wp:inline>
        </w:drawing>
      </w:r>
    </w:p>
    <w:tbl>
      <w:tblPr>
        <w:tblStyle w:val="Grilledutableau"/>
        <w:tblW w:w="90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1"/>
        <w:gridCol w:w="2153"/>
        <w:gridCol w:w="2693"/>
      </w:tblGrid>
      <w:tr w:rsidR="00CD3797" w14:paraId="5609F7F4" w14:textId="77777777" w:rsidTr="00CD3797">
        <w:trPr>
          <w:jc w:val="center"/>
        </w:trPr>
        <w:tc>
          <w:tcPr>
            <w:tcW w:w="4221" w:type="dxa"/>
            <w:vAlign w:val="center"/>
          </w:tcPr>
          <w:p w14:paraId="46CF0316" w14:textId="19EF831D" w:rsidR="00CD3797" w:rsidRDefault="00CD3797" w:rsidP="00CD3797">
            <w:r>
              <w:rPr>
                <w:noProof/>
              </w:rPr>
              <w:drawing>
                <wp:inline distT="0" distB="0" distL="0" distR="0" wp14:anchorId="2F68156D" wp14:editId="42876A96">
                  <wp:extent cx="2505075" cy="848809"/>
                  <wp:effectExtent l="0" t="0" r="0" b="889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9722" cy="863937"/>
                          </a:xfrm>
                          <a:prstGeom prst="rect">
                            <a:avLst/>
                          </a:prstGeom>
                          <a:noFill/>
                        </pic:spPr>
                      </pic:pic>
                    </a:graphicData>
                  </a:graphic>
                </wp:inline>
              </w:drawing>
            </w:r>
          </w:p>
        </w:tc>
        <w:tc>
          <w:tcPr>
            <w:tcW w:w="2153" w:type="dxa"/>
            <w:vAlign w:val="center"/>
          </w:tcPr>
          <w:p w14:paraId="0EB639C4" w14:textId="51896FB1" w:rsidR="00CD3797" w:rsidRDefault="00CD3797" w:rsidP="00CD3797">
            <w:pPr>
              <w:jc w:val="center"/>
            </w:pPr>
            <w:r>
              <w:rPr>
                <w:noProof/>
              </w:rPr>
              <w:drawing>
                <wp:inline distT="0" distB="0" distL="0" distR="0" wp14:anchorId="1F030755" wp14:editId="651AD5D0">
                  <wp:extent cx="883920" cy="78676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3920" cy="786765"/>
                          </a:xfrm>
                          <a:prstGeom prst="rect">
                            <a:avLst/>
                          </a:prstGeom>
                          <a:noFill/>
                        </pic:spPr>
                      </pic:pic>
                    </a:graphicData>
                  </a:graphic>
                </wp:inline>
              </w:drawing>
            </w:r>
          </w:p>
        </w:tc>
        <w:tc>
          <w:tcPr>
            <w:tcW w:w="2693" w:type="dxa"/>
            <w:vAlign w:val="center"/>
          </w:tcPr>
          <w:p w14:paraId="7FD2C55A" w14:textId="1D1A4CC0" w:rsidR="00CD3797" w:rsidRDefault="00CD3797" w:rsidP="00CD3797">
            <w:pPr>
              <w:jc w:val="center"/>
            </w:pPr>
            <w:r>
              <w:rPr>
                <w:noProof/>
              </w:rPr>
              <w:drawing>
                <wp:inline distT="0" distB="0" distL="0" distR="0" wp14:anchorId="5C511302" wp14:editId="5164D45D">
                  <wp:extent cx="918845" cy="48313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4775" cy="517801"/>
                          </a:xfrm>
                          <a:prstGeom prst="rect">
                            <a:avLst/>
                          </a:prstGeom>
                          <a:noFill/>
                        </pic:spPr>
                      </pic:pic>
                    </a:graphicData>
                  </a:graphic>
                </wp:inline>
              </w:drawing>
            </w:r>
          </w:p>
        </w:tc>
      </w:tr>
    </w:tbl>
    <w:p w14:paraId="074CAB35" w14:textId="77777777" w:rsidR="00CD3797" w:rsidRDefault="00CD3797" w:rsidP="00CD3797">
      <w:pPr>
        <w:rPr>
          <w:rFonts w:ascii="Arial" w:hAnsi="Arial" w:cs="Arial"/>
        </w:rPr>
      </w:pPr>
    </w:p>
    <w:p w14:paraId="6E297AD1" w14:textId="77777777" w:rsidR="00CD3797" w:rsidRPr="00207BFF" w:rsidRDefault="00CD3797" w:rsidP="00207BFF">
      <w:pPr>
        <w:jc w:val="right"/>
        <w:rPr>
          <w:rFonts w:ascii="Arial" w:hAnsi="Arial" w:cs="Arial"/>
          <w:sz w:val="18"/>
        </w:rPr>
      </w:pPr>
    </w:p>
    <w:p w14:paraId="7EFA0C79" w14:textId="6167CF24" w:rsidR="00207BFF" w:rsidRDefault="00207BFF" w:rsidP="00207BFF">
      <w:pPr>
        <w:jc w:val="right"/>
        <w:rPr>
          <w:rFonts w:ascii="Arial" w:hAnsi="Arial" w:cs="Arial"/>
          <w:b/>
          <w:bCs/>
          <w:color w:val="808080"/>
          <w:sz w:val="28"/>
          <w:szCs w:val="28"/>
        </w:rPr>
      </w:pPr>
      <w:r w:rsidRPr="00207BFF">
        <w:rPr>
          <w:rFonts w:ascii="Arial" w:hAnsi="Arial" w:cs="Arial"/>
          <w:bCs/>
          <w:szCs w:val="28"/>
        </w:rPr>
        <w:t>Le 29 novembre 2022,</w:t>
      </w:r>
    </w:p>
    <w:p w14:paraId="5697D177" w14:textId="77777777" w:rsidR="00207BFF" w:rsidRDefault="00207BFF" w:rsidP="007A253D">
      <w:pPr>
        <w:jc w:val="both"/>
        <w:rPr>
          <w:rFonts w:ascii="Arial" w:hAnsi="Arial" w:cs="Arial"/>
          <w:b/>
          <w:bCs/>
          <w:color w:val="808080"/>
          <w:sz w:val="28"/>
          <w:szCs w:val="28"/>
        </w:rPr>
      </w:pPr>
    </w:p>
    <w:p w14:paraId="6FA15DA0" w14:textId="59BD84AD" w:rsidR="007A253D" w:rsidRDefault="007A253D" w:rsidP="007A253D">
      <w:pPr>
        <w:jc w:val="both"/>
        <w:rPr>
          <w:rFonts w:ascii="Arial" w:hAnsi="Arial" w:cs="Arial"/>
          <w:b/>
          <w:bCs/>
          <w:color w:val="808080"/>
          <w:sz w:val="28"/>
          <w:szCs w:val="28"/>
        </w:rPr>
      </w:pPr>
      <w:r>
        <w:rPr>
          <w:rFonts w:ascii="Arial" w:hAnsi="Arial" w:cs="Arial"/>
          <w:b/>
          <w:bCs/>
          <w:color w:val="808080"/>
          <w:sz w:val="28"/>
          <w:szCs w:val="28"/>
        </w:rPr>
        <w:t xml:space="preserve">« Fabrique des Compétences » : </w:t>
      </w:r>
    </w:p>
    <w:p w14:paraId="1C91C32E" w14:textId="0C99B16B" w:rsidR="007A253D" w:rsidRDefault="007A253D" w:rsidP="00207BFF">
      <w:pPr>
        <w:tabs>
          <w:tab w:val="right" w:pos="9072"/>
        </w:tabs>
        <w:jc w:val="both"/>
        <w:rPr>
          <w:rFonts w:ascii="Arial" w:hAnsi="Arial" w:cs="Arial"/>
          <w:b/>
          <w:bCs/>
          <w:color w:val="000000"/>
          <w:sz w:val="28"/>
          <w:szCs w:val="28"/>
        </w:rPr>
      </w:pPr>
      <w:r>
        <w:rPr>
          <w:rFonts w:ascii="Arial" w:hAnsi="Arial" w:cs="Arial"/>
          <w:b/>
          <w:bCs/>
          <w:color w:val="000000"/>
          <w:sz w:val="28"/>
          <w:szCs w:val="28"/>
        </w:rPr>
        <w:t>Signature d’une charte d’engagement entre la Région et SNCF</w:t>
      </w:r>
      <w:r w:rsidR="00207BFF">
        <w:rPr>
          <w:rFonts w:ascii="Arial" w:hAnsi="Arial" w:cs="Arial"/>
          <w:b/>
          <w:bCs/>
          <w:color w:val="000000"/>
          <w:sz w:val="28"/>
          <w:szCs w:val="28"/>
        </w:rPr>
        <w:tab/>
      </w:r>
    </w:p>
    <w:p w14:paraId="7F3816D5" w14:textId="25D0D5BA" w:rsidR="00207BFF" w:rsidRPr="00207BFF" w:rsidRDefault="00207BFF" w:rsidP="00207BFF">
      <w:pPr>
        <w:tabs>
          <w:tab w:val="right" w:pos="9072"/>
        </w:tabs>
        <w:jc w:val="both"/>
        <w:rPr>
          <w:rFonts w:ascii="Arial" w:hAnsi="Arial" w:cs="Arial"/>
          <w:b/>
          <w:bCs/>
          <w:color w:val="000000"/>
          <w:sz w:val="24"/>
          <w:szCs w:val="28"/>
        </w:rPr>
      </w:pPr>
    </w:p>
    <w:p w14:paraId="4C2A3EC1" w14:textId="5878D9C7" w:rsidR="007A253D" w:rsidRPr="00207BFF" w:rsidRDefault="007A253D" w:rsidP="007A253D">
      <w:pPr>
        <w:jc w:val="both"/>
        <w:rPr>
          <w:rFonts w:ascii="Arial" w:hAnsi="Arial" w:cs="Arial"/>
          <w:b/>
        </w:rPr>
      </w:pPr>
      <w:r w:rsidRPr="00207BFF">
        <w:rPr>
          <w:rFonts w:ascii="Arial" w:hAnsi="Arial" w:cs="Arial"/>
          <w:b/>
          <w:color w:val="000000"/>
        </w:rPr>
        <w:t>David Margueritte, Vice-</w:t>
      </w:r>
      <w:r w:rsidRPr="00207BFF">
        <w:rPr>
          <w:rFonts w:ascii="Arial" w:hAnsi="Arial" w:cs="Arial"/>
          <w:b/>
        </w:rPr>
        <w:t>Président de la Région Normandie en charge de l’Emploi, la Formation Professionnelle, l’Orientation et l’Apprentissage</w:t>
      </w:r>
      <w:r w:rsidR="00241020">
        <w:rPr>
          <w:rFonts w:ascii="Arial" w:hAnsi="Arial" w:cs="Arial"/>
          <w:b/>
        </w:rPr>
        <w:t>,</w:t>
      </w:r>
      <w:r w:rsidRPr="00207BFF">
        <w:rPr>
          <w:rFonts w:ascii="Arial" w:hAnsi="Arial" w:cs="Arial"/>
          <w:b/>
        </w:rPr>
        <w:t xml:space="preserve"> et Grégoire </w:t>
      </w:r>
      <w:proofErr w:type="spellStart"/>
      <w:r w:rsidRPr="00207BFF">
        <w:rPr>
          <w:rFonts w:ascii="Arial" w:hAnsi="Arial" w:cs="Arial"/>
          <w:b/>
        </w:rPr>
        <w:t>Forgeot</w:t>
      </w:r>
      <w:proofErr w:type="spellEnd"/>
      <w:r w:rsidRPr="00207BFF">
        <w:rPr>
          <w:rFonts w:ascii="Arial" w:hAnsi="Arial" w:cs="Arial"/>
          <w:b/>
        </w:rPr>
        <w:t xml:space="preserve"> d'Arc Coordinateur Régional du groupe SNCF en Normandie, </w:t>
      </w:r>
      <w:r w:rsidR="00207BFF" w:rsidRPr="00207BFF">
        <w:rPr>
          <w:rFonts w:ascii="Arial" w:hAnsi="Arial" w:cs="Arial"/>
          <w:b/>
        </w:rPr>
        <w:t>ont officiellement signé, ce jour, au Technicentre SNCF de</w:t>
      </w:r>
      <w:r w:rsidR="00207BFF" w:rsidRPr="00207BFF">
        <w:rPr>
          <w:b/>
        </w:rPr>
        <w:t xml:space="preserve"> </w:t>
      </w:r>
      <w:r w:rsidR="00207BFF" w:rsidRPr="00207BFF">
        <w:rPr>
          <w:rFonts w:ascii="Arial" w:hAnsi="Arial" w:cs="Arial"/>
          <w:b/>
        </w:rPr>
        <w:t xml:space="preserve">Sotteville-lès-Rouen, </w:t>
      </w:r>
      <w:r w:rsidRPr="00207BFF">
        <w:rPr>
          <w:rFonts w:ascii="Arial" w:hAnsi="Arial" w:cs="Arial"/>
          <w:b/>
        </w:rPr>
        <w:t>la charte</w:t>
      </w:r>
      <w:r w:rsidR="00207BFF">
        <w:rPr>
          <w:rFonts w:ascii="Arial" w:hAnsi="Arial" w:cs="Arial"/>
          <w:b/>
        </w:rPr>
        <w:t xml:space="preserve"> régionale</w:t>
      </w:r>
      <w:r w:rsidRPr="00207BFF">
        <w:rPr>
          <w:rFonts w:ascii="Arial" w:hAnsi="Arial" w:cs="Arial"/>
          <w:b/>
        </w:rPr>
        <w:t xml:space="preserve"> d’e</w:t>
      </w:r>
      <w:r w:rsidR="00207BFF">
        <w:rPr>
          <w:rFonts w:ascii="Arial" w:hAnsi="Arial" w:cs="Arial"/>
          <w:b/>
        </w:rPr>
        <w:t>n</w:t>
      </w:r>
      <w:r w:rsidRPr="00207BFF">
        <w:rPr>
          <w:rFonts w:ascii="Arial" w:hAnsi="Arial" w:cs="Arial"/>
          <w:b/>
        </w:rPr>
        <w:t xml:space="preserve">gagement </w:t>
      </w:r>
      <w:r w:rsidR="00535AEA">
        <w:rPr>
          <w:rFonts w:ascii="Arial" w:hAnsi="Arial" w:cs="Arial"/>
          <w:b/>
        </w:rPr>
        <w:t>« </w:t>
      </w:r>
      <w:r w:rsidRPr="00207BFF">
        <w:rPr>
          <w:rFonts w:ascii="Arial" w:hAnsi="Arial" w:cs="Arial"/>
          <w:b/>
        </w:rPr>
        <w:t>Fabrique des Compétences</w:t>
      </w:r>
      <w:r w:rsidR="00535AEA">
        <w:rPr>
          <w:rFonts w:ascii="Arial" w:hAnsi="Arial" w:cs="Arial"/>
          <w:b/>
        </w:rPr>
        <w:t> »</w:t>
      </w:r>
      <w:r w:rsidR="00207BFF" w:rsidRPr="00207BFF">
        <w:rPr>
          <w:rFonts w:ascii="Arial" w:hAnsi="Arial" w:cs="Arial"/>
          <w:b/>
        </w:rPr>
        <w:t xml:space="preserve">. </w:t>
      </w:r>
      <w:r w:rsidRPr="00207BFF">
        <w:rPr>
          <w:rFonts w:ascii="Arial" w:hAnsi="Arial" w:cs="Arial"/>
          <w:b/>
        </w:rPr>
        <w:t>A travers</w:t>
      </w:r>
      <w:r w:rsidR="00207BFF">
        <w:rPr>
          <w:rFonts w:ascii="Arial" w:hAnsi="Arial" w:cs="Arial"/>
          <w:b/>
        </w:rPr>
        <w:t xml:space="preserve"> ce partenariat</w:t>
      </w:r>
      <w:r w:rsidRPr="00207BFF">
        <w:rPr>
          <w:rFonts w:ascii="Arial" w:hAnsi="Arial" w:cs="Arial"/>
          <w:b/>
        </w:rPr>
        <w:t xml:space="preserve">, la Région, son Agence de l’Orientation et des Métiers et SNCF entendent faciliter le rapprochement du monde de l’entreprise avec les jeunes, ainsi qu’avec les personnes en reconversion. </w:t>
      </w:r>
    </w:p>
    <w:p w14:paraId="0BB640DE" w14:textId="77777777" w:rsidR="007A253D" w:rsidRDefault="007A253D" w:rsidP="007A253D">
      <w:pPr>
        <w:jc w:val="both"/>
        <w:rPr>
          <w:rFonts w:ascii="Arial" w:hAnsi="Arial" w:cs="Arial"/>
        </w:rPr>
      </w:pPr>
    </w:p>
    <w:p w14:paraId="7170FC76" w14:textId="19AFCBDC" w:rsidR="00535AEA" w:rsidRPr="00241020" w:rsidRDefault="00535AEA" w:rsidP="007A253D">
      <w:pPr>
        <w:jc w:val="both"/>
        <w:rPr>
          <w:rFonts w:ascii="Arial" w:hAnsi="Arial" w:cs="Arial"/>
        </w:rPr>
      </w:pPr>
      <w:r w:rsidRPr="00535AEA">
        <w:rPr>
          <w:rFonts w:ascii="Arial" w:hAnsi="Arial" w:cs="Arial"/>
          <w:i/>
        </w:rPr>
        <w:t xml:space="preserve">« L’orientation est un sujet majeur et un défi collectif. Les signataires de la charte "Fabrique des Compétences" </w:t>
      </w:r>
      <w:r>
        <w:rPr>
          <w:rFonts w:ascii="Arial" w:hAnsi="Arial" w:cs="Arial"/>
          <w:i/>
        </w:rPr>
        <w:t xml:space="preserve">que nous avons mis en place </w:t>
      </w:r>
      <w:r w:rsidRPr="00535AEA">
        <w:rPr>
          <w:rFonts w:ascii="Arial" w:hAnsi="Arial" w:cs="Arial"/>
          <w:i/>
        </w:rPr>
        <w:t>s’engagent à participer à l’effort</w:t>
      </w:r>
      <w:r>
        <w:rPr>
          <w:rFonts w:ascii="Arial" w:hAnsi="Arial" w:cs="Arial"/>
          <w:i/>
        </w:rPr>
        <w:t xml:space="preserve"> </w:t>
      </w:r>
      <w:r w:rsidRPr="00535AEA">
        <w:rPr>
          <w:rFonts w:ascii="Arial" w:hAnsi="Arial" w:cs="Arial"/>
          <w:i/>
        </w:rPr>
        <w:t>régional pour l’orientation des jeunes, à les rencontrer et faire connaître leurs savoir-faire et les métiers exercés au sein de leurs structures</w:t>
      </w:r>
      <w:r>
        <w:rPr>
          <w:rFonts w:ascii="Arial" w:hAnsi="Arial" w:cs="Arial"/>
          <w:i/>
        </w:rPr>
        <w:t xml:space="preserve">. </w:t>
      </w:r>
      <w:r w:rsidRPr="00535AEA">
        <w:rPr>
          <w:rFonts w:ascii="Arial" w:hAnsi="Arial" w:cs="Arial"/>
          <w:i/>
        </w:rPr>
        <w:t>Je remerci</w:t>
      </w:r>
      <w:r>
        <w:rPr>
          <w:rFonts w:ascii="Arial" w:hAnsi="Arial" w:cs="Arial"/>
          <w:i/>
        </w:rPr>
        <w:t>e</w:t>
      </w:r>
      <w:r w:rsidRPr="00535AEA">
        <w:rPr>
          <w:rFonts w:ascii="Arial" w:hAnsi="Arial" w:cs="Arial"/>
          <w:i/>
        </w:rPr>
        <w:t xml:space="preserve"> chaleureusement </w:t>
      </w:r>
      <w:r>
        <w:rPr>
          <w:rFonts w:ascii="Arial" w:hAnsi="Arial" w:cs="Arial"/>
          <w:i/>
        </w:rPr>
        <w:t xml:space="preserve">SNCF et </w:t>
      </w:r>
      <w:r w:rsidRPr="00535AEA">
        <w:rPr>
          <w:rFonts w:ascii="Arial" w:hAnsi="Arial" w:cs="Arial"/>
          <w:i/>
        </w:rPr>
        <w:t>le</w:t>
      </w:r>
      <w:r w:rsidR="00817594">
        <w:rPr>
          <w:rFonts w:ascii="Arial" w:hAnsi="Arial" w:cs="Arial"/>
          <w:i/>
        </w:rPr>
        <w:t xml:space="preserve">s plus de 400 </w:t>
      </w:r>
      <w:r w:rsidRPr="00535AEA">
        <w:rPr>
          <w:rFonts w:ascii="Arial" w:hAnsi="Arial" w:cs="Arial"/>
          <w:i/>
        </w:rPr>
        <w:t xml:space="preserve">entreprises </w:t>
      </w:r>
      <w:r>
        <w:rPr>
          <w:rFonts w:ascii="Arial" w:hAnsi="Arial" w:cs="Arial"/>
          <w:i/>
        </w:rPr>
        <w:t>qui ont fait le choix de s’</w:t>
      </w:r>
      <w:r w:rsidRPr="00535AEA">
        <w:rPr>
          <w:rFonts w:ascii="Arial" w:hAnsi="Arial" w:cs="Arial"/>
          <w:i/>
        </w:rPr>
        <w:t>engag</w:t>
      </w:r>
      <w:r>
        <w:rPr>
          <w:rFonts w:ascii="Arial" w:hAnsi="Arial" w:cs="Arial"/>
          <w:i/>
        </w:rPr>
        <w:t>er</w:t>
      </w:r>
      <w:r w:rsidRPr="00535AEA">
        <w:rPr>
          <w:rFonts w:ascii="Arial" w:hAnsi="Arial" w:cs="Arial"/>
          <w:i/>
        </w:rPr>
        <w:t xml:space="preserve"> dans le dispositif</w:t>
      </w:r>
      <w:r w:rsidR="00241020">
        <w:rPr>
          <w:rFonts w:ascii="Arial" w:hAnsi="Arial" w:cs="Arial"/>
          <w:i/>
        </w:rPr>
        <w:t xml:space="preserve">. </w:t>
      </w:r>
      <w:r w:rsidR="00241020" w:rsidRPr="00241020">
        <w:rPr>
          <w:rFonts w:ascii="Arial" w:hAnsi="Arial" w:cs="Arial"/>
          <w:i/>
        </w:rPr>
        <w:t>J’encourage vivement</w:t>
      </w:r>
      <w:r w:rsidR="00241020">
        <w:rPr>
          <w:rFonts w:ascii="Arial" w:hAnsi="Arial" w:cs="Arial"/>
          <w:i/>
        </w:rPr>
        <w:t xml:space="preserve"> toutes</w:t>
      </w:r>
      <w:r w:rsidR="00241020" w:rsidRPr="00241020">
        <w:rPr>
          <w:rFonts w:ascii="Arial" w:hAnsi="Arial" w:cs="Arial"/>
          <w:i/>
        </w:rPr>
        <w:t xml:space="preserve"> les entreprises</w:t>
      </w:r>
      <w:r w:rsidR="00241020">
        <w:rPr>
          <w:rFonts w:ascii="Arial" w:hAnsi="Arial" w:cs="Arial"/>
          <w:i/>
        </w:rPr>
        <w:t xml:space="preserve"> du territoire</w:t>
      </w:r>
      <w:r w:rsidR="00241020" w:rsidRPr="00241020">
        <w:rPr>
          <w:rFonts w:ascii="Arial" w:hAnsi="Arial" w:cs="Arial"/>
          <w:i/>
        </w:rPr>
        <w:t xml:space="preserve">, quel que soit leur statut ou leur taille, à </w:t>
      </w:r>
      <w:r w:rsidR="00241020">
        <w:rPr>
          <w:rFonts w:ascii="Arial" w:hAnsi="Arial" w:cs="Arial"/>
          <w:i/>
        </w:rPr>
        <w:t xml:space="preserve">nous </w:t>
      </w:r>
      <w:r w:rsidR="00241020" w:rsidRPr="00241020">
        <w:rPr>
          <w:rFonts w:ascii="Arial" w:hAnsi="Arial" w:cs="Arial"/>
          <w:i/>
        </w:rPr>
        <w:t xml:space="preserve">rejoindre </w:t>
      </w:r>
      <w:r w:rsidR="00241020">
        <w:rPr>
          <w:rFonts w:ascii="Arial" w:hAnsi="Arial" w:cs="Arial"/>
          <w:i/>
        </w:rPr>
        <w:t xml:space="preserve">dans </w:t>
      </w:r>
      <w:r w:rsidR="00241020" w:rsidRPr="00241020">
        <w:rPr>
          <w:rFonts w:ascii="Arial" w:hAnsi="Arial" w:cs="Arial"/>
          <w:i/>
        </w:rPr>
        <w:t>cette démarche et contribuer à faire naitre des vocations</w:t>
      </w:r>
      <w:r w:rsidR="00241020">
        <w:rPr>
          <w:rFonts w:ascii="Arial" w:hAnsi="Arial" w:cs="Arial"/>
          <w:i/>
        </w:rPr>
        <w:t xml:space="preserve"> » </w:t>
      </w:r>
      <w:r w:rsidR="00241020" w:rsidRPr="00241020">
        <w:rPr>
          <w:rFonts w:ascii="Arial" w:hAnsi="Arial" w:cs="Arial"/>
        </w:rPr>
        <w:t>a déclaré David Margueritte, Vice-Président de la Région Normandie en charge de l’Emploi, la Formation Professionnelle, l’Orientation et l’Apprentissage</w:t>
      </w:r>
      <w:r w:rsidR="00241020">
        <w:rPr>
          <w:rFonts w:ascii="Arial" w:hAnsi="Arial" w:cs="Arial"/>
        </w:rPr>
        <w:t>.</w:t>
      </w:r>
    </w:p>
    <w:p w14:paraId="7F1CBF75" w14:textId="6C96D603" w:rsidR="00535AEA" w:rsidRDefault="00535AEA" w:rsidP="007A253D">
      <w:pPr>
        <w:jc w:val="both"/>
        <w:rPr>
          <w:rFonts w:ascii="Arial" w:hAnsi="Arial" w:cs="Arial"/>
          <w:i/>
        </w:rPr>
      </w:pPr>
    </w:p>
    <w:p w14:paraId="7B12CD39" w14:textId="5D719861" w:rsidR="00241020" w:rsidRDefault="00241020" w:rsidP="00241020">
      <w:pPr>
        <w:jc w:val="both"/>
        <w:rPr>
          <w:rFonts w:ascii="Arial" w:hAnsi="Arial" w:cs="Arial"/>
          <w:i/>
        </w:rPr>
      </w:pPr>
      <w:r w:rsidRPr="00241020">
        <w:rPr>
          <w:rFonts w:ascii="Arial" w:hAnsi="Arial" w:cs="Arial"/>
          <w:i/>
        </w:rPr>
        <w:t xml:space="preserve">« Je suis convaincu des bienfaits de ce programme puisqu’il répond totalement aux valeurs et à l’engagement de SNCF en faveur de l’orientation des jeunes et de l’insertion professionnelle en général. À travers celui-ci, nous proposons notamment une immersion au cœur de nos activités et créons un contact entre le jeune et le professionnel passionné par son métier. Plus largement c’est un excellent moyen pour notre entreprise de préparer l’avenir et de faire découvrir nos métiers parfois méconnus </w:t>
      </w:r>
      <w:bookmarkStart w:id="1" w:name="_GoBack"/>
      <w:bookmarkEnd w:id="1"/>
      <w:r w:rsidR="006C1F0A" w:rsidRPr="006C1F0A">
        <w:rPr>
          <w:rFonts w:ascii="Arial" w:hAnsi="Arial" w:cs="Arial"/>
          <w:i/>
        </w:rPr>
        <w:t xml:space="preserve">et qui méritent d’être mis en lumière afin d’attirer de nouveaux talents </w:t>
      </w:r>
      <w:r w:rsidRPr="00241020">
        <w:rPr>
          <w:rFonts w:ascii="Arial" w:hAnsi="Arial" w:cs="Arial"/>
          <w:i/>
        </w:rPr>
        <w:t xml:space="preserve"> »</w:t>
      </w:r>
      <w:r w:rsidRPr="00241020">
        <w:t xml:space="preserve"> </w:t>
      </w:r>
      <w:r w:rsidRPr="00241020">
        <w:rPr>
          <w:rFonts w:ascii="Arial" w:hAnsi="Arial" w:cs="Arial"/>
        </w:rPr>
        <w:t xml:space="preserve">Grégoire </w:t>
      </w:r>
      <w:proofErr w:type="spellStart"/>
      <w:r w:rsidRPr="00241020">
        <w:rPr>
          <w:rFonts w:ascii="Arial" w:hAnsi="Arial" w:cs="Arial"/>
        </w:rPr>
        <w:t>Forgeot</w:t>
      </w:r>
      <w:proofErr w:type="spellEnd"/>
      <w:r w:rsidRPr="00241020">
        <w:rPr>
          <w:rFonts w:ascii="Arial" w:hAnsi="Arial" w:cs="Arial"/>
        </w:rPr>
        <w:t xml:space="preserve"> d'Arc Coordinateur Régional du groupe SNCF en Normandie</w:t>
      </w:r>
      <w:r>
        <w:rPr>
          <w:rFonts w:ascii="Arial" w:hAnsi="Arial" w:cs="Arial"/>
        </w:rPr>
        <w:t>.</w:t>
      </w:r>
    </w:p>
    <w:p w14:paraId="04EA71BE" w14:textId="14E3834F" w:rsidR="00535AEA" w:rsidRDefault="00535AEA" w:rsidP="007A253D">
      <w:pPr>
        <w:jc w:val="both"/>
        <w:rPr>
          <w:rFonts w:ascii="Arial" w:hAnsi="Arial" w:cs="Arial"/>
          <w:i/>
        </w:rPr>
      </w:pPr>
    </w:p>
    <w:p w14:paraId="2509A425" w14:textId="77777777" w:rsidR="00D90020" w:rsidRDefault="000941B3" w:rsidP="000941B3">
      <w:pPr>
        <w:jc w:val="both"/>
        <w:rPr>
          <w:rFonts w:ascii="Arial" w:hAnsi="Arial" w:cs="Arial"/>
        </w:rPr>
      </w:pPr>
      <w:r>
        <w:rPr>
          <w:rFonts w:ascii="Arial" w:hAnsi="Arial" w:cs="Arial"/>
        </w:rPr>
        <w:t>Pour mémoire, à</w:t>
      </w:r>
      <w:r w:rsidR="00241020">
        <w:rPr>
          <w:rFonts w:ascii="Arial" w:hAnsi="Arial" w:cs="Arial"/>
        </w:rPr>
        <w:t xml:space="preserve"> travers le développement de la charte d’engagement régionale « Fabrique des compétences », la Région entend apporter de la valeur ajoutée au système actuel de l’orientation, en plaçant les entreprises au cœur du dispositif. </w:t>
      </w:r>
    </w:p>
    <w:p w14:paraId="362E6196" w14:textId="77777777" w:rsidR="00D90020" w:rsidRDefault="00D90020" w:rsidP="000941B3">
      <w:pPr>
        <w:jc w:val="both"/>
        <w:rPr>
          <w:rFonts w:ascii="Arial" w:hAnsi="Arial" w:cs="Arial"/>
        </w:rPr>
      </w:pPr>
    </w:p>
    <w:p w14:paraId="29256E3A" w14:textId="1A996523" w:rsidR="000941B3" w:rsidRDefault="00241020" w:rsidP="000941B3">
      <w:pPr>
        <w:jc w:val="both"/>
        <w:rPr>
          <w:rFonts w:ascii="Arial" w:hAnsi="Arial" w:cs="Arial"/>
        </w:rPr>
      </w:pPr>
      <w:r>
        <w:rPr>
          <w:rFonts w:ascii="Arial" w:hAnsi="Arial" w:cs="Arial"/>
        </w:rPr>
        <w:t>Les entreprises qui rejoignent la démarche</w:t>
      </w:r>
      <w:r w:rsidR="00D90020">
        <w:rPr>
          <w:rFonts w:ascii="Arial" w:hAnsi="Arial" w:cs="Arial"/>
        </w:rPr>
        <w:t xml:space="preserve"> </w:t>
      </w:r>
      <w:r>
        <w:rPr>
          <w:rFonts w:ascii="Arial" w:hAnsi="Arial" w:cs="Arial"/>
        </w:rPr>
        <w:t>s’engagent à coopérer avec l’Agence Régionale de l’Orientation et des Métiers pour une durée de deux ans (avec possibilité de reconduction)</w:t>
      </w:r>
      <w:r w:rsidR="000941B3">
        <w:rPr>
          <w:rFonts w:ascii="Arial" w:hAnsi="Arial" w:cs="Arial"/>
        </w:rPr>
        <w:t>, à mener des actions</w:t>
      </w:r>
      <w:r>
        <w:rPr>
          <w:rFonts w:ascii="Arial" w:hAnsi="Arial" w:cs="Arial"/>
        </w:rPr>
        <w:t xml:space="preserve"> en faveur de l’orientation et de l’information Métiers</w:t>
      </w:r>
      <w:r w:rsidR="000941B3">
        <w:rPr>
          <w:rFonts w:ascii="Arial" w:hAnsi="Arial" w:cs="Arial"/>
        </w:rPr>
        <w:t>, à proposer au</w:t>
      </w:r>
      <w:r w:rsidR="000941B3" w:rsidRPr="000941B3">
        <w:rPr>
          <w:rFonts w:ascii="Arial" w:hAnsi="Arial" w:cs="Arial"/>
        </w:rPr>
        <w:t>x jeunes de rencontrer des « Ambassadeurs métiers » ainsi q</w:t>
      </w:r>
      <w:r w:rsidR="00D90020">
        <w:rPr>
          <w:rFonts w:ascii="Arial" w:hAnsi="Arial" w:cs="Arial"/>
        </w:rPr>
        <w:t>ue des offres d’</w:t>
      </w:r>
      <w:r w:rsidR="000941B3" w:rsidRPr="000941B3">
        <w:rPr>
          <w:rFonts w:ascii="Arial" w:hAnsi="Arial" w:cs="Arial"/>
        </w:rPr>
        <w:t xml:space="preserve">immersion pendant </w:t>
      </w:r>
      <w:r w:rsidR="000941B3">
        <w:rPr>
          <w:rFonts w:ascii="Arial" w:hAnsi="Arial" w:cs="Arial"/>
        </w:rPr>
        <w:t xml:space="preserve">2 à 5 jours. </w:t>
      </w:r>
    </w:p>
    <w:p w14:paraId="272C5B6A" w14:textId="77777777" w:rsidR="000941B3" w:rsidRDefault="000941B3" w:rsidP="000941B3">
      <w:pPr>
        <w:jc w:val="both"/>
        <w:rPr>
          <w:rFonts w:ascii="Arial" w:hAnsi="Arial" w:cs="Arial"/>
          <w:b/>
          <w:bCs/>
        </w:rPr>
      </w:pPr>
    </w:p>
    <w:p w14:paraId="74E50D36" w14:textId="4DB7668B" w:rsidR="00D90020" w:rsidRDefault="00D90020" w:rsidP="00D90020">
      <w:pPr>
        <w:jc w:val="both"/>
        <w:rPr>
          <w:rFonts w:ascii="Arial" w:hAnsi="Arial" w:cs="Arial"/>
        </w:rPr>
      </w:pPr>
      <w:r>
        <w:rPr>
          <w:rFonts w:ascii="Arial" w:hAnsi="Arial" w:cs="Arial"/>
        </w:rPr>
        <w:lastRenderedPageBreak/>
        <w:t xml:space="preserve">C’est le cas de </w:t>
      </w:r>
      <w:r w:rsidRPr="00207BFF">
        <w:rPr>
          <w:rFonts w:ascii="Arial" w:hAnsi="Arial" w:cs="Arial"/>
        </w:rPr>
        <w:t>SNCF</w:t>
      </w:r>
      <w:r>
        <w:rPr>
          <w:rFonts w:ascii="Arial" w:hAnsi="Arial" w:cs="Arial"/>
        </w:rPr>
        <w:t xml:space="preserve"> qui</w:t>
      </w:r>
      <w:r w:rsidRPr="00207BFF">
        <w:rPr>
          <w:rFonts w:ascii="Arial" w:hAnsi="Arial" w:cs="Arial"/>
        </w:rPr>
        <w:t xml:space="preserve"> souhaite faire connaitre ses </w:t>
      </w:r>
      <w:r>
        <w:rPr>
          <w:rFonts w:ascii="Arial" w:hAnsi="Arial" w:cs="Arial"/>
        </w:rPr>
        <w:t xml:space="preserve">près de 150 </w:t>
      </w:r>
      <w:r w:rsidRPr="00207BFF">
        <w:rPr>
          <w:rFonts w:ascii="Arial" w:hAnsi="Arial" w:cs="Arial"/>
        </w:rPr>
        <w:t xml:space="preserve">métiers </w:t>
      </w:r>
      <w:r>
        <w:rPr>
          <w:rFonts w:ascii="Arial" w:hAnsi="Arial" w:cs="Arial"/>
        </w:rPr>
        <w:t>(</w:t>
      </w:r>
      <w:r w:rsidRPr="00207BFF">
        <w:rPr>
          <w:rFonts w:ascii="Arial" w:hAnsi="Arial" w:cs="Arial"/>
        </w:rPr>
        <w:t>dont certains méconnus</w:t>
      </w:r>
      <w:r>
        <w:rPr>
          <w:rFonts w:ascii="Arial" w:hAnsi="Arial" w:cs="Arial"/>
        </w:rPr>
        <w:t xml:space="preserve"> du grand public) </w:t>
      </w:r>
      <w:r w:rsidRPr="00207BFF">
        <w:rPr>
          <w:rFonts w:ascii="Arial" w:hAnsi="Arial" w:cs="Arial"/>
        </w:rPr>
        <w:t>pour attirer de nouveaux talents</w:t>
      </w:r>
      <w:r>
        <w:rPr>
          <w:rFonts w:ascii="Arial" w:hAnsi="Arial" w:cs="Arial"/>
        </w:rPr>
        <w:t xml:space="preserve"> </w:t>
      </w:r>
      <w:r w:rsidRPr="00207BFF">
        <w:rPr>
          <w:rFonts w:ascii="Arial" w:hAnsi="Arial" w:cs="Arial"/>
        </w:rPr>
        <w:t xml:space="preserve">ainsi que des jeunes femmes (sous représentées) en particulier dans les métiers techniques pour lesquels </w:t>
      </w:r>
      <w:r w:rsidR="00A362D1">
        <w:rPr>
          <w:rFonts w:ascii="Arial" w:hAnsi="Arial" w:cs="Arial"/>
        </w:rPr>
        <w:t xml:space="preserve">le </w:t>
      </w:r>
      <w:r w:rsidRPr="00207BFF">
        <w:rPr>
          <w:rFonts w:ascii="Arial" w:hAnsi="Arial" w:cs="Arial"/>
        </w:rPr>
        <w:t xml:space="preserve">besoin est particulièrement important et les candidats insuffisants. </w:t>
      </w:r>
    </w:p>
    <w:p w14:paraId="59B5F2A1" w14:textId="3429E753" w:rsidR="00D90020" w:rsidRDefault="00D90020" w:rsidP="00D90020">
      <w:pPr>
        <w:jc w:val="both"/>
        <w:rPr>
          <w:rFonts w:ascii="Arial" w:hAnsi="Arial" w:cs="Arial"/>
        </w:rPr>
      </w:pPr>
    </w:p>
    <w:p w14:paraId="469C3704" w14:textId="4238032F" w:rsidR="00D90020" w:rsidRDefault="00D90020" w:rsidP="00D90020">
      <w:pPr>
        <w:jc w:val="both"/>
        <w:rPr>
          <w:rFonts w:ascii="Arial" w:hAnsi="Arial" w:cs="Arial"/>
        </w:rPr>
      </w:pPr>
      <w:r w:rsidRPr="00D90020">
        <w:rPr>
          <w:rFonts w:ascii="Arial" w:hAnsi="Arial" w:cs="Arial"/>
        </w:rPr>
        <w:t>Avec 140 postes à pourvoir en 2022 et 160 en 2023 en Normandie, SNCF a un très fort enjeu de recrutement dans les prochaines années.</w:t>
      </w:r>
    </w:p>
    <w:p w14:paraId="79DEFB3C" w14:textId="78AEDB3A" w:rsidR="00D90020" w:rsidRDefault="00D90020" w:rsidP="00D90020">
      <w:pPr>
        <w:jc w:val="both"/>
        <w:rPr>
          <w:rFonts w:ascii="Arial" w:hAnsi="Arial" w:cs="Arial"/>
        </w:rPr>
      </w:pPr>
    </w:p>
    <w:p w14:paraId="7213FC66" w14:textId="11D1EFF7" w:rsidR="00D90020" w:rsidRDefault="00D90020" w:rsidP="00D90020">
      <w:pPr>
        <w:jc w:val="both"/>
        <w:rPr>
          <w:rFonts w:ascii="Arial" w:hAnsi="Arial" w:cs="Arial"/>
        </w:rPr>
      </w:pPr>
      <w:r>
        <w:rPr>
          <w:rFonts w:ascii="Arial" w:hAnsi="Arial" w:cs="Arial"/>
        </w:rPr>
        <w:t>Les profils « Ambassadeurs métiers » de SNCF s</w:t>
      </w:r>
      <w:r w:rsidR="00A362D1">
        <w:rPr>
          <w:rFonts w:ascii="Arial" w:hAnsi="Arial" w:cs="Arial"/>
        </w:rPr>
        <w:t>ont</w:t>
      </w:r>
      <w:r>
        <w:rPr>
          <w:rFonts w:ascii="Arial" w:hAnsi="Arial" w:cs="Arial"/>
        </w:rPr>
        <w:t xml:space="preserve"> à retrouver sur la plateforme</w:t>
      </w:r>
      <w:r w:rsidRPr="00241020">
        <w:rPr>
          <w:rFonts w:ascii="Arial" w:hAnsi="Arial" w:cs="Arial"/>
        </w:rPr>
        <w:t xml:space="preserve"> </w:t>
      </w:r>
      <w:hyperlink r:id="rId10" w:history="1">
        <w:r w:rsidRPr="00CD3B27">
          <w:rPr>
            <w:rStyle w:val="Lienhypertexte"/>
            <w:rFonts w:ascii="Arial" w:hAnsi="Arial" w:cs="Arial"/>
          </w:rPr>
          <w:t>https://destination-metier.fr</w:t>
        </w:r>
      </w:hyperlink>
      <w:r w:rsidR="00761AB0">
        <w:rPr>
          <w:rFonts w:ascii="Arial" w:hAnsi="Arial" w:cs="Arial"/>
        </w:rPr>
        <w:t xml:space="preserve"> de </w:t>
      </w:r>
      <w:proofErr w:type="gramStart"/>
      <w:r w:rsidR="00761AB0">
        <w:rPr>
          <w:rFonts w:ascii="Arial" w:hAnsi="Arial" w:cs="Arial"/>
        </w:rPr>
        <w:t>l’</w:t>
      </w:r>
      <w:r w:rsidR="00761AB0" w:rsidRPr="00761AB0">
        <w:t xml:space="preserve"> </w:t>
      </w:r>
      <w:r w:rsidR="00761AB0" w:rsidRPr="00761AB0">
        <w:rPr>
          <w:rFonts w:ascii="Arial" w:hAnsi="Arial" w:cs="Arial"/>
        </w:rPr>
        <w:t>Agence</w:t>
      </w:r>
      <w:proofErr w:type="gramEnd"/>
      <w:r w:rsidR="00761AB0" w:rsidRPr="00761AB0">
        <w:rPr>
          <w:rFonts w:ascii="Arial" w:hAnsi="Arial" w:cs="Arial"/>
        </w:rPr>
        <w:t xml:space="preserve"> de l’Orientation et des Métiers</w:t>
      </w:r>
      <w:r w:rsidR="00761AB0">
        <w:rPr>
          <w:rFonts w:ascii="Arial" w:hAnsi="Arial" w:cs="Arial"/>
        </w:rPr>
        <w:t>.</w:t>
      </w:r>
    </w:p>
    <w:p w14:paraId="295AE877" w14:textId="77777777" w:rsidR="00D90020" w:rsidRDefault="00D90020" w:rsidP="00D90020">
      <w:pPr>
        <w:jc w:val="both"/>
        <w:rPr>
          <w:rFonts w:ascii="Arial" w:hAnsi="Arial" w:cs="Arial"/>
        </w:rPr>
      </w:pPr>
    </w:p>
    <w:p w14:paraId="22A9A3C9" w14:textId="77777777" w:rsidR="00241020" w:rsidRDefault="00241020" w:rsidP="00241020">
      <w:pPr>
        <w:jc w:val="both"/>
        <w:rPr>
          <w:rFonts w:ascii="Arial" w:hAnsi="Arial" w:cs="Arial"/>
        </w:rPr>
      </w:pPr>
    </w:p>
    <w:tbl>
      <w:tblPr>
        <w:tblStyle w:val="Grilledutableau"/>
        <w:tblW w:w="0" w:type="auto"/>
        <w:tblLook w:val="04A0" w:firstRow="1" w:lastRow="0" w:firstColumn="1" w:lastColumn="0" w:noHBand="0" w:noVBand="1"/>
      </w:tblPr>
      <w:tblGrid>
        <w:gridCol w:w="9062"/>
      </w:tblGrid>
      <w:tr w:rsidR="00D90020" w14:paraId="6F02E28B" w14:textId="77777777" w:rsidTr="00D90020">
        <w:tc>
          <w:tcPr>
            <w:tcW w:w="9062" w:type="dxa"/>
          </w:tcPr>
          <w:p w14:paraId="24145F44" w14:textId="77777777" w:rsidR="00761AB0" w:rsidRDefault="00761AB0" w:rsidP="00D90020">
            <w:pPr>
              <w:jc w:val="both"/>
              <w:rPr>
                <w:rFonts w:ascii="Arial" w:hAnsi="Arial" w:cs="Arial"/>
                <w:b/>
              </w:rPr>
            </w:pPr>
          </w:p>
          <w:p w14:paraId="2CA49C0F" w14:textId="360CCCAA" w:rsidR="00D90020" w:rsidRPr="00761AB0" w:rsidRDefault="00D90020" w:rsidP="00D90020">
            <w:pPr>
              <w:jc w:val="both"/>
              <w:rPr>
                <w:rFonts w:ascii="Arial" w:hAnsi="Arial" w:cs="Arial"/>
                <w:b/>
              </w:rPr>
            </w:pPr>
            <w:r w:rsidRPr="00761AB0">
              <w:rPr>
                <w:rFonts w:ascii="Arial" w:hAnsi="Arial" w:cs="Arial"/>
                <w:b/>
              </w:rPr>
              <w:t>La plateforme Destination Métier en quelques chiffres :</w:t>
            </w:r>
          </w:p>
          <w:p w14:paraId="46C16F27" w14:textId="77777777" w:rsidR="00D90020" w:rsidRPr="00D90020" w:rsidRDefault="00D90020" w:rsidP="00D90020">
            <w:pPr>
              <w:jc w:val="both"/>
              <w:rPr>
                <w:rFonts w:ascii="Arial" w:hAnsi="Arial" w:cs="Arial"/>
              </w:rPr>
            </w:pPr>
          </w:p>
          <w:p w14:paraId="4203A78B" w14:textId="6F4C9C7A" w:rsidR="00D90020" w:rsidRPr="00D90020" w:rsidRDefault="00D90020" w:rsidP="00D90020">
            <w:pPr>
              <w:pStyle w:val="Paragraphedeliste"/>
              <w:numPr>
                <w:ilvl w:val="0"/>
                <w:numId w:val="5"/>
              </w:numPr>
              <w:jc w:val="both"/>
              <w:rPr>
                <w:rFonts w:ascii="Arial" w:hAnsi="Arial" w:cs="Arial"/>
              </w:rPr>
            </w:pPr>
            <w:r>
              <w:rPr>
                <w:rFonts w:ascii="Arial" w:hAnsi="Arial" w:cs="Arial"/>
              </w:rPr>
              <w:t xml:space="preserve">Plus </w:t>
            </w:r>
            <w:r w:rsidRPr="00D90020">
              <w:rPr>
                <w:rFonts w:ascii="Arial" w:hAnsi="Arial" w:cs="Arial"/>
              </w:rPr>
              <w:t xml:space="preserve">de 1200 ambassadeurs métiers </w:t>
            </w:r>
          </w:p>
          <w:p w14:paraId="213F4CE6" w14:textId="79096BFF" w:rsidR="00D90020" w:rsidRPr="00D90020" w:rsidRDefault="00D90020" w:rsidP="00D90020">
            <w:pPr>
              <w:pStyle w:val="Paragraphedeliste"/>
              <w:numPr>
                <w:ilvl w:val="0"/>
                <w:numId w:val="5"/>
              </w:numPr>
              <w:jc w:val="both"/>
              <w:rPr>
                <w:rFonts w:ascii="Arial" w:hAnsi="Arial" w:cs="Arial"/>
              </w:rPr>
            </w:pPr>
            <w:r>
              <w:rPr>
                <w:rFonts w:ascii="Arial" w:hAnsi="Arial" w:cs="Arial"/>
              </w:rPr>
              <w:t xml:space="preserve">Plus </w:t>
            </w:r>
            <w:r w:rsidRPr="00D90020">
              <w:rPr>
                <w:rFonts w:ascii="Arial" w:hAnsi="Arial" w:cs="Arial"/>
              </w:rPr>
              <w:t xml:space="preserve">de 1000 entreprises engagées </w:t>
            </w:r>
          </w:p>
          <w:p w14:paraId="1475DF63" w14:textId="77777777" w:rsidR="00D90020" w:rsidRPr="00D90020" w:rsidRDefault="00D90020" w:rsidP="00D90020">
            <w:pPr>
              <w:pStyle w:val="Paragraphedeliste"/>
              <w:numPr>
                <w:ilvl w:val="0"/>
                <w:numId w:val="5"/>
              </w:numPr>
              <w:jc w:val="both"/>
              <w:rPr>
                <w:rFonts w:ascii="Arial" w:hAnsi="Arial" w:cs="Arial"/>
              </w:rPr>
            </w:pPr>
            <w:r w:rsidRPr="00D90020">
              <w:rPr>
                <w:rFonts w:ascii="Arial" w:hAnsi="Arial" w:cs="Arial"/>
              </w:rPr>
              <w:t>2500 conventions de mini-stages signées en 2021 et record déjà battu au mois d’octobre de cette année 2022</w:t>
            </w:r>
          </w:p>
          <w:p w14:paraId="0907858D" w14:textId="4092932B" w:rsidR="00D90020" w:rsidRPr="00D90020" w:rsidRDefault="00D90020" w:rsidP="00D90020">
            <w:pPr>
              <w:pStyle w:val="Paragraphedeliste"/>
              <w:numPr>
                <w:ilvl w:val="0"/>
                <w:numId w:val="5"/>
              </w:numPr>
              <w:jc w:val="both"/>
              <w:rPr>
                <w:rFonts w:ascii="Arial" w:hAnsi="Arial" w:cs="Arial"/>
              </w:rPr>
            </w:pPr>
            <w:r w:rsidRPr="00D90020">
              <w:rPr>
                <w:rFonts w:ascii="Arial" w:hAnsi="Arial" w:cs="Arial"/>
              </w:rPr>
              <w:t xml:space="preserve">600 enseignants </w:t>
            </w:r>
            <w:r w:rsidR="00761AB0">
              <w:rPr>
                <w:rFonts w:ascii="Arial" w:hAnsi="Arial" w:cs="Arial"/>
              </w:rPr>
              <w:t>et</w:t>
            </w:r>
            <w:r w:rsidRPr="00D90020">
              <w:rPr>
                <w:rFonts w:ascii="Arial" w:hAnsi="Arial" w:cs="Arial"/>
              </w:rPr>
              <w:t xml:space="preserve"> 3</w:t>
            </w:r>
            <w:r w:rsidR="00761AB0">
              <w:rPr>
                <w:rFonts w:ascii="Arial" w:hAnsi="Arial" w:cs="Arial"/>
              </w:rPr>
              <w:t xml:space="preserve"> </w:t>
            </w:r>
            <w:r w:rsidRPr="00D90020">
              <w:rPr>
                <w:rFonts w:ascii="Arial" w:hAnsi="Arial" w:cs="Arial"/>
              </w:rPr>
              <w:t>000 usagers inscrits sur la plateforme</w:t>
            </w:r>
          </w:p>
          <w:p w14:paraId="6741B670" w14:textId="5224A80B" w:rsidR="00D90020" w:rsidRPr="00D90020" w:rsidRDefault="00D90020" w:rsidP="00D90020">
            <w:pPr>
              <w:pStyle w:val="Paragraphedeliste"/>
              <w:numPr>
                <w:ilvl w:val="0"/>
                <w:numId w:val="5"/>
              </w:numPr>
              <w:jc w:val="both"/>
              <w:rPr>
                <w:rFonts w:ascii="Arial" w:hAnsi="Arial" w:cs="Arial"/>
              </w:rPr>
            </w:pPr>
            <w:r w:rsidRPr="00D90020">
              <w:rPr>
                <w:rFonts w:ascii="Arial" w:hAnsi="Arial" w:cs="Arial"/>
              </w:rPr>
              <w:t>35</w:t>
            </w:r>
            <w:r w:rsidR="00761AB0">
              <w:rPr>
                <w:rFonts w:ascii="Arial" w:hAnsi="Arial" w:cs="Arial"/>
              </w:rPr>
              <w:t xml:space="preserve"> </w:t>
            </w:r>
            <w:r w:rsidRPr="00D90020">
              <w:rPr>
                <w:rFonts w:ascii="Arial" w:hAnsi="Arial" w:cs="Arial"/>
              </w:rPr>
              <w:t>000 visiteurs uniques</w:t>
            </w:r>
          </w:p>
          <w:p w14:paraId="5412C455" w14:textId="05D21379" w:rsidR="00D90020" w:rsidRDefault="00D90020" w:rsidP="00D90020">
            <w:pPr>
              <w:jc w:val="both"/>
              <w:rPr>
                <w:rFonts w:ascii="Arial" w:hAnsi="Arial" w:cs="Arial"/>
              </w:rPr>
            </w:pPr>
          </w:p>
        </w:tc>
      </w:tr>
    </w:tbl>
    <w:p w14:paraId="1E10F95C" w14:textId="77777777" w:rsidR="007A253D" w:rsidRDefault="007A253D" w:rsidP="007A253D">
      <w:pPr>
        <w:jc w:val="both"/>
        <w:rPr>
          <w:rFonts w:ascii="Arial" w:hAnsi="Arial" w:cs="Arial"/>
        </w:rPr>
      </w:pPr>
    </w:p>
    <w:p w14:paraId="0C3AFA4B" w14:textId="77777777" w:rsidR="007A253D" w:rsidRDefault="007A253D" w:rsidP="007A253D">
      <w:pPr>
        <w:autoSpaceDE w:val="0"/>
        <w:autoSpaceDN w:val="0"/>
        <w:spacing w:after="120"/>
      </w:pPr>
      <w:r>
        <w:rPr>
          <w:rFonts w:ascii="Arial" w:hAnsi="Arial" w:cs="Arial"/>
          <w:sz w:val="20"/>
          <w:szCs w:val="20"/>
        </w:rPr>
        <w:t>Contacts presse :</w:t>
      </w:r>
    </w:p>
    <w:tbl>
      <w:tblPr>
        <w:tblW w:w="9606" w:type="dxa"/>
        <w:tblCellMar>
          <w:left w:w="0" w:type="dxa"/>
          <w:right w:w="0" w:type="dxa"/>
        </w:tblCellMar>
        <w:tblLook w:val="04A0" w:firstRow="1" w:lastRow="0" w:firstColumn="1" w:lastColumn="0" w:noHBand="0" w:noVBand="1"/>
      </w:tblPr>
      <w:tblGrid>
        <w:gridCol w:w="4786"/>
        <w:gridCol w:w="4820"/>
      </w:tblGrid>
      <w:tr w:rsidR="007A253D" w14:paraId="52F18186" w14:textId="77777777" w:rsidTr="007A253D">
        <w:tc>
          <w:tcPr>
            <w:tcW w:w="4786" w:type="dxa"/>
            <w:tcMar>
              <w:top w:w="0" w:type="dxa"/>
              <w:left w:w="108" w:type="dxa"/>
              <w:bottom w:w="0" w:type="dxa"/>
              <w:right w:w="108" w:type="dxa"/>
            </w:tcMar>
            <w:hideMark/>
          </w:tcPr>
          <w:p w14:paraId="4DA0C7BE" w14:textId="77777777" w:rsidR="007A253D" w:rsidRDefault="007A253D">
            <w:pPr>
              <w:autoSpaceDE w:val="0"/>
              <w:autoSpaceDN w:val="0"/>
              <w:spacing w:line="276" w:lineRule="auto"/>
              <w:rPr>
                <w:lang w:eastAsia="en-US"/>
              </w:rPr>
            </w:pPr>
            <w:r>
              <w:rPr>
                <w:rFonts w:ascii="Arial" w:hAnsi="Arial" w:cs="Arial"/>
                <w:b/>
                <w:bCs/>
                <w:sz w:val="20"/>
                <w:szCs w:val="20"/>
                <w:lang w:eastAsia="en-US"/>
              </w:rPr>
              <w:t>Région Normandie :</w:t>
            </w:r>
          </w:p>
          <w:p w14:paraId="2C1B9C37" w14:textId="77777777" w:rsidR="007A253D" w:rsidRDefault="007A253D">
            <w:pPr>
              <w:autoSpaceDE w:val="0"/>
              <w:autoSpaceDN w:val="0"/>
              <w:spacing w:line="276" w:lineRule="auto"/>
              <w:rPr>
                <w:lang w:eastAsia="en-US"/>
              </w:rPr>
            </w:pPr>
            <w:r>
              <w:rPr>
                <w:rFonts w:ascii="Arial" w:hAnsi="Arial" w:cs="Arial"/>
                <w:sz w:val="20"/>
                <w:szCs w:val="20"/>
                <w:lang w:val="en-US" w:eastAsia="en-US"/>
              </w:rPr>
              <w:t xml:space="preserve">Charlotte </w:t>
            </w:r>
            <w:proofErr w:type="spellStart"/>
            <w:r>
              <w:rPr>
                <w:rFonts w:ascii="Arial" w:hAnsi="Arial" w:cs="Arial"/>
                <w:sz w:val="20"/>
                <w:szCs w:val="20"/>
                <w:lang w:val="en-US" w:eastAsia="en-US"/>
              </w:rPr>
              <w:t>Chanteloup</w:t>
            </w:r>
            <w:proofErr w:type="spellEnd"/>
          </w:p>
          <w:p w14:paraId="3A44BBCE" w14:textId="77777777" w:rsidR="007A253D" w:rsidRDefault="007A253D">
            <w:pPr>
              <w:autoSpaceDE w:val="0"/>
              <w:autoSpaceDN w:val="0"/>
              <w:spacing w:line="276" w:lineRule="auto"/>
              <w:rPr>
                <w:lang w:eastAsia="en-US"/>
              </w:rPr>
            </w:pPr>
            <w:r>
              <w:rPr>
                <w:rFonts w:ascii="Arial" w:hAnsi="Arial" w:cs="Arial"/>
                <w:sz w:val="20"/>
                <w:szCs w:val="20"/>
                <w:lang w:val="en-US" w:eastAsia="en-US"/>
              </w:rPr>
              <w:t>06 42 08 11 68</w:t>
            </w:r>
          </w:p>
          <w:p w14:paraId="79E58ECC" w14:textId="77777777" w:rsidR="007A253D" w:rsidRDefault="006C1F0A">
            <w:pPr>
              <w:autoSpaceDE w:val="0"/>
              <w:autoSpaceDN w:val="0"/>
              <w:spacing w:line="276" w:lineRule="auto"/>
              <w:rPr>
                <w:lang w:eastAsia="en-US"/>
              </w:rPr>
            </w:pPr>
            <w:hyperlink r:id="rId11" w:history="1">
              <w:r w:rsidR="007A253D">
                <w:rPr>
                  <w:rStyle w:val="Lienhypertexte"/>
                  <w:rFonts w:ascii="Arial" w:hAnsi="Arial" w:cs="Arial"/>
                  <w:sz w:val="20"/>
                  <w:szCs w:val="20"/>
                  <w:lang w:val="en-US" w:eastAsia="en-US"/>
                </w:rPr>
                <w:t>charlotte.chanteloup@normandie.fr</w:t>
              </w:r>
            </w:hyperlink>
          </w:p>
        </w:tc>
        <w:tc>
          <w:tcPr>
            <w:tcW w:w="4820" w:type="dxa"/>
            <w:tcMar>
              <w:top w:w="0" w:type="dxa"/>
              <w:left w:w="108" w:type="dxa"/>
              <w:bottom w:w="0" w:type="dxa"/>
              <w:right w:w="108" w:type="dxa"/>
            </w:tcMar>
            <w:hideMark/>
          </w:tcPr>
          <w:p w14:paraId="76A41474" w14:textId="77777777" w:rsidR="007A253D" w:rsidRDefault="007A253D">
            <w:pPr>
              <w:spacing w:line="276" w:lineRule="auto"/>
              <w:rPr>
                <w:lang w:eastAsia="en-US"/>
              </w:rPr>
            </w:pPr>
            <w:r>
              <w:rPr>
                <w:rFonts w:ascii="Arial" w:hAnsi="Arial" w:cs="Arial"/>
                <w:b/>
                <w:bCs/>
                <w:sz w:val="20"/>
                <w:szCs w:val="20"/>
                <w:lang w:eastAsia="en-US"/>
              </w:rPr>
              <w:t>SNCF Voyageurs Normandie :</w:t>
            </w:r>
          </w:p>
          <w:p w14:paraId="0FB19929" w14:textId="77777777" w:rsidR="007A253D" w:rsidRDefault="007A253D">
            <w:pPr>
              <w:spacing w:line="276" w:lineRule="auto"/>
              <w:rPr>
                <w:lang w:eastAsia="en-US"/>
              </w:rPr>
            </w:pPr>
            <w:r>
              <w:rPr>
                <w:rFonts w:ascii="Arial" w:hAnsi="Arial" w:cs="Arial"/>
                <w:sz w:val="20"/>
                <w:szCs w:val="20"/>
                <w:lang w:eastAsia="en-US"/>
              </w:rPr>
              <w:t xml:space="preserve">Aurélie </w:t>
            </w:r>
            <w:proofErr w:type="spellStart"/>
            <w:r>
              <w:rPr>
                <w:rFonts w:ascii="Arial" w:hAnsi="Arial" w:cs="Arial"/>
                <w:sz w:val="20"/>
                <w:szCs w:val="20"/>
                <w:lang w:eastAsia="en-US"/>
              </w:rPr>
              <w:t>Lemarié</w:t>
            </w:r>
            <w:proofErr w:type="spellEnd"/>
            <w:r>
              <w:rPr>
                <w:rFonts w:ascii="Arial" w:hAnsi="Arial" w:cs="Arial"/>
                <w:sz w:val="20"/>
                <w:szCs w:val="20"/>
                <w:lang w:eastAsia="en-US"/>
              </w:rPr>
              <w:t>-Guiguet</w:t>
            </w:r>
          </w:p>
          <w:p w14:paraId="2B4D667A" w14:textId="77777777" w:rsidR="007A253D" w:rsidRDefault="007A253D">
            <w:pPr>
              <w:spacing w:line="276" w:lineRule="auto"/>
              <w:rPr>
                <w:lang w:eastAsia="en-US"/>
              </w:rPr>
            </w:pPr>
            <w:r>
              <w:rPr>
                <w:rFonts w:ascii="Arial" w:hAnsi="Arial" w:cs="Arial"/>
                <w:sz w:val="20"/>
                <w:szCs w:val="20"/>
                <w:lang w:eastAsia="en-US"/>
              </w:rPr>
              <w:t>06 46 83 03 64</w:t>
            </w:r>
          </w:p>
          <w:p w14:paraId="53613315" w14:textId="77777777" w:rsidR="007A253D" w:rsidRDefault="006C1F0A">
            <w:pPr>
              <w:spacing w:line="276" w:lineRule="auto"/>
              <w:rPr>
                <w:lang w:eastAsia="en-US"/>
              </w:rPr>
            </w:pPr>
            <w:hyperlink r:id="rId12" w:history="1">
              <w:r w:rsidR="007A253D">
                <w:rPr>
                  <w:rStyle w:val="Lienhypertexte"/>
                  <w:rFonts w:ascii="Arial" w:hAnsi="Arial" w:cs="Arial"/>
                  <w:sz w:val="20"/>
                  <w:szCs w:val="20"/>
                  <w:lang w:eastAsia="en-US"/>
                </w:rPr>
                <w:t>aurelie.guiguet@sncf.fr</w:t>
              </w:r>
            </w:hyperlink>
          </w:p>
        </w:tc>
      </w:tr>
    </w:tbl>
    <w:p w14:paraId="1602C3CE" w14:textId="77777777" w:rsidR="007A253D" w:rsidRDefault="007A253D" w:rsidP="007A253D">
      <w:pPr>
        <w:rPr>
          <w:rFonts w:eastAsia="Calibri"/>
          <w:noProof/>
        </w:rPr>
      </w:pPr>
    </w:p>
    <w:p w14:paraId="031E6C50" w14:textId="77777777" w:rsidR="007A253D" w:rsidRDefault="007A253D" w:rsidP="007A253D">
      <w:pPr>
        <w:rPr>
          <w:rFonts w:eastAsia="Calibri"/>
          <w:noProof/>
        </w:rPr>
      </w:pPr>
    </w:p>
    <w:p w14:paraId="412DEE90" w14:textId="77777777" w:rsidR="007A253D" w:rsidRDefault="007A253D" w:rsidP="007A253D">
      <w:pPr>
        <w:rPr>
          <w:rFonts w:eastAsia="Calibri"/>
          <w:noProof/>
        </w:rPr>
      </w:pPr>
    </w:p>
    <w:bookmarkEnd w:id="0"/>
    <w:p w14:paraId="67773480" w14:textId="77777777" w:rsidR="00CD3797" w:rsidRPr="00D90020" w:rsidRDefault="00CD3797" w:rsidP="00D90020">
      <w:pPr>
        <w:ind w:firstLine="708"/>
      </w:pPr>
    </w:p>
    <w:sectPr w:rsidR="00CD3797" w:rsidRPr="00D900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B9644A"/>
    <w:multiLevelType w:val="hybridMultilevel"/>
    <w:tmpl w:val="5D420296"/>
    <w:lvl w:ilvl="0" w:tplc="3650F04C">
      <w:start w:val="8"/>
      <w:numFmt w:val="bullet"/>
      <w:lvlText w:val="-"/>
      <w:lvlJc w:val="left"/>
      <w:pPr>
        <w:ind w:left="1500" w:hanging="360"/>
      </w:pPr>
      <w:rPr>
        <w:rFonts w:ascii="Arial" w:eastAsia="Calibri" w:hAnsi="Arial" w:cs="Arial" w:hint="default"/>
      </w:rPr>
    </w:lvl>
    <w:lvl w:ilvl="1" w:tplc="040C0003">
      <w:start w:val="1"/>
      <w:numFmt w:val="bullet"/>
      <w:lvlText w:val="o"/>
      <w:lvlJc w:val="left"/>
      <w:pPr>
        <w:ind w:left="2220" w:hanging="360"/>
      </w:pPr>
      <w:rPr>
        <w:rFonts w:ascii="Courier New" w:hAnsi="Courier New" w:cs="Courier New" w:hint="default"/>
      </w:rPr>
    </w:lvl>
    <w:lvl w:ilvl="2" w:tplc="040C0005">
      <w:start w:val="1"/>
      <w:numFmt w:val="bullet"/>
      <w:lvlText w:val=""/>
      <w:lvlJc w:val="left"/>
      <w:pPr>
        <w:ind w:left="2940" w:hanging="360"/>
      </w:pPr>
      <w:rPr>
        <w:rFonts w:ascii="Wingdings" w:hAnsi="Wingdings" w:hint="default"/>
      </w:rPr>
    </w:lvl>
    <w:lvl w:ilvl="3" w:tplc="040C0001">
      <w:start w:val="1"/>
      <w:numFmt w:val="bullet"/>
      <w:lvlText w:val=""/>
      <w:lvlJc w:val="left"/>
      <w:pPr>
        <w:ind w:left="3660" w:hanging="360"/>
      </w:pPr>
      <w:rPr>
        <w:rFonts w:ascii="Symbol" w:hAnsi="Symbol" w:hint="default"/>
      </w:rPr>
    </w:lvl>
    <w:lvl w:ilvl="4" w:tplc="040C0003">
      <w:start w:val="1"/>
      <w:numFmt w:val="bullet"/>
      <w:lvlText w:val="o"/>
      <w:lvlJc w:val="left"/>
      <w:pPr>
        <w:ind w:left="4380" w:hanging="360"/>
      </w:pPr>
      <w:rPr>
        <w:rFonts w:ascii="Courier New" w:hAnsi="Courier New" w:cs="Courier New" w:hint="default"/>
      </w:rPr>
    </w:lvl>
    <w:lvl w:ilvl="5" w:tplc="040C0005">
      <w:start w:val="1"/>
      <w:numFmt w:val="bullet"/>
      <w:lvlText w:val=""/>
      <w:lvlJc w:val="left"/>
      <w:pPr>
        <w:ind w:left="5100" w:hanging="360"/>
      </w:pPr>
      <w:rPr>
        <w:rFonts w:ascii="Wingdings" w:hAnsi="Wingdings" w:hint="default"/>
      </w:rPr>
    </w:lvl>
    <w:lvl w:ilvl="6" w:tplc="040C0001">
      <w:start w:val="1"/>
      <w:numFmt w:val="bullet"/>
      <w:lvlText w:val=""/>
      <w:lvlJc w:val="left"/>
      <w:pPr>
        <w:ind w:left="5820" w:hanging="360"/>
      </w:pPr>
      <w:rPr>
        <w:rFonts w:ascii="Symbol" w:hAnsi="Symbol" w:hint="default"/>
      </w:rPr>
    </w:lvl>
    <w:lvl w:ilvl="7" w:tplc="040C0003">
      <w:start w:val="1"/>
      <w:numFmt w:val="bullet"/>
      <w:lvlText w:val="o"/>
      <w:lvlJc w:val="left"/>
      <w:pPr>
        <w:ind w:left="6540" w:hanging="360"/>
      </w:pPr>
      <w:rPr>
        <w:rFonts w:ascii="Courier New" w:hAnsi="Courier New" w:cs="Courier New" w:hint="default"/>
      </w:rPr>
    </w:lvl>
    <w:lvl w:ilvl="8" w:tplc="040C0005">
      <w:start w:val="1"/>
      <w:numFmt w:val="bullet"/>
      <w:lvlText w:val=""/>
      <w:lvlJc w:val="left"/>
      <w:pPr>
        <w:ind w:left="7260" w:hanging="360"/>
      </w:pPr>
      <w:rPr>
        <w:rFonts w:ascii="Wingdings" w:hAnsi="Wingdings" w:hint="default"/>
      </w:rPr>
    </w:lvl>
  </w:abstractNum>
  <w:abstractNum w:abstractNumId="1" w15:restartNumberingAfterBreak="0">
    <w:nsid w:val="50B750E4"/>
    <w:multiLevelType w:val="hybridMultilevel"/>
    <w:tmpl w:val="EA00B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0F7472F"/>
    <w:multiLevelType w:val="hybridMultilevel"/>
    <w:tmpl w:val="EDD00B80"/>
    <w:lvl w:ilvl="0" w:tplc="530C6CCA">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763C34AE"/>
    <w:multiLevelType w:val="hybridMultilevel"/>
    <w:tmpl w:val="4718EACA"/>
    <w:lvl w:ilvl="0" w:tplc="040C0005">
      <w:start w:val="1"/>
      <w:numFmt w:val="bullet"/>
      <w:lvlText w:val=""/>
      <w:lvlJc w:val="left"/>
      <w:pPr>
        <w:ind w:left="780" w:hanging="360"/>
      </w:pPr>
      <w:rPr>
        <w:rFonts w:ascii="Wingdings" w:hAnsi="Wingdings"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num w:numId="1">
    <w:abstractNumId w:val="3"/>
  </w:num>
  <w:num w:numId="2">
    <w:abstractNumId w:val="0"/>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457"/>
    <w:rsid w:val="000941B3"/>
    <w:rsid w:val="00207BFF"/>
    <w:rsid w:val="00241020"/>
    <w:rsid w:val="00261FD8"/>
    <w:rsid w:val="002F0BD2"/>
    <w:rsid w:val="00473457"/>
    <w:rsid w:val="00535AEA"/>
    <w:rsid w:val="0063211E"/>
    <w:rsid w:val="006C1F0A"/>
    <w:rsid w:val="00761AB0"/>
    <w:rsid w:val="007A253D"/>
    <w:rsid w:val="00817594"/>
    <w:rsid w:val="00A362D1"/>
    <w:rsid w:val="00CD3797"/>
    <w:rsid w:val="00D900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80FB2"/>
  <w15:chartTrackingRefBased/>
  <w15:docId w15:val="{26BAB38C-A0C5-4EC7-A99A-BCD8B8EE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797"/>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D3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D3797"/>
    <w:pPr>
      <w:spacing w:before="100" w:beforeAutospacing="1" w:after="100" w:afterAutospacing="1"/>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CD3797"/>
    <w:rPr>
      <w:color w:val="0563C1"/>
      <w:u w:val="single"/>
    </w:rPr>
  </w:style>
  <w:style w:type="paragraph" w:styleId="Corpsdetexte">
    <w:name w:val="Body Text"/>
    <w:basedOn w:val="Normal"/>
    <w:link w:val="CorpsdetexteCar"/>
    <w:uiPriority w:val="1"/>
    <w:semiHidden/>
    <w:unhideWhenUsed/>
    <w:rsid w:val="00241020"/>
    <w:pPr>
      <w:autoSpaceDE w:val="0"/>
      <w:autoSpaceDN w:val="0"/>
    </w:pPr>
  </w:style>
  <w:style w:type="character" w:customStyle="1" w:styleId="CorpsdetexteCar">
    <w:name w:val="Corps de texte Car"/>
    <w:basedOn w:val="Policepardfaut"/>
    <w:link w:val="Corpsdetexte"/>
    <w:uiPriority w:val="1"/>
    <w:semiHidden/>
    <w:rsid w:val="00241020"/>
    <w:rPr>
      <w:rFonts w:ascii="Calibri" w:hAnsi="Calibri" w:cs="Calibri"/>
      <w:lang w:eastAsia="fr-FR"/>
    </w:rPr>
  </w:style>
  <w:style w:type="paragraph" w:styleId="Paragraphedeliste">
    <w:name w:val="List Paragraph"/>
    <w:basedOn w:val="Normal"/>
    <w:uiPriority w:val="34"/>
    <w:qFormat/>
    <w:rsid w:val="00D90020"/>
    <w:pPr>
      <w:ind w:left="720"/>
    </w:pPr>
    <w:rPr>
      <w:lang w:eastAsia="en-US"/>
    </w:rPr>
  </w:style>
  <w:style w:type="character" w:styleId="Mentionnonrsolue">
    <w:name w:val="Unresolved Mention"/>
    <w:basedOn w:val="Policepardfaut"/>
    <w:uiPriority w:val="99"/>
    <w:semiHidden/>
    <w:unhideWhenUsed/>
    <w:rsid w:val="00D90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119365">
      <w:bodyDiv w:val="1"/>
      <w:marLeft w:val="0"/>
      <w:marRight w:val="0"/>
      <w:marTop w:val="0"/>
      <w:marBottom w:val="0"/>
      <w:divBdr>
        <w:top w:val="none" w:sz="0" w:space="0" w:color="auto"/>
        <w:left w:val="none" w:sz="0" w:space="0" w:color="auto"/>
        <w:bottom w:val="none" w:sz="0" w:space="0" w:color="auto"/>
        <w:right w:val="none" w:sz="0" w:space="0" w:color="auto"/>
      </w:divBdr>
    </w:div>
    <w:div w:id="811487702">
      <w:bodyDiv w:val="1"/>
      <w:marLeft w:val="0"/>
      <w:marRight w:val="0"/>
      <w:marTop w:val="0"/>
      <w:marBottom w:val="0"/>
      <w:divBdr>
        <w:top w:val="none" w:sz="0" w:space="0" w:color="auto"/>
        <w:left w:val="none" w:sz="0" w:space="0" w:color="auto"/>
        <w:bottom w:val="none" w:sz="0" w:space="0" w:color="auto"/>
        <w:right w:val="none" w:sz="0" w:space="0" w:color="auto"/>
      </w:divBdr>
    </w:div>
    <w:div w:id="912280921">
      <w:bodyDiv w:val="1"/>
      <w:marLeft w:val="0"/>
      <w:marRight w:val="0"/>
      <w:marTop w:val="0"/>
      <w:marBottom w:val="0"/>
      <w:divBdr>
        <w:top w:val="none" w:sz="0" w:space="0" w:color="auto"/>
        <w:left w:val="none" w:sz="0" w:space="0" w:color="auto"/>
        <w:bottom w:val="none" w:sz="0" w:space="0" w:color="auto"/>
        <w:right w:val="none" w:sz="0" w:space="0" w:color="auto"/>
      </w:divBdr>
    </w:div>
    <w:div w:id="1377776486">
      <w:bodyDiv w:val="1"/>
      <w:marLeft w:val="0"/>
      <w:marRight w:val="0"/>
      <w:marTop w:val="0"/>
      <w:marBottom w:val="0"/>
      <w:divBdr>
        <w:top w:val="none" w:sz="0" w:space="0" w:color="auto"/>
        <w:left w:val="none" w:sz="0" w:space="0" w:color="auto"/>
        <w:bottom w:val="none" w:sz="0" w:space="0" w:color="auto"/>
        <w:right w:val="none" w:sz="0" w:space="0" w:color="auto"/>
      </w:divBdr>
    </w:div>
    <w:div w:id="146558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aurelie.guiguet@sncf.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9033D.956C4750" TargetMode="External"/><Relationship Id="rId11" Type="http://schemas.openxmlformats.org/officeDocument/2006/relationships/hyperlink" Target="mailto:charlotte.chanteloup@normandie.fr" TargetMode="External"/><Relationship Id="rId5" Type="http://schemas.openxmlformats.org/officeDocument/2006/relationships/image" Target="media/image1.png"/><Relationship Id="rId10" Type="http://schemas.openxmlformats.org/officeDocument/2006/relationships/hyperlink" Target="https://destination-metier.fr"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623</Words>
  <Characters>3432</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7</cp:revision>
  <dcterms:created xsi:type="dcterms:W3CDTF">2022-11-21T17:51:00Z</dcterms:created>
  <dcterms:modified xsi:type="dcterms:W3CDTF">2022-11-29T13:40:00Z</dcterms:modified>
</cp:coreProperties>
</file>