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77959C" w14:textId="77777777" w:rsidR="00C34BAC" w:rsidRDefault="00C34BAC" w:rsidP="00C34BAC">
      <w:bookmarkStart w:id="0" w:name="_Hlk120531063"/>
    </w:p>
    <w:p w14:paraId="58B38731" w14:textId="77777777" w:rsidR="00C34BAC" w:rsidRPr="002B1830" w:rsidRDefault="00C34BAC" w:rsidP="00C34BAC">
      <w:bookmarkStart w:id="1" w:name="_Hlk120267135"/>
      <w:r w:rsidRPr="002B1830">
        <w:rPr>
          <w:noProof/>
        </w:rPr>
        <w:drawing>
          <wp:inline distT="0" distB="0" distL="0" distR="0" wp14:anchorId="7CC4FD11" wp14:editId="2C2D7AA0">
            <wp:extent cx="5778500" cy="565150"/>
            <wp:effectExtent l="0" t="0" r="0" b="6350"/>
            <wp:docPr id="5" name="Image 5" descr="cid:image002.png@01D900EE.EB01F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2.png@01D900EE.EB01F21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78500" cy="565150"/>
                    </a:xfrm>
                    <a:prstGeom prst="rect">
                      <a:avLst/>
                    </a:prstGeom>
                    <a:noFill/>
                    <a:ln>
                      <a:noFill/>
                    </a:ln>
                  </pic:spPr>
                </pic:pic>
              </a:graphicData>
            </a:graphic>
          </wp:inline>
        </w:drawing>
      </w:r>
    </w:p>
    <w:tbl>
      <w:tblPr>
        <w:tblW w:w="0" w:type="auto"/>
        <w:jc w:val="center"/>
        <w:tblCellMar>
          <w:left w:w="0" w:type="dxa"/>
          <w:right w:w="0" w:type="dxa"/>
        </w:tblCellMar>
        <w:tblLook w:val="04A0" w:firstRow="1" w:lastRow="0" w:firstColumn="1" w:lastColumn="0" w:noHBand="0" w:noVBand="1"/>
      </w:tblPr>
      <w:tblGrid>
        <w:gridCol w:w="4531"/>
        <w:gridCol w:w="4531"/>
      </w:tblGrid>
      <w:tr w:rsidR="00C34BAC" w:rsidRPr="002B1830" w14:paraId="217CD74E" w14:textId="77777777" w:rsidTr="00C34BAC">
        <w:trPr>
          <w:jc w:val="center"/>
        </w:trPr>
        <w:tc>
          <w:tcPr>
            <w:tcW w:w="4531" w:type="dxa"/>
            <w:tcMar>
              <w:top w:w="0" w:type="dxa"/>
              <w:left w:w="108" w:type="dxa"/>
              <w:bottom w:w="0" w:type="dxa"/>
              <w:right w:w="108" w:type="dxa"/>
            </w:tcMar>
            <w:vAlign w:val="center"/>
            <w:hideMark/>
          </w:tcPr>
          <w:p w14:paraId="7A565703" w14:textId="77777777" w:rsidR="00C34BAC" w:rsidRPr="002B1830" w:rsidRDefault="00C34BAC">
            <w:pPr>
              <w:jc w:val="center"/>
            </w:pPr>
            <w:r w:rsidRPr="002B1830">
              <w:rPr>
                <w:noProof/>
              </w:rPr>
              <w:drawing>
                <wp:inline distT="0" distB="0" distL="0" distR="0" wp14:anchorId="67C612EE" wp14:editId="34D12741">
                  <wp:extent cx="1041400" cy="984250"/>
                  <wp:effectExtent l="0" t="0" r="6350" b="6350"/>
                  <wp:docPr id="4" name="Image 4" descr="cid:image001.png@01D900EE.EB15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cid:image001.png@01D900EE.EB15530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041400" cy="984250"/>
                          </a:xfrm>
                          <a:prstGeom prst="rect">
                            <a:avLst/>
                          </a:prstGeom>
                          <a:noFill/>
                          <a:ln>
                            <a:noFill/>
                          </a:ln>
                        </pic:spPr>
                      </pic:pic>
                    </a:graphicData>
                  </a:graphic>
                </wp:inline>
              </w:drawing>
            </w:r>
          </w:p>
        </w:tc>
        <w:tc>
          <w:tcPr>
            <w:tcW w:w="4531" w:type="dxa"/>
            <w:tcMar>
              <w:top w:w="0" w:type="dxa"/>
              <w:left w:w="108" w:type="dxa"/>
              <w:bottom w:w="0" w:type="dxa"/>
              <w:right w:w="108" w:type="dxa"/>
            </w:tcMar>
            <w:vAlign w:val="center"/>
            <w:hideMark/>
          </w:tcPr>
          <w:p w14:paraId="5D5503BA" w14:textId="77777777" w:rsidR="00C34BAC" w:rsidRPr="002B1830" w:rsidRDefault="00C34BAC">
            <w:pPr>
              <w:jc w:val="center"/>
            </w:pPr>
            <w:r w:rsidRPr="002B1830">
              <w:rPr>
                <w:noProof/>
              </w:rPr>
              <w:drawing>
                <wp:inline distT="0" distB="0" distL="0" distR="0" wp14:anchorId="56DBA694" wp14:editId="43925DEC">
                  <wp:extent cx="2552700" cy="952500"/>
                  <wp:effectExtent l="0" t="0" r="0" b="0"/>
                  <wp:docPr id="3" name="Image 3" descr="cid:image007.jpg@01D900EE.EB15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cid:image007.jpg@01D900EE.EB15530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2552700" cy="952500"/>
                          </a:xfrm>
                          <a:prstGeom prst="rect">
                            <a:avLst/>
                          </a:prstGeom>
                          <a:noFill/>
                          <a:ln>
                            <a:noFill/>
                          </a:ln>
                        </pic:spPr>
                      </pic:pic>
                    </a:graphicData>
                  </a:graphic>
                </wp:inline>
              </w:drawing>
            </w:r>
          </w:p>
        </w:tc>
      </w:tr>
    </w:tbl>
    <w:p w14:paraId="4D5C91EB" w14:textId="77777777" w:rsidR="00C34BAC" w:rsidRPr="002B1830" w:rsidRDefault="00C34BAC" w:rsidP="00C34BAC">
      <w:pPr>
        <w:jc w:val="both"/>
        <w:rPr>
          <w:rFonts w:ascii="Arial" w:hAnsi="Arial" w:cs="Arial"/>
          <w:b/>
          <w:bCs/>
          <w:sz w:val="28"/>
          <w:szCs w:val="28"/>
        </w:rPr>
      </w:pPr>
    </w:p>
    <w:p w14:paraId="7356C241" w14:textId="77777777" w:rsidR="00C34BAC" w:rsidRPr="002B1830" w:rsidRDefault="00C34BAC" w:rsidP="00C34BAC">
      <w:pPr>
        <w:jc w:val="right"/>
        <w:rPr>
          <w:rFonts w:ascii="Arial" w:hAnsi="Arial" w:cs="Arial"/>
        </w:rPr>
      </w:pPr>
      <w:r w:rsidRPr="002B1830">
        <w:rPr>
          <w:rFonts w:ascii="Arial" w:hAnsi="Arial" w:cs="Arial"/>
        </w:rPr>
        <w:t>Le 28 novembre 2022,</w:t>
      </w:r>
      <w:bookmarkStart w:id="2" w:name="_GoBack"/>
      <w:bookmarkEnd w:id="2"/>
    </w:p>
    <w:p w14:paraId="35D15F06" w14:textId="77777777" w:rsidR="002B1830" w:rsidRPr="002B1830" w:rsidRDefault="002B1830" w:rsidP="00C34BAC">
      <w:pPr>
        <w:jc w:val="right"/>
        <w:rPr>
          <w:rFonts w:ascii="Arial" w:hAnsi="Arial" w:cs="Arial"/>
        </w:rPr>
      </w:pPr>
    </w:p>
    <w:p w14:paraId="2A82195F" w14:textId="77777777" w:rsidR="00C34BAC" w:rsidRPr="002B1830" w:rsidRDefault="00C34BAC" w:rsidP="00C34BAC">
      <w:pPr>
        <w:jc w:val="both"/>
        <w:rPr>
          <w:rFonts w:ascii="Arial" w:hAnsi="Arial" w:cs="Arial"/>
          <w:b/>
          <w:bCs/>
          <w:sz w:val="28"/>
          <w:szCs w:val="28"/>
        </w:rPr>
      </w:pPr>
      <w:r w:rsidRPr="002B1830">
        <w:rPr>
          <w:rFonts w:ascii="Arial" w:hAnsi="Arial" w:cs="Arial"/>
          <w:b/>
          <w:bCs/>
          <w:sz w:val="28"/>
          <w:szCs w:val="28"/>
        </w:rPr>
        <w:t xml:space="preserve">La Région présente sa nouvelle stratégie pour l’Enseignement supérieur, la Recherche et l’Innovation </w:t>
      </w:r>
    </w:p>
    <w:p w14:paraId="5C140D9A" w14:textId="77777777" w:rsidR="00C34BAC" w:rsidRPr="002B1830" w:rsidRDefault="00C34BAC" w:rsidP="00C34BAC">
      <w:pPr>
        <w:jc w:val="both"/>
        <w:rPr>
          <w:rFonts w:ascii="Arial" w:hAnsi="Arial" w:cs="Arial"/>
          <w:b/>
          <w:bCs/>
          <w:sz w:val="28"/>
          <w:szCs w:val="28"/>
        </w:rPr>
      </w:pPr>
    </w:p>
    <w:p w14:paraId="6173B389" w14:textId="6FFA2F61" w:rsidR="00060B1D" w:rsidRPr="002B1830" w:rsidRDefault="00C34BAC" w:rsidP="00060B1D">
      <w:pPr>
        <w:jc w:val="both"/>
        <w:rPr>
          <w:rFonts w:ascii="Arial" w:hAnsi="Arial" w:cs="Arial"/>
          <w:b/>
          <w:bCs/>
        </w:rPr>
      </w:pPr>
      <w:bookmarkStart w:id="3" w:name="_Hlk120197171"/>
      <w:r w:rsidRPr="002B1830">
        <w:rPr>
          <w:rFonts w:ascii="Arial" w:hAnsi="Arial" w:cs="Arial"/>
          <w:b/>
          <w:bCs/>
        </w:rPr>
        <w:t>Hervé Morin, Président de la Région Normandie,</w:t>
      </w:r>
      <w:bookmarkEnd w:id="3"/>
      <w:r w:rsidRPr="002B1830">
        <w:rPr>
          <w:rFonts w:ascii="Arial" w:hAnsi="Arial" w:cs="Arial"/>
          <w:b/>
          <w:bCs/>
        </w:rPr>
        <w:t xml:space="preserve"> et Julie </w:t>
      </w:r>
      <w:proofErr w:type="spellStart"/>
      <w:r w:rsidRPr="002B1830">
        <w:rPr>
          <w:rFonts w:ascii="Arial" w:hAnsi="Arial" w:cs="Arial"/>
          <w:b/>
          <w:bCs/>
        </w:rPr>
        <w:t>Barenton-Guillas</w:t>
      </w:r>
      <w:proofErr w:type="spellEnd"/>
      <w:r w:rsidRPr="002B1830">
        <w:rPr>
          <w:rFonts w:ascii="Arial" w:hAnsi="Arial" w:cs="Arial"/>
          <w:b/>
          <w:bCs/>
        </w:rPr>
        <w:t xml:space="preserve">, Vice-présidente en charge de l'Enseignement Supérieur, de la Recherche et du Numérique, ont réuni, ce matin, à l’Abbaye-aux-Dames à Caen, les représentants des universités et organismes de Recherche normands, pour la présentation du </w:t>
      </w:r>
      <w:bookmarkStart w:id="4" w:name="_Hlk120197977"/>
      <w:r w:rsidRPr="002B1830">
        <w:rPr>
          <w:rFonts w:ascii="Arial" w:hAnsi="Arial" w:cs="Arial"/>
          <w:b/>
          <w:bCs/>
        </w:rPr>
        <w:t>Schéma Régional Enseignement Supérieur, Recherche, Innovation 2022-2028</w:t>
      </w:r>
      <w:bookmarkEnd w:id="4"/>
      <w:r w:rsidRPr="002B1830">
        <w:rPr>
          <w:rFonts w:ascii="Arial" w:hAnsi="Arial" w:cs="Arial"/>
          <w:b/>
          <w:bCs/>
        </w:rPr>
        <w:t xml:space="preserve">. </w:t>
      </w:r>
      <w:r w:rsidR="005D1B11" w:rsidRPr="002B1830">
        <w:rPr>
          <w:rFonts w:ascii="Arial" w:hAnsi="Arial" w:cs="Arial"/>
          <w:b/>
          <w:bCs/>
        </w:rPr>
        <w:t>A cette occasion, u</w:t>
      </w:r>
      <w:r w:rsidR="00060B1D" w:rsidRPr="002B1830">
        <w:rPr>
          <w:rFonts w:ascii="Arial" w:hAnsi="Arial" w:cs="Arial"/>
          <w:b/>
          <w:bCs/>
        </w:rPr>
        <w:t>n nouvel accord de coopération pour la période 2022-202</w:t>
      </w:r>
      <w:r w:rsidR="008B2387" w:rsidRPr="002B1830">
        <w:rPr>
          <w:rFonts w:ascii="Arial" w:hAnsi="Arial" w:cs="Arial"/>
          <w:b/>
          <w:bCs/>
        </w:rPr>
        <w:t>5</w:t>
      </w:r>
      <w:r w:rsidR="00060B1D" w:rsidRPr="002B1830">
        <w:rPr>
          <w:rFonts w:ascii="Arial" w:hAnsi="Arial" w:cs="Arial"/>
          <w:b/>
          <w:bCs/>
        </w:rPr>
        <w:t xml:space="preserve"> a été signé par Hervé Morin et Thierry </w:t>
      </w:r>
      <w:proofErr w:type="spellStart"/>
      <w:r w:rsidR="00060B1D" w:rsidRPr="002B1830">
        <w:rPr>
          <w:rFonts w:ascii="Arial" w:hAnsi="Arial" w:cs="Arial"/>
          <w:b/>
          <w:bCs/>
        </w:rPr>
        <w:t>Damerval</w:t>
      </w:r>
      <w:proofErr w:type="spellEnd"/>
      <w:r w:rsidR="00060B1D" w:rsidRPr="002B1830">
        <w:rPr>
          <w:rFonts w:ascii="Arial" w:hAnsi="Arial" w:cs="Arial"/>
          <w:b/>
          <w:bCs/>
        </w:rPr>
        <w:t xml:space="preserve">, Président-Directeur Général de l’Agence nationale de la recherche. </w:t>
      </w:r>
    </w:p>
    <w:p w14:paraId="1C9FD1F2" w14:textId="77777777" w:rsidR="00C34BAC" w:rsidRPr="002B1830" w:rsidRDefault="00C34BAC" w:rsidP="00C34BAC">
      <w:pPr>
        <w:jc w:val="both"/>
        <w:rPr>
          <w:rFonts w:ascii="Arial" w:hAnsi="Arial" w:cs="Arial"/>
          <w:b/>
          <w:bCs/>
          <w:sz w:val="26"/>
          <w:szCs w:val="26"/>
        </w:rPr>
      </w:pPr>
    </w:p>
    <w:p w14:paraId="3A4603DC" w14:textId="77777777" w:rsidR="00C34BAC" w:rsidRPr="002B1830" w:rsidRDefault="00C34BAC" w:rsidP="00C34BAC">
      <w:pPr>
        <w:jc w:val="both"/>
        <w:rPr>
          <w:rFonts w:ascii="Arial" w:hAnsi="Arial" w:cs="Arial"/>
          <w:b/>
          <w:bCs/>
          <w:sz w:val="26"/>
          <w:szCs w:val="26"/>
        </w:rPr>
      </w:pPr>
      <w:r w:rsidRPr="002B1830">
        <w:rPr>
          <w:rFonts w:ascii="Arial" w:hAnsi="Arial" w:cs="Arial"/>
          <w:b/>
          <w:bCs/>
          <w:sz w:val="26"/>
          <w:szCs w:val="26"/>
        </w:rPr>
        <w:t xml:space="preserve">Faire de la Normandie un territoire d’excellence </w:t>
      </w:r>
    </w:p>
    <w:p w14:paraId="2B0EEBAF" w14:textId="77777777" w:rsidR="00C34BAC" w:rsidRPr="002B1830" w:rsidRDefault="00C34BAC" w:rsidP="00C34BAC">
      <w:pPr>
        <w:jc w:val="both"/>
        <w:rPr>
          <w:rFonts w:ascii="Arial" w:hAnsi="Arial" w:cs="Arial"/>
        </w:rPr>
      </w:pPr>
    </w:p>
    <w:p w14:paraId="76746D77" w14:textId="69C1EC0A" w:rsidR="00C34BAC" w:rsidRPr="002B1830" w:rsidRDefault="00C34BAC" w:rsidP="00C34BAC">
      <w:pPr>
        <w:jc w:val="both"/>
        <w:rPr>
          <w:rFonts w:ascii="Arial" w:hAnsi="Arial" w:cs="Arial"/>
          <w:i/>
          <w:iCs/>
        </w:rPr>
      </w:pPr>
      <w:r w:rsidRPr="002B1830">
        <w:rPr>
          <w:rFonts w:ascii="Arial" w:hAnsi="Arial" w:cs="Arial"/>
          <w:i/>
          <w:iCs/>
        </w:rPr>
        <w:t xml:space="preserve">« A travers </w:t>
      </w:r>
      <w:r w:rsidR="00705CFB" w:rsidRPr="002B1830">
        <w:rPr>
          <w:rFonts w:ascii="Arial" w:hAnsi="Arial" w:cs="Arial"/>
          <w:i/>
          <w:iCs/>
        </w:rPr>
        <w:t>cette nouvelle stratégie régionale</w:t>
      </w:r>
      <w:r w:rsidRPr="002B1830">
        <w:rPr>
          <w:rFonts w:ascii="Arial" w:hAnsi="Arial" w:cs="Arial"/>
          <w:i/>
          <w:iCs/>
        </w:rPr>
        <w:t>, la Région entend poursuivre ses actions pour faire de la Normandie un territoire d’excellence, d’innovations et d’expérimentations par la recherche publique et privée et la formation de ses étudiants. La Région mobilise chaque année entre 50 et 70 millions d’euros à cet effet. C’est le plus gros budget des Régions ramené au nombre d’habitants</w:t>
      </w:r>
      <w:r w:rsidR="00705CFB" w:rsidRPr="002B1830">
        <w:rPr>
          <w:rFonts w:ascii="Arial" w:hAnsi="Arial" w:cs="Arial"/>
          <w:i/>
          <w:iCs/>
        </w:rPr>
        <w:t xml:space="preserve">. C’est la priorité de </w:t>
      </w:r>
      <w:r w:rsidR="00936DD5" w:rsidRPr="002B1830">
        <w:rPr>
          <w:rFonts w:ascii="Arial" w:hAnsi="Arial" w:cs="Arial"/>
          <w:i/>
          <w:iCs/>
        </w:rPr>
        <w:t xml:space="preserve">la </w:t>
      </w:r>
      <w:r w:rsidR="00705CFB" w:rsidRPr="002B1830">
        <w:rPr>
          <w:rFonts w:ascii="Arial" w:hAnsi="Arial" w:cs="Arial"/>
          <w:i/>
          <w:iCs/>
        </w:rPr>
        <w:t xml:space="preserve">majorité régionale. Nous croyons en l’Enseignement supérieur, en la science facteur de progrès et nous </w:t>
      </w:r>
      <w:r w:rsidR="004965D7" w:rsidRPr="002B1830">
        <w:rPr>
          <w:rFonts w:ascii="Arial" w:hAnsi="Arial" w:cs="Arial"/>
          <w:i/>
          <w:iCs/>
        </w:rPr>
        <w:t>souhaitons</w:t>
      </w:r>
      <w:r w:rsidR="00705CFB" w:rsidRPr="002B1830">
        <w:rPr>
          <w:rFonts w:ascii="Arial" w:hAnsi="Arial" w:cs="Arial"/>
          <w:i/>
          <w:iCs/>
        </w:rPr>
        <w:t xml:space="preserve"> que notre territoire puisse s’appuyer sur suffisamment de laboratoires, de centres de recherche, sur des universités plus attractives. C’est la clé</w:t>
      </w:r>
      <w:r w:rsidR="004965D7" w:rsidRPr="002B1830">
        <w:rPr>
          <w:rFonts w:ascii="Arial" w:hAnsi="Arial" w:cs="Arial"/>
          <w:i/>
          <w:iCs/>
        </w:rPr>
        <w:t xml:space="preserve"> pour créer les conditions d’une région prospère </w:t>
      </w:r>
      <w:r w:rsidRPr="002B1830">
        <w:rPr>
          <w:rFonts w:ascii="Arial" w:hAnsi="Arial" w:cs="Arial"/>
          <w:i/>
          <w:iCs/>
        </w:rPr>
        <w:t xml:space="preserve">» </w:t>
      </w:r>
      <w:r w:rsidRPr="002B1830">
        <w:rPr>
          <w:rFonts w:ascii="Arial" w:hAnsi="Arial" w:cs="Arial"/>
        </w:rPr>
        <w:t xml:space="preserve">a déclaré Hervé Morin, Président de la Région Normandie. </w:t>
      </w:r>
    </w:p>
    <w:p w14:paraId="6B9866B6" w14:textId="77777777" w:rsidR="00C34BAC" w:rsidRPr="002B1830" w:rsidRDefault="00C34BAC" w:rsidP="00C34BAC">
      <w:pPr>
        <w:jc w:val="both"/>
        <w:rPr>
          <w:rFonts w:ascii="Arial" w:hAnsi="Arial" w:cs="Arial"/>
        </w:rPr>
      </w:pPr>
    </w:p>
    <w:p w14:paraId="50A95751" w14:textId="77777777" w:rsidR="00C34BAC" w:rsidRPr="002B1830" w:rsidRDefault="00C34BAC" w:rsidP="00C34BAC">
      <w:pPr>
        <w:jc w:val="both"/>
        <w:rPr>
          <w:rFonts w:ascii="Arial" w:hAnsi="Arial" w:cs="Arial"/>
        </w:rPr>
      </w:pPr>
      <w:r w:rsidRPr="002B1830">
        <w:rPr>
          <w:rFonts w:ascii="Arial" w:hAnsi="Arial" w:cs="Arial"/>
        </w:rPr>
        <w:t xml:space="preserve">Elaboré sur la base d’une large concertation qui a mobilisé plus de 500 acteurs du territoire, le nouveau Schéma Régional Enseignement Supérieur, Recherche, Innovation (ESRI) pour la période 2022-2028 poursuit quatre principales ambitions : </w:t>
      </w:r>
    </w:p>
    <w:p w14:paraId="0B879A5E" w14:textId="77777777" w:rsidR="00C34BAC" w:rsidRPr="002B1830" w:rsidRDefault="00C34BAC" w:rsidP="00C34BAC">
      <w:pPr>
        <w:pStyle w:val="Paragraphedeliste"/>
        <w:numPr>
          <w:ilvl w:val="0"/>
          <w:numId w:val="1"/>
        </w:numPr>
        <w:spacing w:before="200" w:line="240" w:lineRule="auto"/>
        <w:jc w:val="both"/>
        <w:rPr>
          <w:rFonts w:ascii="Arial" w:eastAsia="Times New Roman" w:hAnsi="Arial" w:cs="Arial"/>
          <w:lang w:eastAsia="fr-FR"/>
        </w:rPr>
      </w:pPr>
      <w:r w:rsidRPr="002B1830">
        <w:rPr>
          <w:rFonts w:ascii="Arial" w:eastAsia="Times New Roman" w:hAnsi="Arial" w:cs="Arial"/>
          <w:b/>
          <w:bCs/>
          <w:i/>
          <w:iCs/>
          <w:lang w:eastAsia="fr-FR"/>
        </w:rPr>
        <w:t>Ambition 1. Mobiliser les forces académiques et d’innovation pour accompagner la Normandie dans ses transitions et sa Stratégie de Spécialisation Intelligente (S3)</w:t>
      </w:r>
    </w:p>
    <w:p w14:paraId="26CA7588" w14:textId="58895658" w:rsidR="006D32D7" w:rsidRPr="002B1830" w:rsidRDefault="006D32D7" w:rsidP="00C34BAC">
      <w:pPr>
        <w:pStyle w:val="NormalWeb"/>
        <w:spacing w:before="0" w:beforeAutospacing="0" w:after="200" w:afterAutospacing="0"/>
        <w:jc w:val="both"/>
        <w:rPr>
          <w:rFonts w:ascii="Arial" w:hAnsi="Arial" w:cs="Arial"/>
          <w:sz w:val="22"/>
          <w:szCs w:val="22"/>
        </w:rPr>
      </w:pPr>
      <w:r w:rsidRPr="002B1830">
        <w:rPr>
          <w:rFonts w:ascii="Arial" w:hAnsi="Arial" w:cs="Arial"/>
          <w:sz w:val="22"/>
          <w:szCs w:val="22"/>
        </w:rPr>
        <w:t>La Région soutiendra les établissements dans la conception et la mise en valeur d’une offre de formation tournée vers les enjeux professionnels et les priorités territoriales.</w:t>
      </w:r>
    </w:p>
    <w:p w14:paraId="6C39B6C0" w14:textId="23E551B6" w:rsidR="00C34BAC" w:rsidRPr="002B1830" w:rsidRDefault="006D32D7" w:rsidP="00C34BAC">
      <w:pPr>
        <w:pStyle w:val="NormalWeb"/>
        <w:spacing w:before="0" w:beforeAutospacing="0" w:after="200" w:afterAutospacing="0"/>
        <w:jc w:val="both"/>
        <w:rPr>
          <w:rFonts w:ascii="Arial" w:hAnsi="Arial" w:cs="Arial"/>
          <w:sz w:val="22"/>
          <w:szCs w:val="22"/>
        </w:rPr>
      </w:pPr>
      <w:r w:rsidRPr="002B1830">
        <w:rPr>
          <w:rFonts w:ascii="Arial" w:hAnsi="Arial" w:cs="Arial"/>
          <w:sz w:val="22"/>
          <w:szCs w:val="22"/>
        </w:rPr>
        <w:t>La collectivité</w:t>
      </w:r>
      <w:r w:rsidR="00C34BAC" w:rsidRPr="002B1830">
        <w:rPr>
          <w:rFonts w:ascii="Arial" w:hAnsi="Arial" w:cs="Arial"/>
          <w:sz w:val="22"/>
          <w:szCs w:val="22"/>
        </w:rPr>
        <w:t xml:space="preserve"> s’engage</w:t>
      </w:r>
      <w:r w:rsidRPr="002B1830">
        <w:rPr>
          <w:rFonts w:ascii="Arial" w:hAnsi="Arial" w:cs="Arial"/>
          <w:sz w:val="22"/>
          <w:szCs w:val="22"/>
        </w:rPr>
        <w:t>, par ailleurs,</w:t>
      </w:r>
      <w:r w:rsidR="00C34BAC" w:rsidRPr="002B1830">
        <w:rPr>
          <w:rFonts w:ascii="Arial" w:hAnsi="Arial" w:cs="Arial"/>
          <w:sz w:val="22"/>
          <w:szCs w:val="22"/>
        </w:rPr>
        <w:t xml:space="preserve"> à apporter un soutien tout particulier aux projets de recherche et d’innovation sur des thématiques territoriales prioritaires et qui répondent aux enjeux identifiés par la S3. </w:t>
      </w:r>
    </w:p>
    <w:p w14:paraId="7D24E333" w14:textId="77777777" w:rsidR="00C34BAC" w:rsidRPr="002B1830" w:rsidRDefault="00C34BAC" w:rsidP="00C34BAC">
      <w:pPr>
        <w:pStyle w:val="NormalWeb"/>
        <w:spacing w:before="0" w:beforeAutospacing="0" w:after="120" w:afterAutospacing="0"/>
        <w:jc w:val="both"/>
        <w:rPr>
          <w:rFonts w:ascii="Arial" w:hAnsi="Arial" w:cs="Arial"/>
          <w:sz w:val="22"/>
          <w:szCs w:val="22"/>
        </w:rPr>
      </w:pPr>
      <w:r w:rsidRPr="002B1830">
        <w:rPr>
          <w:rFonts w:ascii="Arial" w:hAnsi="Arial" w:cs="Arial"/>
          <w:sz w:val="22"/>
          <w:szCs w:val="22"/>
        </w:rPr>
        <w:t xml:space="preserve">Elle se fixe notamment pour objectifs : </w:t>
      </w:r>
    </w:p>
    <w:p w14:paraId="0B2D1AAF" w14:textId="77777777" w:rsidR="00C34BAC" w:rsidRPr="002B1830" w:rsidRDefault="00C34BAC" w:rsidP="00C34BAC">
      <w:pPr>
        <w:pStyle w:val="NormalWeb"/>
        <w:numPr>
          <w:ilvl w:val="0"/>
          <w:numId w:val="1"/>
        </w:numPr>
        <w:spacing w:before="0" w:beforeAutospacing="0" w:after="0" w:afterAutospacing="0"/>
        <w:ind w:left="714" w:hanging="357"/>
        <w:jc w:val="both"/>
        <w:rPr>
          <w:rFonts w:ascii="Arial" w:hAnsi="Arial" w:cs="Arial"/>
          <w:sz w:val="22"/>
          <w:szCs w:val="22"/>
        </w:rPr>
      </w:pPr>
      <w:r w:rsidRPr="002B1830">
        <w:rPr>
          <w:rFonts w:ascii="Arial" w:hAnsi="Arial" w:cs="Arial"/>
          <w:sz w:val="22"/>
          <w:szCs w:val="22"/>
        </w:rPr>
        <w:t xml:space="preserve">Une évolution positive du </w:t>
      </w:r>
      <w:r w:rsidRPr="002B1830">
        <w:rPr>
          <w:rFonts w:ascii="Arial" w:hAnsi="Arial" w:cs="Arial"/>
          <w:i/>
          <w:iCs/>
          <w:sz w:val="22"/>
          <w:szCs w:val="22"/>
        </w:rPr>
        <w:t>Régional Innovation Index</w:t>
      </w:r>
      <w:r w:rsidRPr="002B1830">
        <w:rPr>
          <w:rFonts w:ascii="Arial" w:hAnsi="Arial" w:cs="Arial"/>
          <w:sz w:val="22"/>
          <w:szCs w:val="22"/>
        </w:rPr>
        <w:t xml:space="preserve"> </w:t>
      </w:r>
    </w:p>
    <w:p w14:paraId="5C65687D" w14:textId="77777777" w:rsidR="00C34BAC" w:rsidRPr="002B1830" w:rsidRDefault="00C34BAC" w:rsidP="00C34BAC">
      <w:pPr>
        <w:pStyle w:val="NormalWeb"/>
        <w:numPr>
          <w:ilvl w:val="0"/>
          <w:numId w:val="1"/>
        </w:numPr>
        <w:spacing w:before="0" w:beforeAutospacing="0" w:after="0" w:afterAutospacing="0"/>
        <w:ind w:left="714" w:hanging="357"/>
        <w:jc w:val="both"/>
        <w:rPr>
          <w:rFonts w:ascii="Arial" w:hAnsi="Arial" w:cs="Arial"/>
          <w:sz w:val="22"/>
          <w:szCs w:val="22"/>
        </w:rPr>
      </w:pPr>
      <w:r w:rsidRPr="002B1830">
        <w:rPr>
          <w:rFonts w:ascii="Arial" w:hAnsi="Arial" w:cs="Arial"/>
          <w:sz w:val="22"/>
          <w:szCs w:val="22"/>
        </w:rPr>
        <w:lastRenderedPageBreak/>
        <w:t>Une augmentation du nombre de collaborations entre les laboratoires et les partenaires privés.</w:t>
      </w:r>
    </w:p>
    <w:p w14:paraId="3966771A" w14:textId="77777777" w:rsidR="00C34BAC" w:rsidRPr="002B1830" w:rsidRDefault="00C34BAC" w:rsidP="00C34BAC">
      <w:pPr>
        <w:numPr>
          <w:ilvl w:val="0"/>
          <w:numId w:val="1"/>
        </w:numPr>
        <w:jc w:val="both"/>
        <w:rPr>
          <w:rFonts w:ascii="Arial" w:eastAsia="Times New Roman" w:hAnsi="Arial" w:cs="Arial"/>
          <w:lang w:eastAsia="fr-FR"/>
        </w:rPr>
      </w:pPr>
      <w:r w:rsidRPr="002B1830">
        <w:rPr>
          <w:rFonts w:ascii="Arial" w:eastAsia="Times New Roman" w:hAnsi="Arial" w:cs="Arial"/>
          <w:lang w:eastAsia="fr-FR"/>
        </w:rPr>
        <w:t>L’obtention de marqueurs d’excellence supplémentaires pour chaque domaine S3.</w:t>
      </w:r>
    </w:p>
    <w:p w14:paraId="2AF3E54E" w14:textId="77777777" w:rsidR="00C34BAC" w:rsidRPr="002B1830" w:rsidRDefault="00C34BAC" w:rsidP="00C34BAC">
      <w:pPr>
        <w:pStyle w:val="NormalWeb"/>
        <w:spacing w:before="0" w:beforeAutospacing="0" w:after="0" w:afterAutospacing="0"/>
        <w:ind w:left="720"/>
        <w:jc w:val="both"/>
        <w:rPr>
          <w:rFonts w:ascii="Arial" w:hAnsi="Arial" w:cs="Arial"/>
          <w:sz w:val="22"/>
          <w:szCs w:val="22"/>
        </w:rPr>
      </w:pPr>
    </w:p>
    <w:p w14:paraId="69B0B867" w14:textId="77777777" w:rsidR="00C34BAC" w:rsidRPr="002B1830" w:rsidRDefault="00C34BAC" w:rsidP="00C34BAC">
      <w:pPr>
        <w:pStyle w:val="NormalWeb"/>
        <w:spacing w:before="0" w:beforeAutospacing="0" w:after="200" w:afterAutospacing="0"/>
        <w:jc w:val="both"/>
        <w:rPr>
          <w:rFonts w:ascii="Arial" w:hAnsi="Arial" w:cs="Arial"/>
          <w:sz w:val="22"/>
          <w:szCs w:val="22"/>
        </w:rPr>
      </w:pPr>
      <w:r w:rsidRPr="002B1830">
        <w:rPr>
          <w:rFonts w:ascii="Arial" w:hAnsi="Arial" w:cs="Arial"/>
          <w:sz w:val="22"/>
          <w:szCs w:val="22"/>
        </w:rPr>
        <w:t>La S3 de la Normandie se structure en 6 domaines de spécialisation et une compétence transversale :</w:t>
      </w:r>
    </w:p>
    <w:p w14:paraId="632D6E40" w14:textId="04FC28A3" w:rsidR="00C34BAC" w:rsidRPr="002B1830" w:rsidRDefault="00C34BAC" w:rsidP="005D1B11">
      <w:pPr>
        <w:pStyle w:val="NormalWeb"/>
        <w:spacing w:before="0" w:beforeAutospacing="0" w:after="200" w:afterAutospacing="0"/>
        <w:jc w:val="center"/>
        <w:rPr>
          <w:rFonts w:ascii="Arial" w:hAnsi="Arial" w:cs="Arial"/>
        </w:rPr>
      </w:pPr>
      <w:r w:rsidRPr="002B1830">
        <w:rPr>
          <w:noProof/>
        </w:rPr>
        <w:drawing>
          <wp:inline distT="0" distB="0" distL="0" distR="0" wp14:anchorId="6129FEA0" wp14:editId="636C0C89">
            <wp:extent cx="5562600" cy="2250040"/>
            <wp:effectExtent l="0" t="0" r="0" b="0"/>
            <wp:docPr id="2" name="Image 2" descr="cid:image008.jpg@01D900EE.EB155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cid:image008.jpg@01D900EE.EB155300"/>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571793" cy="2253758"/>
                    </a:xfrm>
                    <a:prstGeom prst="rect">
                      <a:avLst/>
                    </a:prstGeom>
                    <a:noFill/>
                    <a:ln>
                      <a:noFill/>
                    </a:ln>
                  </pic:spPr>
                </pic:pic>
              </a:graphicData>
            </a:graphic>
          </wp:inline>
        </w:drawing>
      </w:r>
    </w:p>
    <w:p w14:paraId="60EB73FA" w14:textId="465BA4AD" w:rsidR="00C34BAC" w:rsidRPr="002B1830" w:rsidRDefault="00C34BAC" w:rsidP="00C34BAC">
      <w:pPr>
        <w:pStyle w:val="Paragraphedeliste"/>
        <w:numPr>
          <w:ilvl w:val="0"/>
          <w:numId w:val="1"/>
        </w:numPr>
        <w:spacing w:before="200" w:line="240" w:lineRule="auto"/>
        <w:jc w:val="both"/>
        <w:rPr>
          <w:rFonts w:ascii="Arial" w:eastAsia="Times New Roman" w:hAnsi="Arial" w:cs="Arial"/>
          <w:lang w:eastAsia="fr-FR"/>
        </w:rPr>
      </w:pPr>
      <w:r w:rsidRPr="002B1830">
        <w:rPr>
          <w:rFonts w:ascii="Arial" w:eastAsia="Times New Roman" w:hAnsi="Arial" w:cs="Arial"/>
          <w:b/>
          <w:bCs/>
          <w:i/>
          <w:iCs/>
          <w:lang w:eastAsia="fr-FR"/>
        </w:rPr>
        <w:t>Ambition 2. Soutenir les ambitions</w:t>
      </w:r>
      <w:r w:rsidR="002B38A9" w:rsidRPr="002B1830">
        <w:rPr>
          <w:rFonts w:ascii="Arial" w:eastAsia="Times New Roman" w:hAnsi="Arial" w:cs="Arial"/>
          <w:b/>
          <w:bCs/>
          <w:i/>
          <w:iCs/>
          <w:lang w:eastAsia="fr-FR"/>
        </w:rPr>
        <w:t xml:space="preserve"> des</w:t>
      </w:r>
      <w:r w:rsidRPr="002B1830">
        <w:rPr>
          <w:rFonts w:ascii="Arial" w:eastAsia="Times New Roman" w:hAnsi="Arial" w:cs="Arial"/>
          <w:b/>
          <w:bCs/>
          <w:i/>
          <w:iCs/>
          <w:lang w:eastAsia="fr-FR"/>
        </w:rPr>
        <w:t xml:space="preserve"> acteurs normands de l’ESRI pour favoriser leur réussite</w:t>
      </w:r>
    </w:p>
    <w:p w14:paraId="43CD18C9" w14:textId="77777777" w:rsidR="00C34BAC" w:rsidRPr="002B1830" w:rsidRDefault="00C34BAC" w:rsidP="00C34BAC">
      <w:pPr>
        <w:spacing w:after="120"/>
        <w:jc w:val="both"/>
        <w:textAlignment w:val="baseline"/>
        <w:rPr>
          <w:rFonts w:ascii="Arial" w:hAnsi="Arial" w:cs="Arial"/>
          <w:lang w:eastAsia="fr-FR"/>
        </w:rPr>
      </w:pPr>
      <w:r w:rsidRPr="002B1830">
        <w:rPr>
          <w:rFonts w:ascii="Arial" w:hAnsi="Arial" w:cs="Arial"/>
          <w:lang w:eastAsia="fr-FR"/>
        </w:rPr>
        <w:t>La Région entend pousser le niveau d’ambition</w:t>
      </w:r>
      <w:r w:rsidRPr="002B1830">
        <w:t xml:space="preserve"> </w:t>
      </w:r>
      <w:r w:rsidRPr="002B1830">
        <w:rPr>
          <w:rFonts w:ascii="Arial" w:hAnsi="Arial" w:cs="Arial"/>
          <w:lang w:eastAsia="fr-FR"/>
        </w:rPr>
        <w:t xml:space="preserve">des étudiants, enseignants-chercheurs, chercheurs, institutions du territoire et poursuit notamment les objectifs suivants : </w:t>
      </w:r>
    </w:p>
    <w:p w14:paraId="2E3C9E21" w14:textId="77777777" w:rsidR="00C34BAC" w:rsidRPr="002B1830" w:rsidRDefault="00C34BAC" w:rsidP="00C34BAC">
      <w:pPr>
        <w:numPr>
          <w:ilvl w:val="0"/>
          <w:numId w:val="2"/>
        </w:numPr>
        <w:jc w:val="both"/>
        <w:rPr>
          <w:rFonts w:ascii="Arial" w:eastAsia="Times New Roman" w:hAnsi="Arial" w:cs="Arial"/>
          <w:lang w:eastAsia="fr-FR"/>
        </w:rPr>
      </w:pPr>
      <w:r w:rsidRPr="002B1830">
        <w:rPr>
          <w:rFonts w:ascii="Arial" w:eastAsia="Times New Roman" w:hAnsi="Arial" w:cs="Arial"/>
          <w:lang w:eastAsia="fr-FR"/>
        </w:rPr>
        <w:t>Atteindre la moyenne nationale en termes de taux de poursuite d’étude dans le supérieur. Le taux de poursuite d’études global des néo-bacheliers est de 75,4% légèrement inférieur à celui de la moyenne nationale (77,1% pour la France). Le pourcentage de la population normande de plus de 15 ans diplômée du supérieur est de 23,9 % contre 30,7 % au niveau national.</w:t>
      </w:r>
    </w:p>
    <w:p w14:paraId="668B19EC" w14:textId="77777777" w:rsidR="00C34BAC" w:rsidRPr="002B1830" w:rsidRDefault="00C34BAC" w:rsidP="00C34BAC">
      <w:pPr>
        <w:numPr>
          <w:ilvl w:val="0"/>
          <w:numId w:val="2"/>
        </w:numPr>
        <w:jc w:val="both"/>
        <w:rPr>
          <w:rFonts w:ascii="Arial" w:eastAsia="Times New Roman" w:hAnsi="Arial" w:cs="Arial"/>
          <w:lang w:eastAsia="fr-FR"/>
        </w:rPr>
      </w:pPr>
      <w:r w:rsidRPr="002B1830">
        <w:rPr>
          <w:rFonts w:ascii="Arial" w:eastAsia="Times New Roman" w:hAnsi="Arial" w:cs="Arial"/>
          <w:lang w:eastAsia="fr-FR"/>
        </w:rPr>
        <w:t xml:space="preserve">Augmenter le nombre de chercheurs ou d’enseignants-chercheurs reconnus par un label national ou international ; </w:t>
      </w:r>
    </w:p>
    <w:p w14:paraId="016E6CF2" w14:textId="77777777" w:rsidR="00C34BAC" w:rsidRPr="002B1830" w:rsidRDefault="00C34BAC" w:rsidP="00C34BAC">
      <w:pPr>
        <w:numPr>
          <w:ilvl w:val="0"/>
          <w:numId w:val="2"/>
        </w:numPr>
        <w:jc w:val="both"/>
        <w:rPr>
          <w:rFonts w:ascii="Arial" w:eastAsia="Times New Roman" w:hAnsi="Arial" w:cs="Arial"/>
          <w:lang w:eastAsia="fr-FR"/>
        </w:rPr>
      </w:pPr>
      <w:r w:rsidRPr="002B1830">
        <w:rPr>
          <w:rFonts w:ascii="Arial" w:eastAsia="Times New Roman" w:hAnsi="Arial" w:cs="Arial"/>
          <w:lang w:eastAsia="fr-FR"/>
        </w:rPr>
        <w:t xml:space="preserve">Augmenter la présence des établissements normands dans les réseaux et classements internationaux ; </w:t>
      </w:r>
    </w:p>
    <w:p w14:paraId="04563D36" w14:textId="77777777" w:rsidR="00C34BAC" w:rsidRPr="002B1830" w:rsidRDefault="00C34BAC" w:rsidP="00C34BAC">
      <w:pPr>
        <w:pStyle w:val="NormalWeb"/>
        <w:spacing w:before="0" w:beforeAutospacing="0" w:after="0" w:afterAutospacing="0"/>
        <w:ind w:left="720"/>
        <w:jc w:val="both"/>
        <w:rPr>
          <w:rFonts w:ascii="Arial" w:hAnsi="Arial" w:cs="Arial"/>
          <w:sz w:val="22"/>
          <w:szCs w:val="22"/>
        </w:rPr>
      </w:pPr>
    </w:p>
    <w:p w14:paraId="7B76E40E" w14:textId="421B356B" w:rsidR="00C34BAC" w:rsidRPr="002B1830" w:rsidRDefault="00C34BAC" w:rsidP="006D32D7">
      <w:pPr>
        <w:jc w:val="both"/>
        <w:textAlignment w:val="baseline"/>
        <w:rPr>
          <w:rFonts w:ascii="Arial" w:hAnsi="Arial" w:cs="Arial"/>
          <w:lang w:eastAsia="fr-FR"/>
        </w:rPr>
      </w:pPr>
      <w:r w:rsidRPr="002B1830">
        <w:rPr>
          <w:rFonts w:ascii="Arial" w:hAnsi="Arial" w:cs="Arial"/>
          <w:lang w:eastAsia="fr-FR"/>
        </w:rPr>
        <w:t>Pour susciter et soutenir ces ambitions, la Région proposera des interventions multiples</w:t>
      </w:r>
      <w:r w:rsidR="006D32D7" w:rsidRPr="002B1830">
        <w:rPr>
          <w:rFonts w:ascii="Arial" w:hAnsi="Arial" w:cs="Arial"/>
          <w:lang w:eastAsia="fr-FR"/>
        </w:rPr>
        <w:t> : m</w:t>
      </w:r>
      <w:r w:rsidRPr="002B1830">
        <w:rPr>
          <w:rFonts w:ascii="Arial" w:hAnsi="Arial" w:cs="Arial"/>
          <w:lang w:eastAsia="fr-FR"/>
        </w:rPr>
        <w:t>obilisation de l’Agence Régionale de l’Orientation</w:t>
      </w:r>
      <w:r w:rsidR="00E743C4" w:rsidRPr="002B1830">
        <w:rPr>
          <w:rFonts w:ascii="Arial" w:hAnsi="Arial" w:cs="Arial"/>
          <w:lang w:eastAsia="fr-FR"/>
        </w:rPr>
        <w:t xml:space="preserve"> pour la mise en place d’actions d’orientation, </w:t>
      </w:r>
      <w:r w:rsidR="006D32D7" w:rsidRPr="002B1830">
        <w:rPr>
          <w:rFonts w:ascii="Arial" w:hAnsi="Arial" w:cs="Arial"/>
          <w:lang w:eastAsia="fr-FR"/>
        </w:rPr>
        <w:t xml:space="preserve"> réalisation d’un diagnostic</w:t>
      </w:r>
      <w:r w:rsidR="006D32D7" w:rsidRPr="002B1830">
        <w:t xml:space="preserve"> </w:t>
      </w:r>
      <w:r w:rsidR="006D32D7" w:rsidRPr="002B1830">
        <w:rPr>
          <w:rFonts w:ascii="Arial" w:hAnsi="Arial" w:cs="Arial"/>
          <w:lang w:eastAsia="fr-FR"/>
        </w:rPr>
        <w:t>sur les freins à la poursuite des études supérieures en Normandie,</w:t>
      </w:r>
      <w:r w:rsidRPr="002B1830">
        <w:rPr>
          <w:rFonts w:ascii="Arial" w:hAnsi="Arial" w:cs="Arial"/>
          <w:lang w:eastAsia="fr-FR"/>
        </w:rPr>
        <w:t xml:space="preserve"> </w:t>
      </w:r>
      <w:r w:rsidR="00E743C4" w:rsidRPr="002B1830">
        <w:rPr>
          <w:rFonts w:ascii="Arial" w:hAnsi="Arial" w:cs="Arial"/>
          <w:lang w:eastAsia="fr-FR"/>
        </w:rPr>
        <w:t xml:space="preserve">mise en place d’interventions pour les élèves en difficulté, </w:t>
      </w:r>
      <w:r w:rsidR="00F21F7C" w:rsidRPr="002B1830">
        <w:rPr>
          <w:rFonts w:ascii="Arial" w:hAnsi="Arial" w:cs="Arial"/>
          <w:lang w:eastAsia="fr-FR"/>
        </w:rPr>
        <w:t xml:space="preserve">renforcement du soutien aux doctorants, </w:t>
      </w:r>
      <w:r w:rsidRPr="002B1830">
        <w:rPr>
          <w:rFonts w:ascii="Arial" w:hAnsi="Arial" w:cs="Arial"/>
          <w:lang w:eastAsia="fr-FR"/>
        </w:rPr>
        <w:t>accompagnement des carrières et des candidatures normandes dans l’ensemble des Appels à Projets (AAP) nationaux et européens existants</w:t>
      </w:r>
      <w:r w:rsidR="00F21F7C" w:rsidRPr="002B1830">
        <w:rPr>
          <w:rFonts w:ascii="Arial" w:hAnsi="Arial" w:cs="Arial"/>
          <w:lang w:eastAsia="fr-FR"/>
        </w:rPr>
        <w:t>,</w:t>
      </w:r>
      <w:r w:rsidR="00F21F7C" w:rsidRPr="002B1830">
        <w:t xml:space="preserve"> </w:t>
      </w:r>
      <w:r w:rsidR="00F21F7C" w:rsidRPr="002B1830">
        <w:rPr>
          <w:rFonts w:ascii="Arial" w:hAnsi="Arial" w:cs="Arial"/>
          <w:lang w:eastAsia="fr-FR"/>
        </w:rPr>
        <w:t>accompagnement des projets de développement jugés structurants pour les établissements..</w:t>
      </w:r>
      <w:r w:rsidRPr="002B1830">
        <w:rPr>
          <w:rFonts w:ascii="Arial" w:hAnsi="Arial" w:cs="Arial"/>
          <w:lang w:eastAsia="fr-FR"/>
        </w:rPr>
        <w:t>.</w:t>
      </w:r>
    </w:p>
    <w:p w14:paraId="681C466D" w14:textId="77777777" w:rsidR="006D32D7" w:rsidRPr="002B1830" w:rsidRDefault="006D32D7" w:rsidP="006D32D7">
      <w:pPr>
        <w:pStyle w:val="Paragraphedeliste"/>
        <w:jc w:val="both"/>
        <w:textAlignment w:val="baseline"/>
        <w:rPr>
          <w:rFonts w:ascii="Arial" w:hAnsi="Arial" w:cs="Arial"/>
          <w:lang w:eastAsia="fr-FR"/>
        </w:rPr>
      </w:pPr>
    </w:p>
    <w:p w14:paraId="1B17F591" w14:textId="77777777" w:rsidR="00C34BAC" w:rsidRPr="002B1830" w:rsidRDefault="00C34BAC" w:rsidP="00C34BAC">
      <w:pPr>
        <w:pStyle w:val="Paragraphedeliste"/>
        <w:numPr>
          <w:ilvl w:val="0"/>
          <w:numId w:val="2"/>
        </w:numPr>
        <w:spacing w:before="200" w:line="240" w:lineRule="auto"/>
        <w:jc w:val="both"/>
        <w:rPr>
          <w:rFonts w:ascii="Arial" w:eastAsia="Times New Roman" w:hAnsi="Arial" w:cs="Arial"/>
          <w:lang w:eastAsia="fr-FR"/>
        </w:rPr>
      </w:pPr>
      <w:r w:rsidRPr="002B1830">
        <w:rPr>
          <w:rFonts w:ascii="Arial" w:eastAsia="Times New Roman" w:hAnsi="Arial" w:cs="Arial"/>
          <w:b/>
          <w:bCs/>
          <w:i/>
          <w:iCs/>
          <w:lang w:eastAsia="fr-FR"/>
        </w:rPr>
        <w:t>Ambition 3. Permettre un changement d’échelle en matière de Culture Scientifique, Technique et Industrielle</w:t>
      </w:r>
    </w:p>
    <w:p w14:paraId="0134754D" w14:textId="77777777" w:rsidR="00C34BAC" w:rsidRPr="002B1830" w:rsidRDefault="00C34BAC" w:rsidP="00C34BAC">
      <w:pPr>
        <w:pStyle w:val="NormalWeb"/>
        <w:spacing w:before="0" w:beforeAutospacing="0" w:after="0" w:afterAutospacing="0"/>
        <w:jc w:val="both"/>
        <w:rPr>
          <w:rFonts w:ascii="Arial" w:hAnsi="Arial" w:cs="Arial"/>
          <w:sz w:val="22"/>
          <w:szCs w:val="22"/>
        </w:rPr>
      </w:pPr>
      <w:r w:rsidRPr="002B1830">
        <w:rPr>
          <w:rFonts w:ascii="Arial" w:hAnsi="Arial" w:cs="Arial"/>
          <w:sz w:val="22"/>
          <w:szCs w:val="22"/>
        </w:rPr>
        <w:t xml:space="preserve">La Région souhaite favoriser une compréhension et une appréciation de la Culture Scientifique, Technique et Industrielle (CSTI) par les Normands, particulièrement par les jeunes, en vue notamment d’augmenter le nombre d’étudiants dans les filières scientifiques et techniques. </w:t>
      </w:r>
    </w:p>
    <w:p w14:paraId="5484B23C" w14:textId="77777777" w:rsidR="00C34BAC" w:rsidRPr="002B1830" w:rsidRDefault="00C34BAC" w:rsidP="00C34BAC">
      <w:pPr>
        <w:pStyle w:val="NormalWeb"/>
        <w:spacing w:before="0" w:beforeAutospacing="0" w:after="0" w:afterAutospacing="0"/>
        <w:ind w:left="720"/>
        <w:jc w:val="both"/>
        <w:rPr>
          <w:rFonts w:ascii="Arial" w:hAnsi="Arial" w:cs="Arial"/>
          <w:sz w:val="22"/>
          <w:szCs w:val="22"/>
        </w:rPr>
      </w:pPr>
    </w:p>
    <w:p w14:paraId="01B68889" w14:textId="77777777" w:rsidR="00C34BAC" w:rsidRPr="002B1830" w:rsidRDefault="00C34BAC" w:rsidP="00C34BAC">
      <w:pPr>
        <w:pStyle w:val="NormalWeb"/>
        <w:spacing w:before="0" w:beforeAutospacing="0" w:after="200" w:afterAutospacing="0"/>
        <w:jc w:val="both"/>
        <w:rPr>
          <w:rFonts w:ascii="Arial" w:hAnsi="Arial" w:cs="Arial"/>
          <w:sz w:val="22"/>
          <w:szCs w:val="22"/>
        </w:rPr>
      </w:pPr>
      <w:r w:rsidRPr="002B1830">
        <w:rPr>
          <w:rFonts w:ascii="Arial" w:hAnsi="Arial" w:cs="Arial"/>
          <w:sz w:val="22"/>
          <w:szCs w:val="22"/>
        </w:rPr>
        <w:lastRenderedPageBreak/>
        <w:t>L’objectif est ainsi de structurer et coordonner un réel réseau normand de la CSTI, d’en densifier les actions pour réussir à atteindre l’ensemble des jeunes normands de 10 à 30 ans à l’horizon 2028.</w:t>
      </w:r>
    </w:p>
    <w:p w14:paraId="52A09B74" w14:textId="77777777" w:rsidR="00C34BAC" w:rsidRPr="002B1830" w:rsidRDefault="00C34BAC" w:rsidP="00C34BAC">
      <w:pPr>
        <w:pStyle w:val="Paragraphedeliste"/>
        <w:numPr>
          <w:ilvl w:val="0"/>
          <w:numId w:val="2"/>
        </w:numPr>
        <w:spacing w:before="200" w:line="240" w:lineRule="auto"/>
        <w:jc w:val="both"/>
        <w:rPr>
          <w:rFonts w:ascii="Arial" w:eastAsia="Times New Roman" w:hAnsi="Arial" w:cs="Arial"/>
          <w:lang w:eastAsia="fr-FR"/>
        </w:rPr>
      </w:pPr>
      <w:r w:rsidRPr="002B1830">
        <w:rPr>
          <w:rFonts w:ascii="Arial" w:eastAsia="Times New Roman" w:hAnsi="Arial" w:cs="Arial"/>
          <w:b/>
          <w:bCs/>
          <w:i/>
          <w:iCs/>
          <w:lang w:eastAsia="fr-FR"/>
        </w:rPr>
        <w:t>Ambition 4. Impulser une nouvelle dynamique de gouvernance pour la réussite de la Normandie</w:t>
      </w:r>
    </w:p>
    <w:p w14:paraId="76788702" w14:textId="40B7409C" w:rsidR="00C34BAC" w:rsidRPr="002B1830" w:rsidRDefault="00C34BAC" w:rsidP="00C34BAC">
      <w:pPr>
        <w:jc w:val="both"/>
        <w:textAlignment w:val="baseline"/>
        <w:rPr>
          <w:rFonts w:ascii="Arial" w:hAnsi="Arial" w:cs="Arial"/>
        </w:rPr>
      </w:pPr>
      <w:r w:rsidRPr="002B1830">
        <w:rPr>
          <w:rFonts w:ascii="Arial" w:hAnsi="Arial" w:cs="Arial"/>
        </w:rPr>
        <w:t xml:space="preserve">Destiné à donner un horizon commun, le SRESRI doit faciliter la coordination des projets. La Région animera ainsi différents groupes </w:t>
      </w:r>
      <w:r w:rsidR="002B38A9" w:rsidRPr="002B1830">
        <w:rPr>
          <w:rFonts w:ascii="Arial" w:hAnsi="Arial" w:cs="Arial"/>
        </w:rPr>
        <w:t>« </w:t>
      </w:r>
      <w:r w:rsidRPr="002B1830">
        <w:rPr>
          <w:rFonts w:ascii="Arial" w:hAnsi="Arial" w:cs="Arial"/>
        </w:rPr>
        <w:t>projet</w:t>
      </w:r>
      <w:r w:rsidR="002B38A9" w:rsidRPr="002B1830">
        <w:rPr>
          <w:rFonts w:ascii="Arial" w:hAnsi="Arial" w:cs="Arial"/>
        </w:rPr>
        <w:t>s »</w:t>
      </w:r>
      <w:r w:rsidRPr="002B1830">
        <w:rPr>
          <w:rFonts w:ascii="Arial" w:hAnsi="Arial" w:cs="Arial"/>
        </w:rPr>
        <w:t xml:space="preserve"> adaptées aux différents enjeux et questions. L’objectif est de permettre à l’écosystème ESRI régional d’être davantage proactif, d’initier des projets collectifs nouveaux, et de se positionner efficacement dans les Appels à projets (AAP) « France 2030 » et « Horizon Europe ».</w:t>
      </w:r>
    </w:p>
    <w:p w14:paraId="08E04EB7" w14:textId="77777777" w:rsidR="00C34BAC" w:rsidRPr="002B1830" w:rsidRDefault="00C34BAC" w:rsidP="00C34BAC">
      <w:pPr>
        <w:jc w:val="both"/>
        <w:rPr>
          <w:rFonts w:ascii="Arial" w:hAnsi="Arial" w:cs="Arial"/>
        </w:rPr>
      </w:pPr>
    </w:p>
    <w:p w14:paraId="2038870B" w14:textId="77777777" w:rsidR="00C34BAC" w:rsidRPr="002B1830" w:rsidRDefault="00C34BAC" w:rsidP="00C34BAC">
      <w:pPr>
        <w:jc w:val="both"/>
        <w:rPr>
          <w:rFonts w:ascii="Arial" w:hAnsi="Arial" w:cs="Arial"/>
          <w:b/>
          <w:bCs/>
        </w:rPr>
      </w:pPr>
      <w:r w:rsidRPr="002B1830">
        <w:rPr>
          <w:rFonts w:ascii="Arial" w:hAnsi="Arial" w:cs="Arial"/>
          <w:b/>
          <w:bCs/>
        </w:rPr>
        <w:t xml:space="preserve">La Région Normandie et l’Agence nationale de la recherche (ANR) renouvellent leur partenariat </w:t>
      </w:r>
    </w:p>
    <w:p w14:paraId="33A16C31" w14:textId="77777777" w:rsidR="00C34BAC" w:rsidRPr="002B1830" w:rsidRDefault="00C34BAC" w:rsidP="00C34BAC">
      <w:pPr>
        <w:jc w:val="both"/>
        <w:rPr>
          <w:rFonts w:ascii="Arial" w:hAnsi="Arial" w:cs="Arial"/>
          <w:b/>
          <w:bCs/>
        </w:rPr>
      </w:pPr>
    </w:p>
    <w:p w14:paraId="52C05A4F" w14:textId="2B4A7A58" w:rsidR="00C34BAC" w:rsidRPr="002B1830" w:rsidRDefault="00C34BAC" w:rsidP="00C34BAC">
      <w:pPr>
        <w:jc w:val="both"/>
        <w:rPr>
          <w:rFonts w:ascii="Arial" w:hAnsi="Arial" w:cs="Arial"/>
        </w:rPr>
      </w:pPr>
      <w:r w:rsidRPr="002B1830">
        <w:rPr>
          <w:rFonts w:ascii="Arial" w:hAnsi="Arial" w:cs="Arial"/>
        </w:rPr>
        <w:t xml:space="preserve">A l’occasion de cet événement, Hervé Morin, et Thierry </w:t>
      </w:r>
      <w:proofErr w:type="spellStart"/>
      <w:r w:rsidRPr="002B1830">
        <w:rPr>
          <w:rFonts w:ascii="Arial" w:hAnsi="Arial" w:cs="Arial"/>
        </w:rPr>
        <w:t>Damerval</w:t>
      </w:r>
      <w:proofErr w:type="spellEnd"/>
      <w:r w:rsidRPr="002B1830">
        <w:rPr>
          <w:rFonts w:ascii="Arial" w:hAnsi="Arial" w:cs="Arial"/>
        </w:rPr>
        <w:t>, Président-Directeur Général de l’Agence nationale de la recherche, ont officiellement signé un nouvel accord de coopération pour la période 2022-202</w:t>
      </w:r>
      <w:r w:rsidR="00EF6703" w:rsidRPr="002B1830">
        <w:rPr>
          <w:rFonts w:ascii="Arial" w:hAnsi="Arial" w:cs="Arial"/>
        </w:rPr>
        <w:t>5</w:t>
      </w:r>
      <w:r w:rsidRPr="002B1830">
        <w:rPr>
          <w:rFonts w:ascii="Arial" w:hAnsi="Arial" w:cs="Arial"/>
        </w:rPr>
        <w:t xml:space="preserve">. </w:t>
      </w:r>
    </w:p>
    <w:p w14:paraId="38555F9E" w14:textId="77777777" w:rsidR="00C34BAC" w:rsidRPr="002B1830" w:rsidRDefault="00C34BAC" w:rsidP="00C34BAC">
      <w:pPr>
        <w:jc w:val="both"/>
        <w:rPr>
          <w:rFonts w:ascii="Arial" w:hAnsi="Arial" w:cs="Arial"/>
        </w:rPr>
      </w:pPr>
    </w:p>
    <w:p w14:paraId="3E41FED9" w14:textId="54C7DDE1" w:rsidR="00C34BAC" w:rsidRPr="002B1830" w:rsidRDefault="00C34BAC" w:rsidP="00C34BAC">
      <w:pPr>
        <w:jc w:val="both"/>
        <w:rPr>
          <w:rFonts w:ascii="Arial" w:hAnsi="Arial" w:cs="Arial"/>
        </w:rPr>
      </w:pPr>
      <w:r w:rsidRPr="002B1830">
        <w:rPr>
          <w:rFonts w:ascii="Arial" w:hAnsi="Arial" w:cs="Arial"/>
          <w:i/>
          <w:iCs/>
        </w:rPr>
        <w:t>« </w:t>
      </w:r>
      <w:r w:rsidR="0013015A" w:rsidRPr="002B1830">
        <w:rPr>
          <w:rFonts w:ascii="Arial" w:hAnsi="Arial" w:cs="Arial"/>
          <w:i/>
          <w:iCs/>
        </w:rPr>
        <w:t xml:space="preserve">Je me félicite que nous ayons été </w:t>
      </w:r>
      <w:r w:rsidR="00E42704" w:rsidRPr="002B1830">
        <w:rPr>
          <w:rFonts w:ascii="Arial" w:hAnsi="Arial" w:cs="Arial"/>
          <w:i/>
          <w:iCs/>
        </w:rPr>
        <w:t>la première Région métropolitaine</w:t>
      </w:r>
      <w:r w:rsidR="0013015A" w:rsidRPr="002B1830">
        <w:rPr>
          <w:rFonts w:ascii="Arial" w:hAnsi="Arial" w:cs="Arial"/>
          <w:i/>
          <w:iCs/>
        </w:rPr>
        <w:t xml:space="preserve"> à avoir fait appel à l’Agence Nationale de la Recherche. </w:t>
      </w:r>
      <w:r w:rsidRPr="002B1830">
        <w:rPr>
          <w:rFonts w:ascii="Arial" w:hAnsi="Arial" w:cs="Arial"/>
          <w:i/>
          <w:iCs/>
        </w:rPr>
        <w:t xml:space="preserve">Notre partenariat est devenu un atout incontestable dans la mise en œuvre des dispositifs régionaux, tant par </w:t>
      </w:r>
      <w:r w:rsidR="0013015A" w:rsidRPr="002B1830">
        <w:rPr>
          <w:rFonts w:ascii="Arial" w:hAnsi="Arial" w:cs="Arial"/>
          <w:i/>
          <w:iCs/>
        </w:rPr>
        <w:t>l’</w:t>
      </w:r>
      <w:r w:rsidRPr="002B1830">
        <w:rPr>
          <w:rFonts w:ascii="Arial" w:hAnsi="Arial" w:cs="Arial"/>
          <w:i/>
          <w:iCs/>
        </w:rPr>
        <w:t xml:space="preserve">implication </w:t>
      </w:r>
      <w:r w:rsidR="0013015A" w:rsidRPr="002B1830">
        <w:rPr>
          <w:rFonts w:ascii="Arial" w:hAnsi="Arial" w:cs="Arial"/>
          <w:i/>
          <w:iCs/>
        </w:rPr>
        <w:t xml:space="preserve">de l’ANR </w:t>
      </w:r>
      <w:r w:rsidRPr="002B1830">
        <w:rPr>
          <w:rFonts w:ascii="Arial" w:hAnsi="Arial" w:cs="Arial"/>
          <w:i/>
          <w:iCs/>
        </w:rPr>
        <w:t xml:space="preserve">dans l’expertise scientifique des projets de recherche financés par la Région que par son accompagnement dans l’élaboration de la stratégie régionale en matière de Recherche. C’est pourquoi nous entendons poursuivre cette coopération de qualité, au service du rayonnement de la recherche normande à l’échelle nationale et internationale » </w:t>
      </w:r>
      <w:r w:rsidRPr="002B1830">
        <w:rPr>
          <w:rFonts w:ascii="Arial" w:hAnsi="Arial" w:cs="Arial"/>
        </w:rPr>
        <w:t>a déclaré Hervé Morin, Président de la Région Normandie</w:t>
      </w:r>
      <w:r w:rsidR="00442EDB" w:rsidRPr="002B1830">
        <w:rPr>
          <w:rFonts w:ascii="Arial" w:hAnsi="Arial" w:cs="Arial"/>
        </w:rPr>
        <w:t>.</w:t>
      </w:r>
    </w:p>
    <w:p w14:paraId="04DAAB7E" w14:textId="77777777" w:rsidR="00C34BAC" w:rsidRPr="002B1830" w:rsidRDefault="00C34BAC" w:rsidP="00C34BAC">
      <w:pPr>
        <w:jc w:val="both"/>
        <w:rPr>
          <w:rFonts w:ascii="Arial" w:hAnsi="Arial" w:cs="Arial"/>
        </w:rPr>
      </w:pPr>
    </w:p>
    <w:p w14:paraId="53F1C063" w14:textId="0EC03A26" w:rsidR="00C34BAC" w:rsidRPr="002B1830" w:rsidRDefault="00C34BAC" w:rsidP="00C34BAC">
      <w:pPr>
        <w:jc w:val="both"/>
        <w:rPr>
          <w:rFonts w:ascii="Arial" w:hAnsi="Arial" w:cs="Arial"/>
        </w:rPr>
      </w:pPr>
      <w:r w:rsidRPr="002B1830">
        <w:rPr>
          <w:rFonts w:ascii="Arial" w:hAnsi="Arial" w:cs="Arial"/>
        </w:rPr>
        <w:t xml:space="preserve">Pour mémoire, signé en juin 2019, </w:t>
      </w:r>
      <w:r w:rsidR="005D1B11" w:rsidRPr="002B1830">
        <w:rPr>
          <w:rFonts w:ascii="Arial" w:hAnsi="Arial" w:cs="Arial"/>
        </w:rPr>
        <w:t>le précédent accord de coopération avait trois principaux objectifs : assurer une plus grande synergie entre les dispositifs régionaux et nationaux pour accroître l’excellence de la recherche et l’impact sur le monde socio-économique, constituer un modèle de financement de la recherche et de l’innovation associé aux différentes ressources Région/Etat/Europe</w:t>
      </w:r>
      <w:r w:rsidR="004F0AA2" w:rsidRPr="002B1830">
        <w:rPr>
          <w:rFonts w:ascii="Arial" w:hAnsi="Arial" w:cs="Arial"/>
        </w:rPr>
        <w:t>,</w:t>
      </w:r>
      <w:r w:rsidR="005D1B11" w:rsidRPr="002B1830">
        <w:rPr>
          <w:rFonts w:ascii="Arial" w:hAnsi="Arial" w:cs="Arial"/>
        </w:rPr>
        <w:t xml:space="preserve"> et renforcer les liens entre recherche et société. </w:t>
      </w:r>
    </w:p>
    <w:p w14:paraId="7C6E77F8" w14:textId="77777777" w:rsidR="00C34BAC" w:rsidRPr="002B1830" w:rsidRDefault="00C34BAC" w:rsidP="00C34BAC">
      <w:pPr>
        <w:jc w:val="both"/>
        <w:rPr>
          <w:rFonts w:ascii="Arial" w:hAnsi="Arial" w:cs="Arial"/>
        </w:rPr>
      </w:pPr>
    </w:p>
    <w:p w14:paraId="34FD556A" w14:textId="4A506552" w:rsidR="00C34BAC" w:rsidRPr="002B1830" w:rsidRDefault="00C34BAC" w:rsidP="00C34BAC">
      <w:pPr>
        <w:jc w:val="both"/>
        <w:rPr>
          <w:rFonts w:ascii="Arial" w:hAnsi="Arial" w:cs="Arial"/>
        </w:rPr>
      </w:pPr>
      <w:r w:rsidRPr="002B1830">
        <w:rPr>
          <w:rFonts w:ascii="Arial" w:hAnsi="Arial" w:cs="Arial"/>
        </w:rPr>
        <w:t xml:space="preserve">A titre d’exemple, </w:t>
      </w:r>
      <w:r w:rsidR="002B38A9" w:rsidRPr="002B1830">
        <w:rPr>
          <w:rFonts w:ascii="Arial" w:hAnsi="Arial" w:cs="Arial"/>
        </w:rPr>
        <w:t>sur la période 2019-2022, l'ANR a évalué plus de 330 projets régionaux nécessitant plus de 900 expertises hors territoire normand. Parmi ces projets, 17 chaires d'excellence ont permis d'attirer et de soutenir des profils de très haut niveau. En outre, la représentation de la communauté scientifique normande au sein des lauréats de l'Appel à projets générique (AAPG) est en évolution très significative</w:t>
      </w:r>
      <w:r w:rsidR="00126C80" w:rsidRPr="002B1830">
        <w:rPr>
          <w:rFonts w:ascii="Arial" w:hAnsi="Arial" w:cs="Arial"/>
        </w:rPr>
        <w:t> </w:t>
      </w:r>
      <w:r w:rsidR="008C4F27" w:rsidRPr="002B1830">
        <w:rPr>
          <w:rFonts w:ascii="Arial" w:hAnsi="Arial" w:cs="Arial"/>
        </w:rPr>
        <w:t>avec un taux de succès de</w:t>
      </w:r>
      <w:r w:rsidR="00126C80" w:rsidRPr="002B1830">
        <w:rPr>
          <w:rFonts w:ascii="Arial" w:hAnsi="Arial" w:cs="Arial"/>
        </w:rPr>
        <w:t xml:space="preserve"> 20,4% en 2021 contre 8,7 % en 2018.</w:t>
      </w:r>
      <w:r w:rsidR="005D1B11" w:rsidRPr="002B1830">
        <w:rPr>
          <w:rFonts w:ascii="Arial" w:hAnsi="Arial" w:cs="Arial"/>
        </w:rPr>
        <w:t xml:space="preserve"> </w:t>
      </w:r>
      <w:r w:rsidR="00126C80" w:rsidRPr="002B1830">
        <w:rPr>
          <w:rFonts w:ascii="Arial" w:hAnsi="Arial" w:cs="Arial"/>
        </w:rPr>
        <w:t>Par ailleurs, c</w:t>
      </w:r>
      <w:r w:rsidRPr="002B1830">
        <w:rPr>
          <w:rFonts w:ascii="Arial" w:hAnsi="Arial" w:cs="Arial"/>
        </w:rPr>
        <w:t>ertains outils de financement ont</w:t>
      </w:r>
      <w:r w:rsidR="00126C80" w:rsidRPr="002B1830">
        <w:rPr>
          <w:rFonts w:ascii="Arial" w:hAnsi="Arial" w:cs="Arial"/>
        </w:rPr>
        <w:t xml:space="preserve"> été repensés </w:t>
      </w:r>
      <w:r w:rsidR="005D1B11" w:rsidRPr="002B1830">
        <w:rPr>
          <w:rFonts w:ascii="Arial" w:hAnsi="Arial" w:cs="Arial"/>
        </w:rPr>
        <w:t>de</w:t>
      </w:r>
      <w:r w:rsidRPr="002B1830">
        <w:rPr>
          <w:rFonts w:ascii="Arial" w:hAnsi="Arial" w:cs="Arial"/>
        </w:rPr>
        <w:t xml:space="preserve"> façon à assurer une parfaite cohérence </w:t>
      </w:r>
      <w:r w:rsidR="00920BB5" w:rsidRPr="002B1830">
        <w:rPr>
          <w:rFonts w:ascii="Arial" w:hAnsi="Arial" w:cs="Arial"/>
        </w:rPr>
        <w:t xml:space="preserve">et complémentarité </w:t>
      </w:r>
      <w:r w:rsidRPr="002B1830">
        <w:rPr>
          <w:rFonts w:ascii="Arial" w:hAnsi="Arial" w:cs="Arial"/>
        </w:rPr>
        <w:t>entre l’intervention de la Région et celle de l’ANR.</w:t>
      </w:r>
    </w:p>
    <w:p w14:paraId="75C281C5" w14:textId="77777777" w:rsidR="00C34BAC" w:rsidRPr="002B1830" w:rsidRDefault="00C34BAC" w:rsidP="00C34BAC">
      <w:pPr>
        <w:jc w:val="both"/>
        <w:rPr>
          <w:rFonts w:ascii="Arial" w:hAnsi="Arial" w:cs="Arial"/>
        </w:rPr>
      </w:pPr>
    </w:p>
    <w:p w14:paraId="5F966BAB" w14:textId="5305457A" w:rsidR="001E3EB4" w:rsidRPr="002B1830" w:rsidRDefault="00C34BAC" w:rsidP="005D1B11">
      <w:pPr>
        <w:jc w:val="both"/>
        <w:rPr>
          <w:rFonts w:ascii="Arial" w:hAnsi="Arial" w:cs="Arial"/>
        </w:rPr>
      </w:pPr>
      <w:r w:rsidRPr="002B1830">
        <w:rPr>
          <w:rFonts w:ascii="Arial" w:hAnsi="Arial" w:cs="Arial"/>
        </w:rPr>
        <w:t xml:space="preserve">Forte de ce constat, la Région entend poursuivre la collaboration avec l’ANR à travers un nouvel accord de partenariat ciblant de nouveaux axes de coopération : </w:t>
      </w:r>
      <w:r w:rsidR="001E3EB4" w:rsidRPr="002B1830">
        <w:rPr>
          <w:rFonts w:ascii="Arial" w:hAnsi="Arial" w:cs="Arial"/>
        </w:rPr>
        <w:t xml:space="preserve">meilleure visibilité des appels régionaux et simplification des démarches administratives pour les chercheurs et chercheuses de la Région au sein du portail national "appelsprojetsrecherche.fr", partage de données sur l’ESRI permettant un pilotage plus spécifique de la politique publique régionale, partage d’expérience et promotion </w:t>
      </w:r>
      <w:r w:rsidR="00920BB5" w:rsidRPr="002B1830">
        <w:rPr>
          <w:rFonts w:ascii="Arial" w:hAnsi="Arial" w:cs="Arial"/>
        </w:rPr>
        <w:t xml:space="preserve">conjointe </w:t>
      </w:r>
      <w:r w:rsidR="001E3EB4" w:rsidRPr="002B1830">
        <w:rPr>
          <w:rFonts w:ascii="Arial" w:hAnsi="Arial" w:cs="Arial"/>
        </w:rPr>
        <w:t>de la culture scientifique, technique et industrielle (CSTI)…</w:t>
      </w:r>
    </w:p>
    <w:p w14:paraId="4D2B6F3C" w14:textId="54B1F6A8" w:rsidR="00C34BAC" w:rsidRPr="002B1830" w:rsidRDefault="00C34BAC" w:rsidP="00442EDB">
      <w:pPr>
        <w:pStyle w:val="Default"/>
        <w:jc w:val="both"/>
        <w:rPr>
          <w:rFonts w:ascii="Arial" w:hAnsi="Arial" w:cs="Arial"/>
          <w:i/>
          <w:iCs/>
          <w:sz w:val="22"/>
          <w:szCs w:val="22"/>
        </w:rPr>
      </w:pPr>
    </w:p>
    <w:bookmarkEnd w:id="1"/>
    <w:p w14:paraId="55781530" w14:textId="6B5EE939" w:rsidR="00083393" w:rsidRPr="002B1830" w:rsidRDefault="005D1B11" w:rsidP="00B90585">
      <w:pPr>
        <w:jc w:val="both"/>
        <w:rPr>
          <w:rFonts w:ascii="Arial" w:hAnsi="Arial" w:cs="Arial"/>
          <w:i/>
        </w:rPr>
      </w:pPr>
      <w:r w:rsidRPr="002B1830">
        <w:rPr>
          <w:rFonts w:ascii="Arial" w:hAnsi="Arial" w:cs="Arial"/>
          <w:i/>
        </w:rPr>
        <w:t>« </w:t>
      </w:r>
      <w:r w:rsidR="00126C80" w:rsidRPr="002B1830">
        <w:rPr>
          <w:rFonts w:ascii="Arial" w:hAnsi="Arial" w:cs="Arial"/>
          <w:i/>
        </w:rPr>
        <w:t xml:space="preserve">Nous tirons un bilan très positif de </w:t>
      </w:r>
      <w:r w:rsidR="008D7916" w:rsidRPr="002B1830">
        <w:rPr>
          <w:rFonts w:ascii="Arial" w:hAnsi="Arial" w:cs="Arial"/>
          <w:i/>
        </w:rPr>
        <w:t>notre</w:t>
      </w:r>
      <w:r w:rsidR="00126C80" w:rsidRPr="002B1830">
        <w:rPr>
          <w:rFonts w:ascii="Arial" w:hAnsi="Arial" w:cs="Arial"/>
          <w:i/>
        </w:rPr>
        <w:t xml:space="preserve"> collaboration avec la Région Normandie qui a donné des résultats remarquables sur l’ensemble des axes de coopération</w:t>
      </w:r>
      <w:r w:rsidR="008C4F27" w:rsidRPr="002B1830">
        <w:rPr>
          <w:rFonts w:ascii="Arial" w:hAnsi="Arial" w:cs="Arial"/>
          <w:i/>
        </w:rPr>
        <w:t>.</w:t>
      </w:r>
      <w:r w:rsidR="008D7916" w:rsidRPr="002B1830">
        <w:rPr>
          <w:rFonts w:ascii="Arial" w:hAnsi="Arial" w:cs="Arial"/>
          <w:i/>
        </w:rPr>
        <w:t xml:space="preserve"> </w:t>
      </w:r>
      <w:r w:rsidR="00B90585" w:rsidRPr="002B1830">
        <w:rPr>
          <w:rFonts w:ascii="Arial" w:hAnsi="Arial" w:cs="Arial"/>
          <w:i/>
        </w:rPr>
        <w:t>Son</w:t>
      </w:r>
      <w:r w:rsidR="008D7916" w:rsidRPr="002B1830">
        <w:rPr>
          <w:rFonts w:ascii="Arial" w:hAnsi="Arial" w:cs="Arial"/>
          <w:i/>
        </w:rPr>
        <w:t xml:space="preserve"> </w:t>
      </w:r>
      <w:r w:rsidR="00B90585" w:rsidRPr="002B1830">
        <w:rPr>
          <w:rFonts w:ascii="Arial" w:hAnsi="Arial" w:cs="Arial"/>
          <w:i/>
        </w:rPr>
        <w:t>renouvellement</w:t>
      </w:r>
      <w:r w:rsidR="008D7916" w:rsidRPr="002B1830">
        <w:rPr>
          <w:rFonts w:ascii="Arial" w:hAnsi="Arial" w:cs="Arial"/>
          <w:i/>
        </w:rPr>
        <w:t>, avec l</w:t>
      </w:r>
      <w:r w:rsidR="00B90585" w:rsidRPr="002B1830">
        <w:rPr>
          <w:rFonts w:ascii="Arial" w:hAnsi="Arial" w:cs="Arial"/>
          <w:i/>
        </w:rPr>
        <w:t>a signature d’un nouvel</w:t>
      </w:r>
      <w:r w:rsidR="00065A22" w:rsidRPr="002B1830">
        <w:rPr>
          <w:rFonts w:ascii="Arial" w:hAnsi="Arial" w:cs="Arial"/>
          <w:i/>
        </w:rPr>
        <w:t xml:space="preserve"> </w:t>
      </w:r>
      <w:r w:rsidR="007C2325" w:rsidRPr="002B1830">
        <w:rPr>
          <w:rFonts w:ascii="Arial" w:hAnsi="Arial" w:cs="Arial"/>
          <w:i/>
        </w:rPr>
        <w:t xml:space="preserve">accord général de coopération </w:t>
      </w:r>
      <w:r w:rsidR="001E3EB4" w:rsidRPr="002B1830">
        <w:rPr>
          <w:rFonts w:ascii="Arial" w:hAnsi="Arial" w:cs="Arial"/>
          <w:i/>
        </w:rPr>
        <w:t>conforte</w:t>
      </w:r>
      <w:r w:rsidR="00F2447D" w:rsidRPr="002B1830">
        <w:rPr>
          <w:rFonts w:ascii="Arial" w:hAnsi="Arial" w:cs="Arial"/>
          <w:i/>
        </w:rPr>
        <w:t xml:space="preserve"> l’ANR </w:t>
      </w:r>
      <w:r w:rsidR="00B90585" w:rsidRPr="002B1830">
        <w:rPr>
          <w:rFonts w:ascii="Arial" w:hAnsi="Arial" w:cs="Arial"/>
          <w:i/>
        </w:rPr>
        <w:t>à poursuivre</w:t>
      </w:r>
      <w:r w:rsidR="00F2447D" w:rsidRPr="002B1830">
        <w:rPr>
          <w:rFonts w:ascii="Arial" w:hAnsi="Arial" w:cs="Arial"/>
          <w:i/>
        </w:rPr>
        <w:t xml:space="preserve"> sa </w:t>
      </w:r>
      <w:r w:rsidR="00F2447D" w:rsidRPr="002B1830">
        <w:rPr>
          <w:rFonts w:ascii="Arial" w:hAnsi="Arial" w:cs="Arial"/>
          <w:i/>
        </w:rPr>
        <w:lastRenderedPageBreak/>
        <w:t xml:space="preserve">stratégie partenariale avec les collectivités territoriales. </w:t>
      </w:r>
      <w:r w:rsidR="007423B5" w:rsidRPr="002B1830">
        <w:rPr>
          <w:rFonts w:ascii="Arial" w:hAnsi="Arial" w:cs="Arial"/>
          <w:i/>
        </w:rPr>
        <w:t>Accompagner et r</w:t>
      </w:r>
      <w:r w:rsidR="00B90585" w:rsidRPr="002B1830">
        <w:rPr>
          <w:rFonts w:ascii="Arial" w:hAnsi="Arial" w:cs="Arial"/>
          <w:i/>
        </w:rPr>
        <w:t xml:space="preserve">épondre aux besoins spécifiques de chaque territoire, </w:t>
      </w:r>
      <w:r w:rsidR="007423B5" w:rsidRPr="002B1830">
        <w:rPr>
          <w:rFonts w:ascii="Arial" w:hAnsi="Arial" w:cs="Arial"/>
          <w:i/>
        </w:rPr>
        <w:t>contribuer au</w:t>
      </w:r>
      <w:r w:rsidR="00B90585" w:rsidRPr="002B1830">
        <w:rPr>
          <w:rFonts w:ascii="Arial" w:hAnsi="Arial" w:cs="Arial"/>
          <w:i/>
        </w:rPr>
        <w:t xml:space="preserve"> rayonnement de la recherche </w:t>
      </w:r>
      <w:r w:rsidR="00083393" w:rsidRPr="002B1830">
        <w:rPr>
          <w:rFonts w:ascii="Arial" w:hAnsi="Arial" w:cs="Arial"/>
          <w:i/>
        </w:rPr>
        <w:t xml:space="preserve">locale </w:t>
      </w:r>
      <w:r w:rsidR="007423B5" w:rsidRPr="002B1830">
        <w:rPr>
          <w:rFonts w:ascii="Arial" w:hAnsi="Arial" w:cs="Arial"/>
          <w:i/>
        </w:rPr>
        <w:t>à l’échelon</w:t>
      </w:r>
      <w:r w:rsidR="00083393" w:rsidRPr="002B1830">
        <w:rPr>
          <w:rFonts w:ascii="Arial" w:hAnsi="Arial" w:cs="Arial"/>
          <w:i/>
        </w:rPr>
        <w:t xml:space="preserve"> </w:t>
      </w:r>
      <w:r w:rsidR="00B90585" w:rsidRPr="002B1830">
        <w:rPr>
          <w:rFonts w:ascii="Arial" w:hAnsi="Arial" w:cs="Arial"/>
          <w:i/>
        </w:rPr>
        <w:t xml:space="preserve">national et international, soutenir les communautés scientifiques en </w:t>
      </w:r>
      <w:r w:rsidR="007423B5" w:rsidRPr="002B1830">
        <w:rPr>
          <w:rFonts w:ascii="Arial" w:hAnsi="Arial" w:cs="Arial"/>
          <w:i/>
        </w:rPr>
        <w:t>simplifiant</w:t>
      </w:r>
      <w:r w:rsidR="00B90585" w:rsidRPr="002B1830">
        <w:rPr>
          <w:rFonts w:ascii="Arial" w:hAnsi="Arial" w:cs="Arial"/>
          <w:i/>
        </w:rPr>
        <w:t xml:space="preserve"> leurs démarches</w:t>
      </w:r>
      <w:r w:rsidR="00083393" w:rsidRPr="002B1830">
        <w:rPr>
          <w:rFonts w:ascii="Arial" w:hAnsi="Arial" w:cs="Arial"/>
          <w:i/>
        </w:rPr>
        <w:t xml:space="preserve"> et l’offre de financement</w:t>
      </w:r>
      <w:r w:rsidR="004F0AA2" w:rsidRPr="002B1830">
        <w:rPr>
          <w:rFonts w:ascii="Arial" w:hAnsi="Arial" w:cs="Arial"/>
          <w:i/>
        </w:rPr>
        <w:t>,</w:t>
      </w:r>
      <w:r w:rsidR="00B90585" w:rsidRPr="002B1830">
        <w:rPr>
          <w:rFonts w:ascii="Arial" w:hAnsi="Arial" w:cs="Arial"/>
          <w:i/>
        </w:rPr>
        <w:t xml:space="preserve"> sont au centre des engagements et missions de l’ANR</w:t>
      </w:r>
      <w:r w:rsidR="007423B5" w:rsidRPr="002B1830">
        <w:rPr>
          <w:rFonts w:ascii="Arial" w:hAnsi="Arial" w:cs="Arial"/>
          <w:i/>
        </w:rPr>
        <w:t>.</w:t>
      </w:r>
    </w:p>
    <w:p w14:paraId="6A63336C" w14:textId="59B4F39C" w:rsidR="008C4F27" w:rsidRPr="002B1830" w:rsidRDefault="00AA4A82" w:rsidP="002B1830">
      <w:pPr>
        <w:jc w:val="both"/>
        <w:rPr>
          <w:rFonts w:ascii="Arial" w:hAnsi="Arial" w:cs="Arial"/>
        </w:rPr>
      </w:pPr>
      <w:r w:rsidRPr="002B1830">
        <w:rPr>
          <w:rFonts w:ascii="Arial" w:hAnsi="Arial" w:cs="Arial"/>
          <w:i/>
        </w:rPr>
        <w:t>Promouvoir le</w:t>
      </w:r>
      <w:r w:rsidR="002B63EB" w:rsidRPr="002B1830">
        <w:rPr>
          <w:rFonts w:ascii="Arial" w:hAnsi="Arial" w:cs="Arial"/>
          <w:i/>
        </w:rPr>
        <w:t xml:space="preserve"> continuum Région-Etat -Europe </w:t>
      </w:r>
      <w:r w:rsidRPr="002B1830">
        <w:rPr>
          <w:rFonts w:ascii="Arial" w:hAnsi="Arial" w:cs="Arial"/>
          <w:i/>
        </w:rPr>
        <w:t xml:space="preserve">est essentiel face </w:t>
      </w:r>
      <w:r w:rsidR="002B63EB" w:rsidRPr="002B1830">
        <w:rPr>
          <w:rFonts w:ascii="Arial" w:hAnsi="Arial" w:cs="Arial"/>
          <w:i/>
        </w:rPr>
        <w:t xml:space="preserve">aux grands enjeux sociétaux et </w:t>
      </w:r>
      <w:r w:rsidR="00D351C5" w:rsidRPr="002B1830">
        <w:rPr>
          <w:rFonts w:ascii="Arial" w:hAnsi="Arial" w:cs="Arial"/>
          <w:i/>
        </w:rPr>
        <w:t xml:space="preserve">aux </w:t>
      </w:r>
      <w:r w:rsidR="002B63EB" w:rsidRPr="002B1830">
        <w:rPr>
          <w:rFonts w:ascii="Arial" w:hAnsi="Arial" w:cs="Arial"/>
          <w:i/>
        </w:rPr>
        <w:t>transitions</w:t>
      </w:r>
      <w:r w:rsidRPr="002B1830">
        <w:rPr>
          <w:rFonts w:ascii="Arial" w:hAnsi="Arial" w:cs="Arial"/>
          <w:i/>
        </w:rPr>
        <w:t xml:space="preserve"> en cours et à venir</w:t>
      </w:r>
      <w:r w:rsidR="002B63EB" w:rsidRPr="002B1830">
        <w:rPr>
          <w:rFonts w:ascii="Arial" w:hAnsi="Arial" w:cs="Arial"/>
          <w:i/>
        </w:rPr>
        <w:t>. Les réalisations</w:t>
      </w:r>
      <w:r w:rsidR="00D351C5" w:rsidRPr="002B1830">
        <w:rPr>
          <w:rFonts w:ascii="Arial" w:hAnsi="Arial" w:cs="Arial"/>
          <w:i/>
        </w:rPr>
        <w:t xml:space="preserve"> </w:t>
      </w:r>
      <w:r w:rsidR="00354E55" w:rsidRPr="002B1830">
        <w:rPr>
          <w:rFonts w:ascii="Arial" w:hAnsi="Arial" w:cs="Arial"/>
          <w:i/>
        </w:rPr>
        <w:t xml:space="preserve">déjà </w:t>
      </w:r>
      <w:r w:rsidR="002B63EB" w:rsidRPr="002B1830">
        <w:rPr>
          <w:rFonts w:ascii="Arial" w:hAnsi="Arial" w:cs="Arial"/>
          <w:i/>
        </w:rPr>
        <w:t>entreprises et les</w:t>
      </w:r>
      <w:r w:rsidR="00D351C5" w:rsidRPr="002B1830">
        <w:rPr>
          <w:rFonts w:ascii="Arial" w:hAnsi="Arial" w:cs="Arial"/>
          <w:i/>
        </w:rPr>
        <w:t xml:space="preserve"> objectifs ambitieux que nous nous sommes fixés</w:t>
      </w:r>
      <w:r w:rsidR="002B63EB" w:rsidRPr="002B1830">
        <w:rPr>
          <w:rFonts w:ascii="Arial" w:hAnsi="Arial" w:cs="Arial"/>
          <w:i/>
        </w:rPr>
        <w:t xml:space="preserve"> pérenniseront nos actions communes dans le domaine de la recherche et de l’innovation</w:t>
      </w:r>
      <w:r w:rsidR="005D1B11" w:rsidRPr="002B1830">
        <w:rPr>
          <w:rFonts w:ascii="Arial" w:hAnsi="Arial" w:cs="Arial"/>
          <w:i/>
        </w:rPr>
        <w:t> »</w:t>
      </w:r>
      <w:r w:rsidR="00442EDB" w:rsidRPr="002B1830">
        <w:rPr>
          <w:rFonts w:ascii="Arial" w:hAnsi="Arial" w:cs="Arial"/>
          <w:i/>
        </w:rPr>
        <w:t xml:space="preserve"> </w:t>
      </w:r>
      <w:r w:rsidR="00442EDB" w:rsidRPr="002B1830">
        <w:rPr>
          <w:rFonts w:ascii="Arial" w:hAnsi="Arial" w:cs="Arial"/>
        </w:rPr>
        <w:t>a déclaré</w:t>
      </w:r>
      <w:r w:rsidR="005D1B11" w:rsidRPr="002B1830">
        <w:rPr>
          <w:rFonts w:ascii="Arial" w:hAnsi="Arial" w:cs="Arial"/>
          <w:iCs/>
        </w:rPr>
        <w:t xml:space="preserve"> Thierry </w:t>
      </w:r>
      <w:proofErr w:type="spellStart"/>
      <w:r w:rsidR="005D1B11" w:rsidRPr="002B1830">
        <w:rPr>
          <w:rFonts w:ascii="Arial" w:hAnsi="Arial" w:cs="Arial"/>
          <w:iCs/>
        </w:rPr>
        <w:t>Damerval</w:t>
      </w:r>
      <w:proofErr w:type="spellEnd"/>
      <w:r w:rsidR="005D1B11" w:rsidRPr="002B1830">
        <w:rPr>
          <w:rFonts w:ascii="Arial" w:hAnsi="Arial" w:cs="Arial"/>
          <w:iCs/>
        </w:rPr>
        <w:t>, Président-Directeur Général de l’Agence nationale de la recherche</w:t>
      </w:r>
      <w:r w:rsidR="002B1830">
        <w:rPr>
          <w:rFonts w:ascii="Arial" w:hAnsi="Arial" w:cs="Arial"/>
          <w:iCs/>
        </w:rPr>
        <w:t>.</w:t>
      </w:r>
    </w:p>
    <w:p w14:paraId="26FBFCF7" w14:textId="77777777" w:rsidR="008C4F27" w:rsidRPr="002B1830" w:rsidRDefault="008C4F27" w:rsidP="00442EDB">
      <w:pPr>
        <w:shd w:val="clear" w:color="auto" w:fill="FFFFFF"/>
        <w:jc w:val="both"/>
        <w:rPr>
          <w:rFonts w:asciiTheme="minorHAnsi" w:hAnsiTheme="minorHAnsi" w:cstheme="minorHAnsi"/>
          <w:color w:val="000000"/>
        </w:rPr>
      </w:pPr>
    </w:p>
    <w:p w14:paraId="29397ED2" w14:textId="77777777" w:rsidR="00C34BAC" w:rsidRPr="002B1830" w:rsidRDefault="00C34BAC" w:rsidP="00C34BAC">
      <w:pPr>
        <w:shd w:val="clear" w:color="auto" w:fill="FFFFFF"/>
        <w:jc w:val="center"/>
        <w:rPr>
          <w:rFonts w:ascii="Arial" w:hAnsi="Arial" w:cs="Arial"/>
          <w:color w:val="000000"/>
        </w:rPr>
      </w:pPr>
      <w:bookmarkStart w:id="5" w:name="_Hlk120267157"/>
      <w:r w:rsidRPr="002B1830">
        <w:rPr>
          <w:rFonts w:ascii="Inter" w:hAnsi="Inter"/>
          <w:noProof/>
          <w:color w:val="434343"/>
          <w:bdr w:val="none" w:sz="0" w:space="0" w:color="auto" w:frame="1"/>
        </w:rPr>
        <w:drawing>
          <wp:inline distT="0" distB="0" distL="0" distR="0" wp14:anchorId="3BC1C623" wp14:editId="3649A3BC">
            <wp:extent cx="3930011" cy="6146800"/>
            <wp:effectExtent l="0" t="0" r="0" b="6350"/>
            <wp:docPr id="1" name="Image 1" descr="https://lh3.googleusercontent.com/zASzKoctVEaJuap0VscoDGPZW6b9NSB6uxHAHIkQ2ZMIRgfb5qBsp155LSUMg-StO1ka3LYb8Gv7JucikMX_E7LOi-MM3O-ec5Btv7NNT8Zd7pEogsxS8pc-rMIzA0OoeVlr9cy8FLBOMm7VQaj8LGfnNBhm5nYuUTWO-0uskbFsbBJtXuI6jq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lh3.googleusercontent.com/zASzKoctVEaJuap0VscoDGPZW6b9NSB6uxHAHIkQ2ZMIRgfb5qBsp155LSUMg-StO1ka3LYb8Gv7JucikMX_E7LOi-MM3O-ec5Btv7NNT8Zd7pEogsxS8pc-rMIzA0OoeVlr9cy8FLBOMm7VQaj8LGfnNBhm5nYuUTWO-0uskbFsbBJtXuI6jqk"/>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3940107" cy="6162590"/>
                    </a:xfrm>
                    <a:prstGeom prst="rect">
                      <a:avLst/>
                    </a:prstGeom>
                    <a:noFill/>
                    <a:ln>
                      <a:noFill/>
                    </a:ln>
                  </pic:spPr>
                </pic:pic>
              </a:graphicData>
            </a:graphic>
          </wp:inline>
        </w:drawing>
      </w:r>
    </w:p>
    <w:p w14:paraId="1DC2FC1B" w14:textId="77777777" w:rsidR="00C34BAC" w:rsidRPr="002B1830" w:rsidRDefault="00C34BAC" w:rsidP="00C34BAC">
      <w:pPr>
        <w:shd w:val="clear" w:color="auto" w:fill="FFFFFF"/>
        <w:rPr>
          <w:rFonts w:ascii="Arial" w:hAnsi="Arial" w:cs="Arial"/>
          <w:color w:val="000000"/>
        </w:rPr>
      </w:pPr>
    </w:p>
    <w:p w14:paraId="5C4E6C07" w14:textId="77777777" w:rsidR="00C34BAC" w:rsidRPr="002B1830" w:rsidRDefault="00C34BAC" w:rsidP="008A7F98">
      <w:pPr>
        <w:shd w:val="clear" w:color="auto" w:fill="FFFFFF"/>
        <w:rPr>
          <w:rFonts w:ascii="Arial" w:hAnsi="Arial" w:cs="Arial"/>
          <w:color w:val="000000"/>
          <w:sz w:val="20"/>
        </w:rPr>
      </w:pPr>
      <w:r w:rsidRPr="002B1830">
        <w:rPr>
          <w:rFonts w:ascii="Arial" w:hAnsi="Arial" w:cs="Arial"/>
          <w:color w:val="000000"/>
          <w:sz w:val="20"/>
        </w:rPr>
        <w:t>Contacts presse :</w:t>
      </w:r>
    </w:p>
    <w:p w14:paraId="479328AD" w14:textId="77777777" w:rsidR="00C34BAC" w:rsidRPr="002B1830" w:rsidRDefault="00C34BAC" w:rsidP="00C34BAC">
      <w:pPr>
        <w:shd w:val="clear" w:color="auto" w:fill="FFFFFF"/>
        <w:rPr>
          <w:rFonts w:ascii="Arial" w:hAnsi="Arial" w:cs="Arial"/>
          <w:color w:val="000000"/>
          <w:sz w:val="20"/>
        </w:rPr>
      </w:pPr>
    </w:p>
    <w:tbl>
      <w:tblPr>
        <w:tblW w:w="0" w:type="auto"/>
        <w:tblCellMar>
          <w:left w:w="0" w:type="dxa"/>
          <w:right w:w="0" w:type="dxa"/>
        </w:tblCellMar>
        <w:tblLook w:val="04A0" w:firstRow="1" w:lastRow="0" w:firstColumn="1" w:lastColumn="0" w:noHBand="0" w:noVBand="1"/>
      </w:tblPr>
      <w:tblGrid>
        <w:gridCol w:w="4531"/>
        <w:gridCol w:w="4531"/>
      </w:tblGrid>
      <w:tr w:rsidR="00C34BAC" w:rsidRPr="002B1830" w14:paraId="01B84C7A" w14:textId="77777777" w:rsidTr="00C34BAC">
        <w:tc>
          <w:tcPr>
            <w:tcW w:w="4531" w:type="dxa"/>
            <w:tcMar>
              <w:top w:w="0" w:type="dxa"/>
              <w:left w:w="108" w:type="dxa"/>
              <w:bottom w:w="0" w:type="dxa"/>
              <w:right w:w="108" w:type="dxa"/>
            </w:tcMar>
          </w:tcPr>
          <w:p w14:paraId="738C5068" w14:textId="77777777" w:rsidR="00C34BAC" w:rsidRPr="002B1830" w:rsidRDefault="00C34BAC">
            <w:pPr>
              <w:shd w:val="clear" w:color="auto" w:fill="FFFFFF"/>
              <w:rPr>
                <w:rFonts w:ascii="Arial" w:hAnsi="Arial" w:cs="Arial"/>
                <w:b/>
                <w:bCs/>
                <w:sz w:val="20"/>
              </w:rPr>
            </w:pPr>
            <w:r w:rsidRPr="002B1830">
              <w:rPr>
                <w:rFonts w:ascii="Arial" w:hAnsi="Arial" w:cs="Arial"/>
                <w:b/>
                <w:bCs/>
                <w:sz w:val="20"/>
              </w:rPr>
              <w:t xml:space="preserve">Région Normandie : </w:t>
            </w:r>
          </w:p>
          <w:p w14:paraId="68F5A4A2" w14:textId="77777777" w:rsidR="00C34BAC" w:rsidRPr="002B1830" w:rsidRDefault="00C34BAC">
            <w:pPr>
              <w:rPr>
                <w:rFonts w:ascii="Arial" w:hAnsi="Arial" w:cs="Arial"/>
                <w:color w:val="000000"/>
                <w:sz w:val="20"/>
              </w:rPr>
            </w:pPr>
            <w:r w:rsidRPr="002B1830">
              <w:rPr>
                <w:rFonts w:ascii="Arial" w:hAnsi="Arial" w:cs="Arial"/>
                <w:color w:val="000000"/>
                <w:sz w:val="20"/>
              </w:rPr>
              <w:t xml:space="preserve">Charlotte Chanteloup </w:t>
            </w:r>
          </w:p>
          <w:p w14:paraId="32B9C89F" w14:textId="77777777" w:rsidR="00C34BAC" w:rsidRPr="002B1830" w:rsidRDefault="00C34BAC">
            <w:pPr>
              <w:rPr>
                <w:rFonts w:ascii="Arial" w:hAnsi="Arial" w:cs="Arial"/>
                <w:color w:val="000000"/>
                <w:sz w:val="20"/>
              </w:rPr>
            </w:pPr>
            <w:proofErr w:type="gramStart"/>
            <w:r w:rsidRPr="002B1830">
              <w:rPr>
                <w:rFonts w:ascii="Arial" w:hAnsi="Arial" w:cs="Arial"/>
                <w:color w:val="000000"/>
                <w:sz w:val="20"/>
              </w:rPr>
              <w:t>tel</w:t>
            </w:r>
            <w:proofErr w:type="gramEnd"/>
            <w:r w:rsidRPr="002B1830">
              <w:rPr>
                <w:rFonts w:ascii="Arial" w:hAnsi="Arial" w:cs="Arial"/>
                <w:color w:val="000000"/>
                <w:sz w:val="20"/>
              </w:rPr>
              <w:t xml:space="preserve"> : 06 42 08 11 68</w:t>
            </w:r>
          </w:p>
          <w:p w14:paraId="1C525993" w14:textId="77777777" w:rsidR="00C34BAC" w:rsidRPr="002B1830" w:rsidRDefault="002B1830">
            <w:pPr>
              <w:rPr>
                <w:rStyle w:val="Lienhypertexte"/>
                <w:sz w:val="20"/>
              </w:rPr>
            </w:pPr>
            <w:hyperlink r:id="rId18" w:history="1">
              <w:r w:rsidR="00C34BAC" w:rsidRPr="002B1830">
                <w:rPr>
                  <w:rStyle w:val="Lienhypertexte"/>
                  <w:rFonts w:ascii="Arial" w:hAnsi="Arial" w:cs="Arial"/>
                  <w:sz w:val="20"/>
                </w:rPr>
                <w:t>charlotte.chanteloup@normandie.fr</w:t>
              </w:r>
            </w:hyperlink>
          </w:p>
          <w:p w14:paraId="1E431FC4" w14:textId="77777777" w:rsidR="00C34BAC" w:rsidRPr="002B1830" w:rsidRDefault="00C34BAC">
            <w:pPr>
              <w:rPr>
                <w:color w:val="000000"/>
                <w:sz w:val="20"/>
              </w:rPr>
            </w:pPr>
          </w:p>
        </w:tc>
        <w:tc>
          <w:tcPr>
            <w:tcW w:w="4531" w:type="dxa"/>
            <w:tcMar>
              <w:top w:w="0" w:type="dxa"/>
              <w:left w:w="108" w:type="dxa"/>
              <w:bottom w:w="0" w:type="dxa"/>
              <w:right w:w="108" w:type="dxa"/>
            </w:tcMar>
            <w:hideMark/>
          </w:tcPr>
          <w:p w14:paraId="102660FF" w14:textId="77777777" w:rsidR="00C34BAC" w:rsidRPr="002B1830" w:rsidRDefault="00C34BAC">
            <w:pPr>
              <w:rPr>
                <w:rFonts w:ascii="Arial" w:hAnsi="Arial" w:cs="Arial"/>
                <w:b/>
                <w:bCs/>
                <w:color w:val="000000"/>
                <w:sz w:val="20"/>
              </w:rPr>
            </w:pPr>
            <w:r w:rsidRPr="002B1830">
              <w:rPr>
                <w:rFonts w:ascii="Arial" w:hAnsi="Arial" w:cs="Arial"/>
                <w:b/>
                <w:bCs/>
                <w:color w:val="000000"/>
                <w:sz w:val="20"/>
              </w:rPr>
              <w:lastRenderedPageBreak/>
              <w:t xml:space="preserve">Agence nationale de la recherche (ANR) : </w:t>
            </w:r>
          </w:p>
          <w:p w14:paraId="2B63D25B" w14:textId="77777777" w:rsidR="00C34BAC" w:rsidRPr="002B1830" w:rsidRDefault="00C34BAC">
            <w:pPr>
              <w:rPr>
                <w:rFonts w:ascii="Arial" w:hAnsi="Arial" w:cs="Arial"/>
                <w:color w:val="000000"/>
                <w:sz w:val="20"/>
              </w:rPr>
            </w:pPr>
            <w:r w:rsidRPr="002B1830">
              <w:rPr>
                <w:rFonts w:ascii="Arial" w:hAnsi="Arial" w:cs="Arial"/>
                <w:color w:val="000000"/>
                <w:sz w:val="20"/>
              </w:rPr>
              <w:t xml:space="preserve">Katel Le </w:t>
            </w:r>
            <w:proofErr w:type="spellStart"/>
            <w:r w:rsidRPr="002B1830">
              <w:rPr>
                <w:rFonts w:ascii="Arial" w:hAnsi="Arial" w:cs="Arial"/>
                <w:color w:val="000000"/>
                <w:sz w:val="20"/>
              </w:rPr>
              <w:t>Floc’h</w:t>
            </w:r>
            <w:proofErr w:type="spellEnd"/>
          </w:p>
          <w:p w14:paraId="2F89BDFC" w14:textId="62235846" w:rsidR="00C34BAC" w:rsidRPr="002B1830" w:rsidRDefault="00C34BAC">
            <w:pPr>
              <w:rPr>
                <w:rFonts w:ascii="Arial" w:hAnsi="Arial" w:cs="Arial"/>
                <w:color w:val="000000"/>
                <w:sz w:val="20"/>
              </w:rPr>
            </w:pPr>
            <w:proofErr w:type="gramStart"/>
            <w:r w:rsidRPr="002B1830">
              <w:rPr>
                <w:rFonts w:ascii="Arial" w:hAnsi="Arial" w:cs="Arial"/>
                <w:color w:val="000000"/>
                <w:sz w:val="20"/>
              </w:rPr>
              <w:t>tél</w:t>
            </w:r>
            <w:proofErr w:type="gramEnd"/>
            <w:r w:rsidRPr="002B1830">
              <w:rPr>
                <w:rFonts w:ascii="Arial" w:hAnsi="Arial" w:cs="Arial"/>
                <w:color w:val="000000"/>
                <w:sz w:val="20"/>
              </w:rPr>
              <w:t xml:space="preserve"> : </w:t>
            </w:r>
            <w:r w:rsidR="002B38A9" w:rsidRPr="002B1830">
              <w:rPr>
                <w:rFonts w:ascii="Arial" w:hAnsi="Arial" w:cs="Arial"/>
                <w:color w:val="000000"/>
                <w:sz w:val="20"/>
              </w:rPr>
              <w:t>06 81 61 12 97</w:t>
            </w:r>
          </w:p>
          <w:p w14:paraId="524A269E" w14:textId="77777777" w:rsidR="00C34BAC" w:rsidRPr="002B1830" w:rsidRDefault="002B1830">
            <w:pPr>
              <w:rPr>
                <w:rFonts w:ascii="Arial" w:hAnsi="Arial" w:cs="Arial"/>
                <w:color w:val="000000"/>
                <w:sz w:val="20"/>
              </w:rPr>
            </w:pPr>
            <w:hyperlink r:id="rId19" w:history="1">
              <w:r w:rsidR="00C34BAC" w:rsidRPr="002B1830">
                <w:rPr>
                  <w:rStyle w:val="Lienhypertexte"/>
                  <w:rFonts w:ascii="Arial" w:hAnsi="Arial" w:cs="Arial"/>
                  <w:sz w:val="20"/>
                </w:rPr>
                <w:t>katel.lefloch@anr.fr</w:t>
              </w:r>
            </w:hyperlink>
          </w:p>
        </w:tc>
      </w:tr>
      <w:bookmarkEnd w:id="5"/>
      <w:bookmarkEnd w:id="0"/>
    </w:tbl>
    <w:p w14:paraId="29D21D91" w14:textId="77777777" w:rsidR="007C2662" w:rsidRDefault="002B1830" w:rsidP="002B1830"/>
    <w:sectPr w:rsidR="007C2662">
      <w:footerReference w:type="default" r:id="rId20"/>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B7CA9" w16cex:dateUtc="2022-11-25T16:40:00Z"/>
  <w16cex:commentExtensible w16cex:durableId="272B7CB6" w16cex:dateUtc="2022-11-25T16:41:00Z"/>
  <w16cex:commentExtensible w16cex:durableId="272B7CF7" w16cex:dateUtc="2022-11-25T16:42:00Z"/>
  <w16cex:commentExtensible w16cex:durableId="272B7D6D" w16cex:dateUtc="2022-11-25T16:44:00Z"/>
  <w16cex:commentExtensible w16cex:durableId="272B7FE1" w16cex:dateUtc="2022-11-25T16:54:00Z"/>
  <w16cex:commentExtensible w16cex:durableId="272B84F2" w16cex:dateUtc="2022-11-25T17:16:00Z"/>
  <w16cex:commentExtensible w16cex:durableId="272B8663" w16cex:dateUtc="2022-11-25T17: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B0AD3C" w14:textId="77777777" w:rsidR="00181512" w:rsidRDefault="00181512" w:rsidP="00442EDB">
      <w:r>
        <w:separator/>
      </w:r>
    </w:p>
  </w:endnote>
  <w:endnote w:type="continuationSeparator" w:id="0">
    <w:p w14:paraId="5AEE573C" w14:textId="77777777" w:rsidR="00181512" w:rsidRDefault="00181512" w:rsidP="0044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901210"/>
      <w:docPartObj>
        <w:docPartGallery w:val="Page Numbers (Bottom of Page)"/>
        <w:docPartUnique/>
      </w:docPartObj>
    </w:sdtPr>
    <w:sdtEndPr/>
    <w:sdtContent>
      <w:p w14:paraId="20798107" w14:textId="6DD3479B" w:rsidR="00442EDB" w:rsidRDefault="00442EDB">
        <w:pPr>
          <w:pStyle w:val="Pieddepage"/>
          <w:jc w:val="right"/>
        </w:pPr>
        <w:r>
          <w:fldChar w:fldCharType="begin"/>
        </w:r>
        <w:r>
          <w:instrText>PAGE   \* MERGEFORMAT</w:instrText>
        </w:r>
        <w:r>
          <w:fldChar w:fldCharType="separate"/>
        </w:r>
        <w:r>
          <w:t>2</w:t>
        </w:r>
        <w:r>
          <w:fldChar w:fldCharType="end"/>
        </w:r>
      </w:p>
    </w:sdtContent>
  </w:sdt>
  <w:p w14:paraId="6939C1AD" w14:textId="77777777" w:rsidR="00442EDB" w:rsidRDefault="00442ED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2B7800" w14:textId="77777777" w:rsidR="00181512" w:rsidRDefault="00181512" w:rsidP="00442EDB">
      <w:r>
        <w:separator/>
      </w:r>
    </w:p>
  </w:footnote>
  <w:footnote w:type="continuationSeparator" w:id="0">
    <w:p w14:paraId="592A59F8" w14:textId="77777777" w:rsidR="00181512" w:rsidRDefault="00181512" w:rsidP="00442E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C065D8"/>
    <w:multiLevelType w:val="hybridMultilevel"/>
    <w:tmpl w:val="34AE46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EF94D46"/>
    <w:multiLevelType w:val="hybridMultilevel"/>
    <w:tmpl w:val="E9E461C8"/>
    <w:lvl w:ilvl="0" w:tplc="11289594">
      <w:numFmt w:val="bullet"/>
      <w:lvlText w:val="-"/>
      <w:lvlJc w:val="left"/>
      <w:pPr>
        <w:ind w:left="720" w:hanging="360"/>
      </w:pPr>
      <w:rPr>
        <w:rFonts w:ascii="Inter" w:eastAsia="Times New Roman" w:hAnsi="Inte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02B6D93"/>
    <w:multiLevelType w:val="hybridMultilevel"/>
    <w:tmpl w:val="920AFBB2"/>
    <w:lvl w:ilvl="0" w:tplc="6924F0C0">
      <w:numFmt w:val="bullet"/>
      <w:lvlText w:val="-"/>
      <w:lvlJc w:val="left"/>
      <w:pPr>
        <w:ind w:left="720" w:hanging="360"/>
      </w:pPr>
      <w:rPr>
        <w:rFonts w:ascii="Arial" w:eastAsia="Times New Roman" w:hAnsi="Arial" w:cs="Arial" w:hint="default"/>
        <w:b/>
        <w:i/>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AC"/>
    <w:rsid w:val="00000254"/>
    <w:rsid w:val="00010BED"/>
    <w:rsid w:val="00060B1D"/>
    <w:rsid w:val="00065A22"/>
    <w:rsid w:val="00083393"/>
    <w:rsid w:val="00126C80"/>
    <w:rsid w:val="0013015A"/>
    <w:rsid w:val="00181512"/>
    <w:rsid w:val="001B2690"/>
    <w:rsid w:val="001E3EB4"/>
    <w:rsid w:val="00263940"/>
    <w:rsid w:val="002B1830"/>
    <w:rsid w:val="002B38A9"/>
    <w:rsid w:val="002B63EB"/>
    <w:rsid w:val="00354E55"/>
    <w:rsid w:val="00372A3C"/>
    <w:rsid w:val="003A172F"/>
    <w:rsid w:val="0041094A"/>
    <w:rsid w:val="0042279F"/>
    <w:rsid w:val="00442EDB"/>
    <w:rsid w:val="004965D7"/>
    <w:rsid w:val="004F0AA2"/>
    <w:rsid w:val="00541559"/>
    <w:rsid w:val="005B6FF3"/>
    <w:rsid w:val="005D1B11"/>
    <w:rsid w:val="006D32D7"/>
    <w:rsid w:val="00705CFB"/>
    <w:rsid w:val="007423B5"/>
    <w:rsid w:val="007C2325"/>
    <w:rsid w:val="008A7F98"/>
    <w:rsid w:val="008B2387"/>
    <w:rsid w:val="008C4F27"/>
    <w:rsid w:val="008D7916"/>
    <w:rsid w:val="00920BB5"/>
    <w:rsid w:val="00936DD5"/>
    <w:rsid w:val="009824FB"/>
    <w:rsid w:val="009D5F64"/>
    <w:rsid w:val="009D6152"/>
    <w:rsid w:val="00AA4A82"/>
    <w:rsid w:val="00AE7794"/>
    <w:rsid w:val="00B90585"/>
    <w:rsid w:val="00C34BAC"/>
    <w:rsid w:val="00D351C5"/>
    <w:rsid w:val="00D92B6B"/>
    <w:rsid w:val="00E42704"/>
    <w:rsid w:val="00E743C4"/>
    <w:rsid w:val="00EF6703"/>
    <w:rsid w:val="00F21F7C"/>
    <w:rsid w:val="00F2447D"/>
    <w:rsid w:val="00F377E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C0DF"/>
  <w15:chartTrackingRefBased/>
  <w15:docId w15:val="{80D1599B-ECF1-4810-83AD-675237055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4BAC"/>
    <w:pPr>
      <w:spacing w:after="0" w:line="240" w:lineRule="auto"/>
    </w:pPr>
    <w:rPr>
      <w:rFonts w:ascii="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C34BAC"/>
    <w:rPr>
      <w:color w:val="0563C1"/>
      <w:u w:val="single"/>
    </w:rPr>
  </w:style>
  <w:style w:type="paragraph" w:styleId="NormalWeb">
    <w:name w:val="Normal (Web)"/>
    <w:basedOn w:val="Normal"/>
    <w:uiPriority w:val="99"/>
    <w:semiHidden/>
    <w:unhideWhenUsed/>
    <w:rsid w:val="00C34BAC"/>
    <w:pPr>
      <w:spacing w:before="100" w:beforeAutospacing="1" w:after="100" w:afterAutospacing="1"/>
    </w:pPr>
    <w:rPr>
      <w:rFonts w:ascii="Times New Roman" w:hAnsi="Times New Roman" w:cs="Times New Roman"/>
      <w:sz w:val="24"/>
      <w:szCs w:val="24"/>
      <w:lang w:eastAsia="fr-FR"/>
    </w:rPr>
  </w:style>
  <w:style w:type="paragraph" w:styleId="Paragraphedeliste">
    <w:name w:val="List Paragraph"/>
    <w:basedOn w:val="Normal"/>
    <w:uiPriority w:val="34"/>
    <w:qFormat/>
    <w:rsid w:val="00C34BAC"/>
    <w:pPr>
      <w:spacing w:after="160" w:line="252" w:lineRule="auto"/>
      <w:ind w:left="720"/>
      <w:contextualSpacing/>
    </w:pPr>
  </w:style>
  <w:style w:type="paragraph" w:customStyle="1" w:styleId="Default">
    <w:name w:val="Default"/>
    <w:basedOn w:val="Normal"/>
    <w:uiPriority w:val="99"/>
    <w:semiHidden/>
    <w:rsid w:val="00C34BAC"/>
    <w:pPr>
      <w:autoSpaceDE w:val="0"/>
      <w:autoSpaceDN w:val="0"/>
    </w:pPr>
    <w:rPr>
      <w:color w:val="000000"/>
      <w:sz w:val="24"/>
      <w:szCs w:val="24"/>
    </w:rPr>
  </w:style>
  <w:style w:type="paragraph" w:styleId="Rvision">
    <w:name w:val="Revision"/>
    <w:hidden/>
    <w:uiPriority w:val="99"/>
    <w:semiHidden/>
    <w:rsid w:val="001B2690"/>
    <w:pPr>
      <w:spacing w:after="0" w:line="240" w:lineRule="auto"/>
    </w:pPr>
    <w:rPr>
      <w:rFonts w:ascii="Calibri" w:hAnsi="Calibri" w:cs="Calibri"/>
    </w:rPr>
  </w:style>
  <w:style w:type="character" w:styleId="Marquedecommentaire">
    <w:name w:val="annotation reference"/>
    <w:basedOn w:val="Policepardfaut"/>
    <w:uiPriority w:val="99"/>
    <w:semiHidden/>
    <w:unhideWhenUsed/>
    <w:rsid w:val="00263940"/>
    <w:rPr>
      <w:sz w:val="16"/>
      <w:szCs w:val="16"/>
    </w:rPr>
  </w:style>
  <w:style w:type="paragraph" w:styleId="Commentaire">
    <w:name w:val="annotation text"/>
    <w:basedOn w:val="Normal"/>
    <w:link w:val="CommentaireCar"/>
    <w:uiPriority w:val="99"/>
    <w:unhideWhenUsed/>
    <w:rsid w:val="00263940"/>
    <w:rPr>
      <w:sz w:val="20"/>
      <w:szCs w:val="20"/>
    </w:rPr>
  </w:style>
  <w:style w:type="character" w:customStyle="1" w:styleId="CommentaireCar">
    <w:name w:val="Commentaire Car"/>
    <w:basedOn w:val="Policepardfaut"/>
    <w:link w:val="Commentaire"/>
    <w:uiPriority w:val="99"/>
    <w:rsid w:val="00263940"/>
    <w:rPr>
      <w:rFonts w:ascii="Calibri" w:hAnsi="Calibri" w:cs="Calibri"/>
      <w:sz w:val="20"/>
      <w:szCs w:val="20"/>
    </w:rPr>
  </w:style>
  <w:style w:type="paragraph" w:styleId="Objetducommentaire">
    <w:name w:val="annotation subject"/>
    <w:basedOn w:val="Commentaire"/>
    <w:next w:val="Commentaire"/>
    <w:link w:val="ObjetducommentaireCar"/>
    <w:uiPriority w:val="99"/>
    <w:semiHidden/>
    <w:unhideWhenUsed/>
    <w:rsid w:val="00263940"/>
    <w:rPr>
      <w:b/>
      <w:bCs/>
    </w:rPr>
  </w:style>
  <w:style w:type="character" w:customStyle="1" w:styleId="ObjetducommentaireCar">
    <w:name w:val="Objet du commentaire Car"/>
    <w:basedOn w:val="CommentaireCar"/>
    <w:link w:val="Objetducommentaire"/>
    <w:uiPriority w:val="99"/>
    <w:semiHidden/>
    <w:rsid w:val="00263940"/>
    <w:rPr>
      <w:rFonts w:ascii="Calibri" w:hAnsi="Calibri" w:cs="Calibri"/>
      <w:b/>
      <w:bCs/>
      <w:sz w:val="20"/>
      <w:szCs w:val="20"/>
    </w:rPr>
  </w:style>
  <w:style w:type="paragraph" w:styleId="Textedebulles">
    <w:name w:val="Balloon Text"/>
    <w:basedOn w:val="Normal"/>
    <w:link w:val="TextedebullesCar"/>
    <w:uiPriority w:val="99"/>
    <w:semiHidden/>
    <w:unhideWhenUsed/>
    <w:rsid w:val="002B38A9"/>
    <w:rPr>
      <w:rFonts w:ascii="Segoe UI" w:hAnsi="Segoe UI" w:cs="Segoe UI"/>
      <w:sz w:val="18"/>
      <w:szCs w:val="18"/>
    </w:rPr>
  </w:style>
  <w:style w:type="character" w:customStyle="1" w:styleId="TextedebullesCar">
    <w:name w:val="Texte de bulles Car"/>
    <w:basedOn w:val="Policepardfaut"/>
    <w:link w:val="Textedebulles"/>
    <w:uiPriority w:val="99"/>
    <w:semiHidden/>
    <w:rsid w:val="002B38A9"/>
    <w:rPr>
      <w:rFonts w:ascii="Segoe UI" w:hAnsi="Segoe UI" w:cs="Segoe UI"/>
      <w:sz w:val="18"/>
      <w:szCs w:val="18"/>
    </w:rPr>
  </w:style>
  <w:style w:type="paragraph" w:styleId="Textebrut">
    <w:name w:val="Plain Text"/>
    <w:basedOn w:val="Normal"/>
    <w:link w:val="TextebrutCar"/>
    <w:uiPriority w:val="99"/>
    <w:unhideWhenUsed/>
    <w:rsid w:val="008C4F27"/>
    <w:rPr>
      <w:rFonts w:ascii="Consolas" w:hAnsi="Consolas" w:cstheme="minorBidi"/>
      <w:sz w:val="21"/>
      <w:szCs w:val="21"/>
    </w:rPr>
  </w:style>
  <w:style w:type="character" w:customStyle="1" w:styleId="TextebrutCar">
    <w:name w:val="Texte brut Car"/>
    <w:basedOn w:val="Policepardfaut"/>
    <w:link w:val="Textebrut"/>
    <w:uiPriority w:val="99"/>
    <w:rsid w:val="008C4F27"/>
    <w:rPr>
      <w:rFonts w:ascii="Consolas" w:hAnsi="Consolas"/>
      <w:sz w:val="21"/>
      <w:szCs w:val="21"/>
    </w:rPr>
  </w:style>
  <w:style w:type="paragraph" w:styleId="En-tte">
    <w:name w:val="header"/>
    <w:basedOn w:val="Normal"/>
    <w:link w:val="En-tteCar"/>
    <w:uiPriority w:val="99"/>
    <w:unhideWhenUsed/>
    <w:rsid w:val="00442EDB"/>
    <w:pPr>
      <w:tabs>
        <w:tab w:val="center" w:pos="4536"/>
        <w:tab w:val="right" w:pos="9072"/>
      </w:tabs>
    </w:pPr>
  </w:style>
  <w:style w:type="character" w:customStyle="1" w:styleId="En-tteCar">
    <w:name w:val="En-tête Car"/>
    <w:basedOn w:val="Policepardfaut"/>
    <w:link w:val="En-tte"/>
    <w:uiPriority w:val="99"/>
    <w:rsid w:val="00442EDB"/>
    <w:rPr>
      <w:rFonts w:ascii="Calibri" w:hAnsi="Calibri" w:cs="Calibri"/>
    </w:rPr>
  </w:style>
  <w:style w:type="paragraph" w:styleId="Pieddepage">
    <w:name w:val="footer"/>
    <w:basedOn w:val="Normal"/>
    <w:link w:val="PieddepageCar"/>
    <w:uiPriority w:val="99"/>
    <w:unhideWhenUsed/>
    <w:rsid w:val="00442EDB"/>
    <w:pPr>
      <w:tabs>
        <w:tab w:val="center" w:pos="4536"/>
        <w:tab w:val="right" w:pos="9072"/>
      </w:tabs>
    </w:pPr>
  </w:style>
  <w:style w:type="character" w:customStyle="1" w:styleId="PieddepageCar">
    <w:name w:val="Pied de page Car"/>
    <w:basedOn w:val="Policepardfaut"/>
    <w:link w:val="Pieddepage"/>
    <w:uiPriority w:val="99"/>
    <w:rsid w:val="00442EDB"/>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983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cid:image007.jpg@01D900EE.EB155300" TargetMode="External"/><Relationship Id="rId18" Type="http://schemas.openxmlformats.org/officeDocument/2006/relationships/hyperlink" Target="mailto:charlotte.chanteloup@normandie.fr"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cid:image009.png@01D900EE.EB15530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1.png@01D900EE.EB155300"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image" Target="cid:image008.jpg@01D900EE.EB155300" TargetMode="External"/><Relationship Id="rId10" Type="http://schemas.openxmlformats.org/officeDocument/2006/relationships/image" Target="media/image2.png"/><Relationship Id="rId19" Type="http://schemas.openxmlformats.org/officeDocument/2006/relationships/hyperlink" Target="mailto:katel.lefloch@anr.fr" TargetMode="External"/><Relationship Id="rId4" Type="http://schemas.openxmlformats.org/officeDocument/2006/relationships/settings" Target="settings.xml"/><Relationship Id="rId9" Type="http://schemas.openxmlformats.org/officeDocument/2006/relationships/image" Target="cid:image002.png@01D900EE.EB01F210" TargetMode="Externa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A582C-808B-4B39-A15D-5B495FD20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1430</Words>
  <Characters>7868</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 FLOCH Katel</dc:creator>
  <cp:keywords/>
  <dc:description/>
  <cp:lastModifiedBy>CHANTELOUP Charlotte</cp:lastModifiedBy>
  <cp:revision>9</cp:revision>
  <dcterms:created xsi:type="dcterms:W3CDTF">2022-11-27T14:46:00Z</dcterms:created>
  <dcterms:modified xsi:type="dcterms:W3CDTF">2022-11-28T14:21:00Z</dcterms:modified>
</cp:coreProperties>
</file>