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0D042" w14:textId="12ED9AE2" w:rsidR="00E351CB" w:rsidRDefault="00C8328C">
      <w:bookmarkStart w:id="0" w:name="_Hlk117791548"/>
      <w:bookmarkEnd w:id="0"/>
      <w:r>
        <w:rPr>
          <w:noProof/>
        </w:rPr>
        <w:drawing>
          <wp:inline distT="0" distB="0" distL="0" distR="0" wp14:anchorId="26AB37D1" wp14:editId="28139952">
            <wp:extent cx="5760720" cy="55376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37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2896"/>
        <w:gridCol w:w="2976"/>
      </w:tblGrid>
      <w:tr w:rsidR="00C8328C" w14:paraId="61D12D11" w14:textId="77777777" w:rsidTr="00C80386">
        <w:tc>
          <w:tcPr>
            <w:tcW w:w="31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4B776" w14:textId="77777777" w:rsidR="00C8328C" w:rsidRDefault="00C8328C" w:rsidP="00C80386">
            <w:pPr>
              <w:pStyle w:val="xmsonormal"/>
              <w:spacing w:after="0" w:line="240" w:lineRule="auto"/>
              <w:jc w:val="right"/>
            </w:pPr>
            <w:r>
              <w:rPr>
                <w:noProof/>
              </w:rPr>
              <w:drawing>
                <wp:inline distT="0" distB="0" distL="0" distR="0" wp14:anchorId="30BADC3D" wp14:editId="0B9FDBB1">
                  <wp:extent cx="1276350" cy="962025"/>
                  <wp:effectExtent l="0" t="0" r="0" b="9525"/>
                  <wp:docPr id="4" name="Image 4" descr="cid:image002.png@01D8EA12.11279F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id:image002.png@01D8EA12.11279FB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F0BDF" w14:textId="26925B18" w:rsidR="00C8328C" w:rsidRDefault="00C8328C" w:rsidP="00C80386"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57BD7B1D" wp14:editId="1B28E7BF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3175</wp:posOffset>
                  </wp:positionV>
                  <wp:extent cx="2533515" cy="1013460"/>
                  <wp:effectExtent l="0" t="0" r="0" b="0"/>
                  <wp:wrapNone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_Logo-NormandieLittoral-CMJ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515" cy="101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6" w:type="dxa"/>
            <w:hideMark/>
          </w:tcPr>
          <w:p w14:paraId="34775A55" w14:textId="672CF6DF" w:rsidR="00C8328C" w:rsidRDefault="00C8328C" w:rsidP="00C80386">
            <w:pPr>
              <w:pStyle w:val="xmsonormal"/>
              <w:spacing w:after="0" w:line="240" w:lineRule="auto"/>
            </w:pPr>
          </w:p>
        </w:tc>
      </w:tr>
    </w:tbl>
    <w:p w14:paraId="405B9D81" w14:textId="30F95B3E" w:rsidR="00C8328C" w:rsidRPr="00C8328C" w:rsidRDefault="00C8328C" w:rsidP="00C8328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 14 novembre 2022</w:t>
      </w:r>
    </w:p>
    <w:p w14:paraId="2A5C5D08" w14:textId="2361E10F" w:rsidR="00C8328C" w:rsidRPr="00C8328C" w:rsidRDefault="00C8328C" w:rsidP="00C8328C">
      <w:pPr>
        <w:jc w:val="both"/>
        <w:rPr>
          <w:rFonts w:ascii="Arial" w:hAnsi="Arial" w:cs="Arial"/>
          <w:b/>
          <w:sz w:val="28"/>
          <w:szCs w:val="28"/>
        </w:rPr>
      </w:pPr>
      <w:r w:rsidRPr="00C8328C">
        <w:rPr>
          <w:rFonts w:ascii="Arial" w:hAnsi="Arial" w:cs="Arial"/>
          <w:b/>
          <w:sz w:val="28"/>
          <w:szCs w:val="28"/>
        </w:rPr>
        <w:t>Le Vauban, premier navire hauturier acquis grâce au Fonds Normandie Littoral</w:t>
      </w:r>
    </w:p>
    <w:p w14:paraId="25BD358F" w14:textId="7454D269" w:rsidR="00C8328C" w:rsidRPr="00F24320" w:rsidRDefault="00C8328C" w:rsidP="00C8328C">
      <w:pPr>
        <w:jc w:val="both"/>
        <w:rPr>
          <w:rFonts w:ascii="Arial" w:hAnsi="Arial" w:cs="Arial"/>
          <w:b/>
        </w:rPr>
      </w:pPr>
      <w:r w:rsidRPr="00F24320">
        <w:rPr>
          <w:rFonts w:ascii="Arial" w:hAnsi="Arial" w:cs="Arial"/>
          <w:b/>
        </w:rPr>
        <w:t>Hervé Morin, Président de la Région Normandie, a visité aujourd’hui</w:t>
      </w:r>
      <w:r>
        <w:rPr>
          <w:rFonts w:ascii="Arial" w:hAnsi="Arial" w:cs="Arial"/>
          <w:b/>
        </w:rPr>
        <w:t>,</w:t>
      </w:r>
      <w:r w:rsidRPr="00F24320">
        <w:rPr>
          <w:rFonts w:ascii="Arial" w:hAnsi="Arial" w:cs="Arial"/>
          <w:b/>
        </w:rPr>
        <w:t xml:space="preserve"> à Port-en-Bessin, le navire hauturier Vauban acquis par Wilfried Roberge via le Fonds Normandie Littoral. Le fonds N</w:t>
      </w:r>
      <w:r w:rsidR="002846FD">
        <w:rPr>
          <w:rFonts w:ascii="Arial" w:hAnsi="Arial" w:cs="Arial"/>
          <w:b/>
        </w:rPr>
        <w:t>ormandie Littoral</w:t>
      </w:r>
      <w:r w:rsidRPr="00F24320">
        <w:rPr>
          <w:rFonts w:ascii="Arial" w:hAnsi="Arial" w:cs="Arial"/>
          <w:b/>
        </w:rPr>
        <w:t xml:space="preserve">, dédié au soutien de l’économie maritime normande, permet de faciliter et </w:t>
      </w:r>
      <w:r w:rsidR="002846FD">
        <w:rPr>
          <w:rFonts w:ascii="Arial" w:hAnsi="Arial" w:cs="Arial"/>
          <w:b/>
        </w:rPr>
        <w:t>d’</w:t>
      </w:r>
      <w:r w:rsidRPr="00F24320">
        <w:rPr>
          <w:rFonts w:ascii="Arial" w:hAnsi="Arial" w:cs="Arial"/>
          <w:b/>
        </w:rPr>
        <w:t>accélérer les possibilités d’investissements des acteurs professionnels du secteur maritime</w:t>
      </w:r>
      <w:r>
        <w:rPr>
          <w:rFonts w:ascii="Arial" w:hAnsi="Arial" w:cs="Arial"/>
          <w:b/>
        </w:rPr>
        <w:t>, littoral</w:t>
      </w:r>
      <w:r w:rsidRPr="00F24320">
        <w:rPr>
          <w:rFonts w:ascii="Arial" w:hAnsi="Arial" w:cs="Arial"/>
          <w:b/>
        </w:rPr>
        <w:t xml:space="preserve"> et fluvial. </w:t>
      </w:r>
    </w:p>
    <w:p w14:paraId="66BC7D66" w14:textId="6730C7AB" w:rsidR="00C8328C" w:rsidRDefault="00C8328C" w:rsidP="00C8328C">
      <w:pPr>
        <w:pStyle w:val="Sansinterligne"/>
        <w:jc w:val="both"/>
        <w:rPr>
          <w:rFonts w:ascii="Arial" w:hAnsi="Arial" w:cs="Arial"/>
        </w:rPr>
      </w:pPr>
      <w:r w:rsidRPr="00F24320">
        <w:rPr>
          <w:rFonts w:ascii="Arial" w:hAnsi="Arial" w:cs="Arial"/>
        </w:rPr>
        <w:t xml:space="preserve">Deuxième région de pêche, la région Normandie compte aujourd’hui 585 navires de pêche dont 2 % de navires hauturiers.  La flottille hauturière normande représente une part importante des débarques dans les criées normandes. Leur maintien constitue donc un enjeu majeur pour l’équilibre de la filière </w:t>
      </w:r>
      <w:r>
        <w:rPr>
          <w:rFonts w:ascii="Arial" w:hAnsi="Arial" w:cs="Arial"/>
        </w:rPr>
        <w:t xml:space="preserve">de la </w:t>
      </w:r>
      <w:r w:rsidRPr="00F24320">
        <w:rPr>
          <w:rFonts w:ascii="Arial" w:hAnsi="Arial" w:cs="Arial"/>
        </w:rPr>
        <w:t>pêche</w:t>
      </w:r>
      <w:r>
        <w:rPr>
          <w:rFonts w:ascii="Arial" w:hAnsi="Arial" w:cs="Arial"/>
        </w:rPr>
        <w:t xml:space="preserve"> normande. </w:t>
      </w:r>
    </w:p>
    <w:p w14:paraId="5568D525" w14:textId="77777777" w:rsidR="00323C2E" w:rsidRDefault="00323C2E" w:rsidP="00C8328C">
      <w:pPr>
        <w:pStyle w:val="Sansinterligne"/>
        <w:jc w:val="both"/>
        <w:rPr>
          <w:rFonts w:ascii="Arial" w:hAnsi="Arial" w:cs="Arial"/>
        </w:rPr>
      </w:pPr>
    </w:p>
    <w:p w14:paraId="462DC14B" w14:textId="72436161" w:rsidR="00A3495F" w:rsidRDefault="00323C2E" w:rsidP="00323C2E">
      <w:pPr>
        <w:pStyle w:val="Sansinterligne"/>
        <w:jc w:val="both"/>
        <w:rPr>
          <w:rFonts w:ascii="Arial" w:hAnsi="Arial" w:cs="Arial"/>
        </w:rPr>
      </w:pPr>
      <w:r w:rsidRPr="00323C2E">
        <w:rPr>
          <w:rFonts w:ascii="Arial" w:hAnsi="Arial" w:cs="Arial"/>
        </w:rPr>
        <w:t>Marin pêcheur depuis plus de 20 ans, Wilfried Roberge exploite le Vauban en tant que patron-salarié depuis 2019. Ce dernier a pu préparer</w:t>
      </w:r>
      <w:r w:rsidRPr="00323C2E">
        <w:rPr>
          <w:b/>
        </w:rPr>
        <w:t xml:space="preserve"> </w:t>
      </w:r>
      <w:r w:rsidR="00A3495F" w:rsidRPr="00A3495F">
        <w:rPr>
          <w:rFonts w:ascii="Arial" w:hAnsi="Arial" w:cs="Arial"/>
        </w:rPr>
        <w:t xml:space="preserve">son projet d’acquisition dans les meilleures conditions, constituer un équipage de 7 marins, et exploiter le navire grâce à l’intervention de Normandie Littoral qui a </w:t>
      </w:r>
      <w:r w:rsidR="00D6368E">
        <w:rPr>
          <w:rFonts w:ascii="Arial" w:hAnsi="Arial" w:cs="Arial"/>
        </w:rPr>
        <w:t>pris</w:t>
      </w:r>
      <w:r w:rsidR="00A3495F" w:rsidRPr="00A3495F">
        <w:rPr>
          <w:rFonts w:ascii="Arial" w:hAnsi="Arial" w:cs="Arial"/>
        </w:rPr>
        <w:t xml:space="preserve"> une participation en capital dans la société de pêche </w:t>
      </w:r>
      <w:r w:rsidR="00DB5E66">
        <w:rPr>
          <w:rFonts w:ascii="Arial" w:hAnsi="Arial" w:cs="Arial"/>
        </w:rPr>
        <w:t>de</w:t>
      </w:r>
      <w:r w:rsidR="00A3495F" w:rsidRPr="00A3495F">
        <w:rPr>
          <w:rFonts w:ascii="Arial" w:hAnsi="Arial" w:cs="Arial"/>
        </w:rPr>
        <w:t xml:space="preserve"> M. Roberge.</w:t>
      </w:r>
    </w:p>
    <w:p w14:paraId="348F77EC" w14:textId="77777777" w:rsidR="00323C2E" w:rsidRDefault="00323C2E" w:rsidP="00323C2E">
      <w:pPr>
        <w:pStyle w:val="Sansinterligne"/>
        <w:jc w:val="both"/>
        <w:rPr>
          <w:rFonts w:ascii="Arial" w:hAnsi="Arial" w:cs="Arial"/>
        </w:rPr>
      </w:pPr>
    </w:p>
    <w:p w14:paraId="1A3D1C0D" w14:textId="2467392C" w:rsidR="00A3495F" w:rsidRPr="00C12D84" w:rsidRDefault="004671D2" w:rsidP="00323C2E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Le fonds Normandie Littoral a été c</w:t>
      </w:r>
      <w:r w:rsidR="00C12D84">
        <w:rPr>
          <w:rFonts w:ascii="Arial" w:eastAsia="Times New Roman" w:hAnsi="Arial" w:cs="Arial"/>
        </w:rPr>
        <w:t>réé en 2020 à l’initiative de Normandie Participations, le fonds d’investissement de la Région Normandie</w:t>
      </w:r>
      <w:r>
        <w:rPr>
          <w:rFonts w:ascii="Arial" w:eastAsia="Times New Roman" w:hAnsi="Arial" w:cs="Arial"/>
        </w:rPr>
        <w:t xml:space="preserve">. </w:t>
      </w:r>
      <w:r w:rsidR="00C12D84">
        <w:rPr>
          <w:rFonts w:ascii="Arial" w:eastAsia="Times New Roman" w:hAnsi="Arial" w:cs="Arial"/>
        </w:rPr>
        <w:t>4 acteurs régionaux</w:t>
      </w:r>
      <w:r>
        <w:rPr>
          <w:rFonts w:ascii="Arial" w:eastAsia="Times New Roman" w:hAnsi="Arial" w:cs="Arial"/>
        </w:rPr>
        <w:t xml:space="preserve"> se sont associés à Normandie Littoral :</w:t>
      </w:r>
      <w:r w:rsidR="00323C2E">
        <w:rPr>
          <w:rFonts w:ascii="Arial" w:eastAsia="Times New Roman" w:hAnsi="Arial" w:cs="Arial"/>
        </w:rPr>
        <w:t xml:space="preserve"> </w:t>
      </w:r>
      <w:r w:rsidR="00C12D84">
        <w:rPr>
          <w:rFonts w:ascii="Arial" w:eastAsia="Times New Roman" w:hAnsi="Arial" w:cs="Arial"/>
        </w:rPr>
        <w:t>Banque Populaire Grand Ouest Crédit maritime, Caisse d’Epargne Normandie, Groupama Centre Manche, Banque Populaire du Nord Crédit Maritime</w:t>
      </w:r>
      <w:r>
        <w:rPr>
          <w:rFonts w:ascii="Arial" w:eastAsia="Times New Roman" w:hAnsi="Arial" w:cs="Arial"/>
        </w:rPr>
        <w:t>. C</w:t>
      </w:r>
      <w:r w:rsidR="00323C2E">
        <w:rPr>
          <w:rFonts w:ascii="Arial" w:eastAsia="Times New Roman" w:hAnsi="Arial" w:cs="Arial"/>
        </w:rPr>
        <w:t>e fonds permet des investissements en lien avec la croissance bleu</w:t>
      </w:r>
      <w:r>
        <w:rPr>
          <w:rFonts w:ascii="Arial" w:eastAsia="Times New Roman" w:hAnsi="Arial" w:cs="Arial"/>
        </w:rPr>
        <w:t xml:space="preserve">e, et </w:t>
      </w:r>
      <w:bookmarkStart w:id="1" w:name="_GoBack"/>
      <w:bookmarkEnd w:id="1"/>
      <w:r w:rsidR="00323C2E">
        <w:rPr>
          <w:rFonts w:ascii="Arial" w:eastAsia="Times New Roman" w:hAnsi="Arial" w:cs="Arial"/>
        </w:rPr>
        <w:t>intervient à tous les stades de financement : capital innovation, capital développement, capital transmission.</w:t>
      </w:r>
      <w:r w:rsidR="00323C2E">
        <w:rPr>
          <w:rStyle w:val="apple-converted-space"/>
          <w:rFonts w:ascii="Arial" w:eastAsia="Times New Roman" w:hAnsi="Arial" w:cs="Arial"/>
        </w:rPr>
        <w:t> </w:t>
      </w:r>
    </w:p>
    <w:p w14:paraId="34EF363C" w14:textId="2A560885" w:rsidR="00C8328C" w:rsidRDefault="00A3495F" w:rsidP="00A3495F">
      <w:pPr>
        <w:pStyle w:val="Sansinterligne"/>
        <w:jc w:val="both"/>
        <w:rPr>
          <w:rFonts w:ascii="Arial" w:hAnsi="Arial" w:cs="Arial"/>
        </w:rPr>
      </w:pPr>
      <w:r w:rsidRPr="00C12D84">
        <w:rPr>
          <w:rFonts w:ascii="Arial" w:hAnsi="Arial" w:cs="Arial"/>
        </w:rPr>
        <w:t>7</w:t>
      </w:r>
      <w:r w:rsidR="00C8328C" w:rsidRPr="00C12D84">
        <w:rPr>
          <w:rFonts w:ascii="Arial" w:hAnsi="Arial" w:cs="Arial"/>
        </w:rPr>
        <w:t>0 dossiers d’investissements ont déjà été étudiés par le fonds Normandie Littoral.</w:t>
      </w:r>
      <w:r w:rsidR="00C8328C">
        <w:rPr>
          <w:rFonts w:ascii="Arial" w:hAnsi="Arial" w:cs="Arial"/>
        </w:rPr>
        <w:t xml:space="preserve"> </w:t>
      </w:r>
    </w:p>
    <w:p w14:paraId="58006C7E" w14:textId="77777777" w:rsidR="00C8328C" w:rsidRDefault="00C8328C" w:rsidP="00C83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24320">
        <w:rPr>
          <w:rFonts w:ascii="Arial" w:hAnsi="Arial" w:cs="Arial"/>
        </w:rPr>
        <w:t xml:space="preserve">4 dossiers ont </w:t>
      </w:r>
      <w:r>
        <w:rPr>
          <w:rFonts w:ascii="Arial" w:hAnsi="Arial" w:cs="Arial"/>
        </w:rPr>
        <w:t xml:space="preserve">été </w:t>
      </w:r>
      <w:r w:rsidRPr="00F24320">
        <w:rPr>
          <w:rFonts w:ascii="Arial" w:hAnsi="Arial" w:cs="Arial"/>
        </w:rPr>
        <w:t>présentés, pour 3 investissements réalisés, représentant un total de plus de 1,02 million d’euros</w:t>
      </w:r>
      <w:r>
        <w:rPr>
          <w:rFonts w:ascii="Arial" w:hAnsi="Arial" w:cs="Arial"/>
        </w:rPr>
        <w:t xml:space="preserve"> : </w:t>
      </w:r>
    </w:p>
    <w:p w14:paraId="234F0FAB" w14:textId="77777777" w:rsidR="00C8328C" w:rsidRPr="00F24320" w:rsidRDefault="00C8328C" w:rsidP="00C8328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F24320">
        <w:rPr>
          <w:rFonts w:ascii="Arial" w:hAnsi="Arial" w:cs="Arial"/>
        </w:rPr>
        <w:t>construction</w:t>
      </w:r>
      <w:proofErr w:type="gramEnd"/>
      <w:r w:rsidRPr="00F24320">
        <w:rPr>
          <w:rFonts w:ascii="Arial" w:hAnsi="Arial" w:cs="Arial"/>
        </w:rPr>
        <w:t xml:space="preserve"> d’un chalutier/coquillier qui sera réalisé par un chantier naval </w:t>
      </w:r>
      <w:r>
        <w:rPr>
          <w:rFonts w:ascii="Arial" w:hAnsi="Arial" w:cs="Arial"/>
        </w:rPr>
        <w:t>n</w:t>
      </w:r>
      <w:r w:rsidRPr="00F24320">
        <w:rPr>
          <w:rFonts w:ascii="Arial" w:hAnsi="Arial" w:cs="Arial"/>
        </w:rPr>
        <w:t>ormand à Dieppe,</w:t>
      </w:r>
    </w:p>
    <w:p w14:paraId="2B18CA32" w14:textId="77777777" w:rsidR="00C8328C" w:rsidRPr="00F24320" w:rsidRDefault="00C8328C" w:rsidP="00C8328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24320">
        <w:rPr>
          <w:rFonts w:ascii="Arial" w:hAnsi="Arial" w:cs="Arial"/>
        </w:rPr>
        <w:t>Acquisition d’un bateau hauturier à Port-en-Bessin</w:t>
      </w:r>
      <w:r>
        <w:rPr>
          <w:rFonts w:ascii="Arial" w:hAnsi="Arial" w:cs="Arial"/>
        </w:rPr>
        <w:t>,</w:t>
      </w:r>
      <w:r w:rsidRPr="00F24320">
        <w:rPr>
          <w:rFonts w:ascii="Arial" w:hAnsi="Arial" w:cs="Arial"/>
        </w:rPr>
        <w:t xml:space="preserve"> </w:t>
      </w:r>
    </w:p>
    <w:p w14:paraId="7111A70B" w14:textId="77777777" w:rsidR="00C8328C" w:rsidRPr="00F24320" w:rsidRDefault="00C8328C" w:rsidP="00C8328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24320">
        <w:rPr>
          <w:rFonts w:ascii="Arial" w:hAnsi="Arial" w:cs="Arial"/>
        </w:rPr>
        <w:t xml:space="preserve">Accompagnement </w:t>
      </w:r>
      <w:proofErr w:type="gramStart"/>
      <w:r w:rsidRPr="00F24320">
        <w:rPr>
          <w:rFonts w:ascii="Arial" w:hAnsi="Arial" w:cs="Arial"/>
        </w:rPr>
        <w:t>d’une start</w:t>
      </w:r>
      <w:proofErr w:type="gramEnd"/>
      <w:r w:rsidRPr="00F24320">
        <w:rPr>
          <w:rFonts w:ascii="Arial" w:hAnsi="Arial" w:cs="Arial"/>
        </w:rPr>
        <w:t xml:space="preserve"> up dans le développement et l’industrialisation d’un moteur électrique sans hélice qui sera fabriqué en Normandie au Havre. </w:t>
      </w:r>
    </w:p>
    <w:p w14:paraId="4D424AC1" w14:textId="77777777" w:rsidR="00C8328C" w:rsidRPr="00F24320" w:rsidRDefault="00C8328C" w:rsidP="00C83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33AAE66" w14:textId="77777777" w:rsidR="00C8328C" w:rsidRPr="00F24320" w:rsidRDefault="00C8328C" w:rsidP="00C83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24320">
        <w:rPr>
          <w:rFonts w:ascii="Arial" w:hAnsi="Arial" w:cs="Arial"/>
        </w:rPr>
        <w:t>L’objectif de Normandie Littoral est de permettre la concrétisation de 3 à 4 projets</w:t>
      </w:r>
      <w:r>
        <w:rPr>
          <w:rFonts w:ascii="Arial" w:hAnsi="Arial" w:cs="Arial"/>
        </w:rPr>
        <w:t xml:space="preserve"> par an</w:t>
      </w:r>
      <w:r w:rsidRPr="00F24320">
        <w:rPr>
          <w:rFonts w:ascii="Arial" w:hAnsi="Arial" w:cs="Arial"/>
        </w:rPr>
        <w:t xml:space="preserve">, afin d’atteindre 15 participations minimum d’ici 2026. </w:t>
      </w:r>
    </w:p>
    <w:p w14:paraId="7D414230" w14:textId="41918D04" w:rsidR="00C8328C" w:rsidRDefault="00C8328C" w:rsidP="003E4391">
      <w:pPr>
        <w:pStyle w:val="Sansinterligne"/>
        <w:jc w:val="both"/>
        <w:rPr>
          <w:b/>
          <w:color w:val="2E74B5" w:themeColor="accent5" w:themeShade="BF"/>
        </w:rPr>
      </w:pPr>
    </w:p>
    <w:p w14:paraId="7FE258B1" w14:textId="69FC9F45" w:rsidR="00A3495F" w:rsidRPr="000D3A4E" w:rsidRDefault="00A3495F" w:rsidP="003E4391">
      <w:pPr>
        <w:pStyle w:val="Textebrut"/>
        <w:jc w:val="both"/>
        <w:rPr>
          <w:rFonts w:ascii="Arial" w:hAnsi="Arial" w:cs="Arial"/>
        </w:rPr>
      </w:pPr>
      <w:r w:rsidRPr="00C12D84">
        <w:rPr>
          <w:rFonts w:ascii="Arial" w:hAnsi="Arial" w:cs="Arial"/>
          <w:i/>
        </w:rPr>
        <w:t xml:space="preserve">« Nous avons mis en place ce dispositif original Normandie </w:t>
      </w:r>
      <w:r w:rsidR="00C12D84" w:rsidRPr="00C12D84">
        <w:rPr>
          <w:rFonts w:ascii="Arial" w:hAnsi="Arial" w:cs="Arial"/>
          <w:i/>
        </w:rPr>
        <w:t>L</w:t>
      </w:r>
      <w:r w:rsidRPr="00C12D84">
        <w:rPr>
          <w:rFonts w:ascii="Arial" w:hAnsi="Arial" w:cs="Arial"/>
          <w:i/>
        </w:rPr>
        <w:t>ittoral qui peut être utile pour permettre aux jeunes patrons pêcheurs d</w:t>
      </w:r>
      <w:r w:rsidR="00C12D84" w:rsidRPr="00C12D84">
        <w:rPr>
          <w:rFonts w:ascii="Arial" w:hAnsi="Arial" w:cs="Arial"/>
          <w:i/>
        </w:rPr>
        <w:t>’</w:t>
      </w:r>
      <w:r w:rsidRPr="00C12D84">
        <w:rPr>
          <w:rFonts w:ascii="Arial" w:hAnsi="Arial" w:cs="Arial"/>
          <w:i/>
        </w:rPr>
        <w:t>acquérir leur premier navire. Ce fonds est un tremplin pour l</w:t>
      </w:r>
      <w:r w:rsidR="00C12D84" w:rsidRPr="00C12D84">
        <w:rPr>
          <w:rFonts w:ascii="Arial" w:hAnsi="Arial" w:cs="Arial"/>
          <w:i/>
        </w:rPr>
        <w:t>’</w:t>
      </w:r>
      <w:r w:rsidRPr="00C12D84">
        <w:rPr>
          <w:rFonts w:ascii="Arial" w:hAnsi="Arial" w:cs="Arial"/>
          <w:i/>
        </w:rPr>
        <w:t>acquisition d</w:t>
      </w:r>
      <w:r w:rsidR="00C12D84" w:rsidRPr="00C12D84">
        <w:rPr>
          <w:rFonts w:ascii="Arial" w:hAnsi="Arial" w:cs="Arial"/>
          <w:i/>
        </w:rPr>
        <w:t>’</w:t>
      </w:r>
      <w:r w:rsidRPr="00C12D84">
        <w:rPr>
          <w:rFonts w:ascii="Arial" w:hAnsi="Arial" w:cs="Arial"/>
          <w:i/>
        </w:rPr>
        <w:t xml:space="preserve">un navire. Après ce coup de pouce, la Région se retire et compte aider </w:t>
      </w:r>
      <w:r w:rsidRPr="00C12D84">
        <w:rPr>
          <w:rFonts w:ascii="Arial" w:hAnsi="Arial" w:cs="Arial"/>
          <w:i/>
        </w:rPr>
        <w:lastRenderedPageBreak/>
        <w:t>d</w:t>
      </w:r>
      <w:r w:rsidR="00C12D84" w:rsidRPr="00C12D84">
        <w:rPr>
          <w:rFonts w:ascii="Arial" w:hAnsi="Arial" w:cs="Arial"/>
          <w:i/>
        </w:rPr>
        <w:t>’</w:t>
      </w:r>
      <w:r w:rsidRPr="00C12D84">
        <w:rPr>
          <w:rFonts w:ascii="Arial" w:hAnsi="Arial" w:cs="Arial"/>
          <w:i/>
        </w:rPr>
        <w:t>autres pêcheurs. Par ailleurs</w:t>
      </w:r>
      <w:r w:rsidR="00C12D84" w:rsidRPr="00C12D84">
        <w:rPr>
          <w:rFonts w:ascii="Arial" w:hAnsi="Arial" w:cs="Arial"/>
          <w:i/>
        </w:rPr>
        <w:t>,</w:t>
      </w:r>
      <w:r w:rsidRPr="00C12D84">
        <w:rPr>
          <w:rFonts w:ascii="Arial" w:hAnsi="Arial" w:cs="Arial"/>
          <w:i/>
        </w:rPr>
        <w:t xml:space="preserve"> la R</w:t>
      </w:r>
      <w:r w:rsidR="003E4391">
        <w:rPr>
          <w:rFonts w:ascii="Arial" w:hAnsi="Arial" w:cs="Arial"/>
          <w:i/>
        </w:rPr>
        <w:t>é</w:t>
      </w:r>
      <w:r w:rsidRPr="00C12D84">
        <w:rPr>
          <w:rFonts w:ascii="Arial" w:hAnsi="Arial" w:cs="Arial"/>
          <w:i/>
        </w:rPr>
        <w:t>gion es</w:t>
      </w:r>
      <w:r w:rsidR="00C12D84" w:rsidRPr="00C12D84">
        <w:rPr>
          <w:rFonts w:ascii="Arial" w:hAnsi="Arial" w:cs="Arial"/>
          <w:i/>
        </w:rPr>
        <w:t>t</w:t>
      </w:r>
      <w:r w:rsidRPr="00C12D84">
        <w:rPr>
          <w:rFonts w:ascii="Arial" w:hAnsi="Arial" w:cs="Arial"/>
          <w:i/>
        </w:rPr>
        <w:t xml:space="preserve"> toujours très active pour solutionner la question des licences de pêche avec les îles anglo-normandes</w:t>
      </w:r>
      <w:r w:rsidR="00C12D84" w:rsidRPr="00C12D84">
        <w:rPr>
          <w:rFonts w:ascii="Arial" w:hAnsi="Arial" w:cs="Arial"/>
          <w:i/>
        </w:rPr>
        <w:t> »</w:t>
      </w:r>
      <w:r w:rsidRPr="000D3A4E">
        <w:rPr>
          <w:rFonts w:ascii="Arial" w:hAnsi="Arial" w:cs="Arial"/>
        </w:rPr>
        <w:t xml:space="preserve"> déclare Hervé Morin </w:t>
      </w:r>
    </w:p>
    <w:p w14:paraId="07DB9CDC" w14:textId="77777777" w:rsidR="00A3495F" w:rsidRDefault="00A3495F" w:rsidP="00C8328C">
      <w:pPr>
        <w:pStyle w:val="Sansinterligne"/>
        <w:jc w:val="both"/>
        <w:rPr>
          <w:b/>
          <w:color w:val="2E74B5" w:themeColor="accent5" w:themeShade="BF"/>
        </w:rPr>
      </w:pPr>
    </w:p>
    <w:p w14:paraId="40FCA766" w14:textId="77777777" w:rsidR="00C8328C" w:rsidRPr="00F24320" w:rsidRDefault="00C8328C" w:rsidP="00C8328C">
      <w:pPr>
        <w:pStyle w:val="Sansinterligne"/>
        <w:jc w:val="both"/>
        <w:rPr>
          <w:rFonts w:ascii="Arial" w:hAnsi="Arial" w:cs="Arial"/>
          <w:b/>
        </w:rPr>
      </w:pPr>
      <w:r w:rsidRPr="00F24320">
        <w:rPr>
          <w:rFonts w:ascii="Arial" w:hAnsi="Arial" w:cs="Arial"/>
          <w:b/>
        </w:rPr>
        <w:t>Critères d’éligibilité :</w:t>
      </w:r>
    </w:p>
    <w:p w14:paraId="37AEC713" w14:textId="77777777" w:rsidR="00C8328C" w:rsidRPr="00F24320" w:rsidRDefault="00C8328C" w:rsidP="00C8328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4320">
        <w:rPr>
          <w:rFonts w:ascii="Arial" w:hAnsi="Arial" w:cs="Arial"/>
        </w:rPr>
        <w:t>Innovation/</w:t>
      </w:r>
      <w:proofErr w:type="gramStart"/>
      <w:r w:rsidRPr="00F24320">
        <w:rPr>
          <w:rFonts w:ascii="Arial" w:hAnsi="Arial" w:cs="Arial"/>
        </w:rPr>
        <w:t>amorçage ,</w:t>
      </w:r>
      <w:proofErr w:type="gramEnd"/>
      <w:r w:rsidRPr="00F24320">
        <w:rPr>
          <w:rFonts w:ascii="Arial" w:hAnsi="Arial" w:cs="Arial"/>
        </w:rPr>
        <w:t xml:space="preserve"> développement , transmission</w:t>
      </w:r>
    </w:p>
    <w:p w14:paraId="471807A2" w14:textId="77777777" w:rsidR="00C8328C" w:rsidRPr="00F24320" w:rsidRDefault="00C8328C" w:rsidP="00C8328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4320">
        <w:rPr>
          <w:rFonts w:ascii="Arial" w:hAnsi="Arial" w:cs="Arial"/>
        </w:rPr>
        <w:t>Siège social ou activité principale en Normandie</w:t>
      </w:r>
    </w:p>
    <w:p w14:paraId="7FE9A29F" w14:textId="77777777" w:rsidR="00C8328C" w:rsidRPr="00F24320" w:rsidRDefault="00C8328C" w:rsidP="00C8328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4320">
        <w:rPr>
          <w:rFonts w:ascii="Arial" w:hAnsi="Arial" w:cs="Arial"/>
        </w:rPr>
        <w:t>&lt; 250 salariés et CA &lt; 50 M€</w:t>
      </w:r>
    </w:p>
    <w:p w14:paraId="4110A69F" w14:textId="77777777" w:rsidR="00C8328C" w:rsidRPr="00F24320" w:rsidRDefault="00C8328C" w:rsidP="00C8328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4320">
        <w:rPr>
          <w:rFonts w:ascii="Arial" w:hAnsi="Arial" w:cs="Arial"/>
        </w:rPr>
        <w:t>Participation minoritaire Intervention entre 150 et 400 k€</w:t>
      </w:r>
    </w:p>
    <w:p w14:paraId="36D4FB27" w14:textId="77777777" w:rsidR="00C8328C" w:rsidRPr="00F24320" w:rsidRDefault="00C8328C" w:rsidP="00C8328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4320">
        <w:rPr>
          <w:rFonts w:ascii="Arial" w:hAnsi="Arial" w:cs="Arial"/>
        </w:rPr>
        <w:t>Capital et /ou obligation</w:t>
      </w:r>
    </w:p>
    <w:p w14:paraId="23B3D565" w14:textId="77777777" w:rsidR="00C8328C" w:rsidRPr="00F24320" w:rsidRDefault="00C8328C" w:rsidP="00C8328C">
      <w:pPr>
        <w:pStyle w:val="Sansinterligne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F24320">
        <w:rPr>
          <w:rFonts w:ascii="Arial" w:hAnsi="Arial" w:cs="Arial"/>
        </w:rPr>
        <w:t>Horizon moyen d’accompagnement : 5 à 7 ans</w:t>
      </w:r>
    </w:p>
    <w:p w14:paraId="56A226F4" w14:textId="6C2AF423" w:rsidR="00C8328C" w:rsidRDefault="00C8328C"/>
    <w:p w14:paraId="46E4DAC0" w14:textId="54A8D14A" w:rsidR="002846FD" w:rsidRDefault="002846FD"/>
    <w:p w14:paraId="6B71E00B" w14:textId="7BA96040" w:rsidR="002846FD" w:rsidRPr="002846FD" w:rsidRDefault="002846FD">
      <w:pPr>
        <w:rPr>
          <w:rFonts w:ascii="Arial" w:hAnsi="Arial" w:cs="Arial"/>
        </w:rPr>
      </w:pPr>
      <w:r w:rsidRPr="002846FD">
        <w:rPr>
          <w:rFonts w:ascii="Arial" w:hAnsi="Arial" w:cs="Arial"/>
        </w:rPr>
        <w:t xml:space="preserve">Contact presse : </w:t>
      </w:r>
    </w:p>
    <w:p w14:paraId="2BDE6F83" w14:textId="3425F9C7" w:rsidR="002846FD" w:rsidRPr="002846FD" w:rsidRDefault="002846FD">
      <w:pPr>
        <w:rPr>
          <w:rFonts w:ascii="Arial" w:hAnsi="Arial" w:cs="Arial"/>
        </w:rPr>
      </w:pPr>
      <w:r w:rsidRPr="002846FD">
        <w:rPr>
          <w:rFonts w:ascii="Arial" w:hAnsi="Arial" w:cs="Arial"/>
        </w:rPr>
        <w:t xml:space="preserve">Laure WATTINNE – 06 44 17 55 41 – </w:t>
      </w:r>
      <w:hyperlink r:id="rId9" w:history="1">
        <w:r w:rsidRPr="002846FD">
          <w:rPr>
            <w:rStyle w:val="Lienhypertexte"/>
            <w:rFonts w:ascii="Arial" w:hAnsi="Arial" w:cs="Arial"/>
          </w:rPr>
          <w:t>laure.wattinne@normandie.fr</w:t>
        </w:r>
      </w:hyperlink>
    </w:p>
    <w:p w14:paraId="6D953C41" w14:textId="77777777" w:rsidR="002846FD" w:rsidRDefault="002846FD"/>
    <w:sectPr w:rsidR="00284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539E1"/>
    <w:multiLevelType w:val="hybridMultilevel"/>
    <w:tmpl w:val="06B81E58"/>
    <w:lvl w:ilvl="0" w:tplc="F28EE0B4">
      <w:start w:val="7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E3"/>
    <w:rsid w:val="000D3A4E"/>
    <w:rsid w:val="002846FD"/>
    <w:rsid w:val="00323C2E"/>
    <w:rsid w:val="003E4391"/>
    <w:rsid w:val="004671D2"/>
    <w:rsid w:val="00A3495F"/>
    <w:rsid w:val="00B14EE3"/>
    <w:rsid w:val="00C12D84"/>
    <w:rsid w:val="00C8328C"/>
    <w:rsid w:val="00D6368E"/>
    <w:rsid w:val="00DB5E66"/>
    <w:rsid w:val="00E3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1FA9"/>
  <w15:chartTrackingRefBased/>
  <w15:docId w15:val="{02A6D4AC-0708-4875-B45A-A2A464B4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2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8328C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8328C"/>
    <w:pPr>
      <w:ind w:left="720"/>
      <w:contextualSpacing/>
    </w:pPr>
  </w:style>
  <w:style w:type="paragraph" w:customStyle="1" w:styleId="xmsonormal">
    <w:name w:val="x_msonormal"/>
    <w:basedOn w:val="Normal"/>
    <w:rsid w:val="00C8328C"/>
    <w:pPr>
      <w:spacing w:line="252" w:lineRule="auto"/>
    </w:pPr>
    <w:rPr>
      <w:rFonts w:ascii="Calibri" w:hAnsi="Calibri" w:cs="Calibri"/>
      <w:lang w:eastAsia="fr-FR"/>
    </w:rPr>
  </w:style>
  <w:style w:type="character" w:styleId="Lienhypertexte">
    <w:name w:val="Hyperlink"/>
    <w:basedOn w:val="Policepardfaut"/>
    <w:uiPriority w:val="99"/>
    <w:unhideWhenUsed/>
    <w:rsid w:val="002846F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846FD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semiHidden/>
    <w:unhideWhenUsed/>
    <w:rsid w:val="00A3495F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A3495F"/>
    <w:rPr>
      <w:rFonts w:ascii="Calibri" w:hAnsi="Calibri"/>
      <w:szCs w:val="21"/>
    </w:rPr>
  </w:style>
  <w:style w:type="character" w:customStyle="1" w:styleId="apple-converted-space">
    <w:name w:val="apple-converted-space"/>
    <w:basedOn w:val="Policepardfaut"/>
    <w:rsid w:val="00323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0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cid:image002.png@01D8EA12.11279F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aure.wattinne@normand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500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WATTINNE Laure</dc:creator>
  <cp:keywords/>
  <dc:description/>
  <cp:lastModifiedBy>WATTINNE Laure</cp:lastModifiedBy>
  <cp:revision>8</cp:revision>
  <dcterms:created xsi:type="dcterms:W3CDTF">2022-11-14T14:35:00Z</dcterms:created>
  <dcterms:modified xsi:type="dcterms:W3CDTF">2022-11-14T15:45:00Z</dcterms:modified>
</cp:coreProperties>
</file>