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C7C" w:rsidRDefault="00FD2C7C" w:rsidP="00FD2C7C">
      <w:r>
        <w:rPr>
          <w:rFonts w:ascii="Arial" w:hAnsi="Arial" w:cs="Arial"/>
          <w:noProof/>
          <w:lang w:eastAsia="fr-FR"/>
        </w:rPr>
        <w:drawing>
          <wp:inline distT="0" distB="0" distL="0" distR="0" wp14:anchorId="785A0FBF" wp14:editId="321B1B95">
            <wp:extent cx="5760720" cy="1077595"/>
            <wp:effectExtent l="0" t="0" r="0" b="8255"/>
            <wp:docPr id="3" name="Image 3" descr="cid:image001.jpg@01D4CA88.55DEE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jpg@01D4CA88.55DEE12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C7C" w:rsidRPr="00DD6541" w:rsidRDefault="00FD2C7C" w:rsidP="00FD2C7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Le 1</w:t>
      </w:r>
      <w:r w:rsidRPr="00FD2C7C">
        <w:rPr>
          <w:rFonts w:ascii="Arial" w:hAnsi="Arial" w:cs="Arial"/>
          <w:vertAlign w:val="superscript"/>
        </w:rPr>
        <w:t>er</w:t>
      </w:r>
      <w:r>
        <w:rPr>
          <w:rFonts w:ascii="Arial" w:hAnsi="Arial" w:cs="Arial"/>
        </w:rPr>
        <w:t xml:space="preserve"> avril 2019</w:t>
      </w:r>
    </w:p>
    <w:p w:rsidR="00FD2C7C" w:rsidRDefault="00FD2C7C" w:rsidP="00FD2C7C"/>
    <w:p w:rsidR="00FD2C7C" w:rsidRDefault="00FD2C7C" w:rsidP="00FD2C7C"/>
    <w:p w:rsidR="00FD2C7C" w:rsidRPr="00F412BA" w:rsidRDefault="00FD2C7C" w:rsidP="00FD2C7C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Remise des trophées régionaux « Défis </w:t>
      </w:r>
      <w:r w:rsidR="00DD3F78">
        <w:rPr>
          <w:rFonts w:ascii="Arial" w:hAnsi="Arial" w:cs="Arial"/>
          <w:b/>
          <w:sz w:val="28"/>
          <w:szCs w:val="28"/>
        </w:rPr>
        <w:t xml:space="preserve">des </w:t>
      </w:r>
      <w:r>
        <w:rPr>
          <w:rFonts w:ascii="Arial" w:hAnsi="Arial" w:cs="Arial"/>
          <w:b/>
          <w:sz w:val="28"/>
          <w:szCs w:val="28"/>
        </w:rPr>
        <w:t>Léopards du tri »</w:t>
      </w:r>
    </w:p>
    <w:p w:rsidR="00FD2C7C" w:rsidRDefault="00FD2C7C" w:rsidP="00FD2C7C">
      <w:pPr>
        <w:jc w:val="both"/>
      </w:pPr>
    </w:p>
    <w:p w:rsidR="00FD2C7C" w:rsidRDefault="00FD2C7C" w:rsidP="00FD2C7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Hubert Dejean de la Bâtie, Vice-Président de la Région Normandie en charge de l’environnement, de la mer, du littoral et de l’énergie</w:t>
      </w:r>
      <w:r w:rsidR="00305761">
        <w:rPr>
          <w:rFonts w:ascii="Arial" w:hAnsi="Arial" w:cs="Arial"/>
          <w:b/>
          <w:bCs/>
        </w:rPr>
        <w:t xml:space="preserve"> a récompensé, ce lundi 1</w:t>
      </w:r>
      <w:r w:rsidR="00305761" w:rsidRPr="00305761">
        <w:rPr>
          <w:rFonts w:ascii="Arial" w:hAnsi="Arial" w:cs="Arial"/>
          <w:b/>
          <w:bCs/>
          <w:vertAlign w:val="superscript"/>
        </w:rPr>
        <w:t>er</w:t>
      </w:r>
      <w:r w:rsidR="00DD3F78">
        <w:rPr>
          <w:rFonts w:ascii="Arial" w:hAnsi="Arial" w:cs="Arial"/>
          <w:b/>
          <w:bCs/>
        </w:rPr>
        <w:t xml:space="preserve"> avril, les </w:t>
      </w:r>
      <w:r w:rsidR="00DD3F78" w:rsidRPr="00DD3F78">
        <w:rPr>
          <w:rFonts w:ascii="Arial" w:hAnsi="Arial" w:cs="Arial"/>
          <w:b/>
          <w:bCs/>
        </w:rPr>
        <w:t>intercommunalités compétentes en matière de gestion des déchets et lauréates parmi les 45 ayant relevé les défis.</w:t>
      </w:r>
    </w:p>
    <w:p w:rsidR="00FD2C7C" w:rsidRPr="00DD4DA5" w:rsidRDefault="00363198" w:rsidP="00FD2C7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Cette opération s’inscrit dans une politique régionale visant à prévenir la production des </w:t>
      </w:r>
      <w:proofErr w:type="spellStart"/>
      <w:r>
        <w:rPr>
          <w:rFonts w:ascii="Arial" w:hAnsi="Arial" w:cs="Arial"/>
          <w:b/>
          <w:bCs/>
          <w:iCs/>
        </w:rPr>
        <w:t>biodéchets</w:t>
      </w:r>
      <w:proofErr w:type="spellEnd"/>
      <w:r>
        <w:rPr>
          <w:rFonts w:ascii="Arial" w:hAnsi="Arial" w:cs="Arial"/>
          <w:b/>
          <w:bCs/>
          <w:iCs/>
        </w:rPr>
        <w:t xml:space="preserve"> en Normandie et à optimiser leur valorisat</w:t>
      </w:r>
      <w:r w:rsidR="00DD3F78">
        <w:rPr>
          <w:rFonts w:ascii="Arial" w:hAnsi="Arial" w:cs="Arial"/>
          <w:b/>
          <w:bCs/>
          <w:iCs/>
        </w:rPr>
        <w:t xml:space="preserve">ion, avec la volonté d’agir sur </w:t>
      </w:r>
      <w:bookmarkStart w:id="0" w:name="_GoBack"/>
      <w:bookmarkEnd w:id="0"/>
      <w:r>
        <w:rPr>
          <w:rFonts w:ascii="Arial" w:hAnsi="Arial" w:cs="Arial"/>
          <w:b/>
          <w:bCs/>
          <w:iCs/>
        </w:rPr>
        <w:t xml:space="preserve">tous les maillons de la chaine.  </w:t>
      </w:r>
    </w:p>
    <w:p w:rsidR="00FD2C7C" w:rsidRDefault="00FD2C7C" w:rsidP="00FD2C7C">
      <w:pPr>
        <w:jc w:val="both"/>
        <w:rPr>
          <w:rFonts w:ascii="Arial" w:hAnsi="Arial" w:cs="Arial"/>
          <w:bCs/>
          <w:iCs/>
        </w:rPr>
      </w:pPr>
    </w:p>
    <w:p w:rsidR="00FD2C7C" w:rsidRDefault="00363198" w:rsidP="00FD2C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Dans le cadre du Plan Régional de Prévention et de Gestion des Déchets (PRP</w:t>
      </w:r>
      <w:r w:rsidR="00182B2E">
        <w:rPr>
          <w:rFonts w:ascii="Arial" w:hAnsi="Arial" w:cs="Arial"/>
        </w:rPr>
        <w:t xml:space="preserve">GD) adopté le 15 octobre dernier, la Région a inscrit des objectifs forts en matière de </w:t>
      </w:r>
      <w:proofErr w:type="spellStart"/>
      <w:r w:rsidR="00182B2E">
        <w:rPr>
          <w:rFonts w:ascii="Arial" w:hAnsi="Arial" w:cs="Arial"/>
        </w:rPr>
        <w:t>biodéchets</w:t>
      </w:r>
      <w:proofErr w:type="spellEnd"/>
      <w:r w:rsidR="00182B2E">
        <w:rPr>
          <w:rFonts w:ascii="Arial" w:hAnsi="Arial" w:cs="Arial"/>
        </w:rPr>
        <w:t> :</w:t>
      </w:r>
    </w:p>
    <w:p w:rsidR="00182B2E" w:rsidRDefault="00B16770" w:rsidP="00182B2E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 r</w:t>
      </w:r>
      <w:r w:rsidR="00182B2E">
        <w:rPr>
          <w:rFonts w:ascii="Arial" w:hAnsi="Arial" w:cs="Arial"/>
        </w:rPr>
        <w:t>éduction du gaspillage alimentaire,</w:t>
      </w:r>
    </w:p>
    <w:p w:rsidR="00182B2E" w:rsidRDefault="00B16770" w:rsidP="00182B2E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 d</w:t>
      </w:r>
      <w:r w:rsidR="00182B2E">
        <w:rPr>
          <w:rFonts w:ascii="Arial" w:hAnsi="Arial" w:cs="Arial"/>
        </w:rPr>
        <w:t>iminution de la production des déchets verts,</w:t>
      </w:r>
    </w:p>
    <w:p w:rsidR="00182B2E" w:rsidRDefault="00B16770" w:rsidP="00182B2E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 p</w:t>
      </w:r>
      <w:r w:rsidR="00182B2E">
        <w:rPr>
          <w:rFonts w:ascii="Arial" w:hAnsi="Arial" w:cs="Arial"/>
        </w:rPr>
        <w:t>rogression du tri à la source des déchets organiques.</w:t>
      </w:r>
    </w:p>
    <w:p w:rsidR="00182B2E" w:rsidRDefault="00182B2E" w:rsidP="00182B2E">
      <w:pPr>
        <w:jc w:val="both"/>
        <w:rPr>
          <w:rFonts w:ascii="Arial" w:hAnsi="Arial" w:cs="Arial"/>
        </w:rPr>
      </w:pPr>
    </w:p>
    <w:p w:rsidR="00182B2E" w:rsidRDefault="00B16770" w:rsidP="00182B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Pour assurer la collecte des indicateurs de suivi du PRPGD, la Région a imaginé un dispositif ludique en lien avec ces objectifs pour la Normandie : « les défis des léopards du tri », selon les modalités suivantes :</w:t>
      </w:r>
    </w:p>
    <w:p w:rsidR="00B16770" w:rsidRDefault="00B16770" w:rsidP="00A32094">
      <w:pPr>
        <w:pStyle w:val="Paragraphedeliste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Défi 1 :</w:t>
      </w:r>
      <w:r>
        <w:rPr>
          <w:rFonts w:ascii="Arial" w:hAnsi="Arial" w:cs="Arial"/>
        </w:rPr>
        <w:t xml:space="preserve"> Nombre de foyers engagés dans le tri à la source pour un compostage de proximité des restes alimentaires.</w:t>
      </w:r>
    </w:p>
    <w:p w:rsidR="00B16770" w:rsidRDefault="00B16770" w:rsidP="00A32094">
      <w:pPr>
        <w:pStyle w:val="Paragraphedeliste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Défi 2 :</w:t>
      </w:r>
      <w:r>
        <w:rPr>
          <w:rFonts w:ascii="Arial" w:hAnsi="Arial" w:cs="Arial"/>
        </w:rPr>
        <w:t xml:space="preserve"> Quantités de restes alimentaires et de déchets verts issues des ménages et des entreprises collectées sur le territoire.</w:t>
      </w:r>
    </w:p>
    <w:p w:rsidR="00FD2C7C" w:rsidRDefault="00B16770" w:rsidP="00A32094">
      <w:pPr>
        <w:pStyle w:val="Paragraphedeliste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Défi 3 :</w:t>
      </w:r>
      <w:r>
        <w:rPr>
          <w:rFonts w:ascii="Arial" w:hAnsi="Arial" w:cs="Arial"/>
        </w:rPr>
        <w:t xml:space="preserve"> Nombre de référents, guides et maitres composteurs formés.</w:t>
      </w:r>
    </w:p>
    <w:p w:rsidR="00B16770" w:rsidRDefault="00B16770" w:rsidP="00A32094">
      <w:pPr>
        <w:pStyle w:val="Paragraphedeliste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Défi 4 :</w:t>
      </w:r>
      <w:r>
        <w:rPr>
          <w:rFonts w:ascii="Arial" w:hAnsi="Arial" w:cs="Arial"/>
        </w:rPr>
        <w:t xml:space="preserve"> Stratégie de prévention mise en place à l’égard des </w:t>
      </w:r>
      <w:proofErr w:type="spellStart"/>
      <w:r>
        <w:rPr>
          <w:rFonts w:ascii="Arial" w:hAnsi="Arial" w:cs="Arial"/>
        </w:rPr>
        <w:t>biodéchets</w:t>
      </w:r>
      <w:proofErr w:type="spellEnd"/>
      <w:r>
        <w:rPr>
          <w:rFonts w:ascii="Arial" w:hAnsi="Arial" w:cs="Arial"/>
        </w:rPr>
        <w:t>.</w:t>
      </w:r>
    </w:p>
    <w:p w:rsidR="00A32094" w:rsidRDefault="00A32094" w:rsidP="00A32094">
      <w:pPr>
        <w:jc w:val="both"/>
        <w:rPr>
          <w:rFonts w:ascii="Arial" w:hAnsi="Arial" w:cs="Arial"/>
        </w:rPr>
      </w:pPr>
    </w:p>
    <w:p w:rsidR="00A32094" w:rsidRDefault="00A32094" w:rsidP="00A320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Classés en différentes catégories, les lauréats pour l’année 2019 sont les suivants :</w:t>
      </w:r>
    </w:p>
    <w:p w:rsidR="00A32094" w:rsidRPr="00A32094" w:rsidRDefault="00A32094" w:rsidP="00A32094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Catégorie « collectivités de moins de 25 000 habitants » : </w:t>
      </w:r>
      <w:r>
        <w:rPr>
          <w:rFonts w:ascii="Arial" w:hAnsi="Arial" w:cs="Arial"/>
          <w:b/>
        </w:rPr>
        <w:t>La Communauté de Communes Cœur Côte de Nacre (14)</w:t>
      </w:r>
    </w:p>
    <w:p w:rsidR="00A32094" w:rsidRPr="00A32094" w:rsidRDefault="00A32094" w:rsidP="00A32094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Catégorie « collectivités de 25 000 à 50 000 habitants » : </w:t>
      </w:r>
      <w:r>
        <w:rPr>
          <w:rFonts w:ascii="Arial" w:hAnsi="Arial" w:cs="Arial"/>
          <w:b/>
        </w:rPr>
        <w:t>La Communauté Urbaine d’Alençon (61)</w:t>
      </w:r>
    </w:p>
    <w:p w:rsidR="00A32094" w:rsidRPr="00A32094" w:rsidRDefault="00A32094" w:rsidP="00A32094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Catégorie « collectivités de 50 000 à 100 000 habitants » : </w:t>
      </w:r>
      <w:r>
        <w:rPr>
          <w:rFonts w:ascii="Arial" w:hAnsi="Arial" w:cs="Arial"/>
          <w:b/>
        </w:rPr>
        <w:t>La Communauté d’agglomération Caux Vallée de Seine (76)</w:t>
      </w:r>
    </w:p>
    <w:p w:rsidR="00A32094" w:rsidRPr="00B715ED" w:rsidRDefault="00A32094" w:rsidP="00A32094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Catégorie « collectivités de plus de 100 000 habitants » : </w:t>
      </w:r>
      <w:r>
        <w:rPr>
          <w:rFonts w:ascii="Arial" w:hAnsi="Arial" w:cs="Arial"/>
          <w:b/>
        </w:rPr>
        <w:t>Le SEROC (syndicat mixte de traitement et de valorisation des déchets ménagers de la région Ouest Calvados – 14)</w:t>
      </w:r>
    </w:p>
    <w:p w:rsidR="00B715ED" w:rsidRDefault="00B715ED" w:rsidP="00B715ED">
      <w:pPr>
        <w:jc w:val="both"/>
        <w:rPr>
          <w:rFonts w:ascii="Arial" w:hAnsi="Arial" w:cs="Arial"/>
        </w:rPr>
      </w:pPr>
    </w:p>
    <w:p w:rsidR="00B715ED" w:rsidRDefault="00B715ED" w:rsidP="00B715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jury tient également à souligner l’implication des territoires suivants : La Communauté d’agglomération du Cotentin (50), La Communauté de communes d’Honfleur-Beuzeville (14-27), Le SMIRTOM de la région du </w:t>
      </w:r>
      <w:proofErr w:type="spellStart"/>
      <w:r>
        <w:rPr>
          <w:rFonts w:ascii="Arial" w:hAnsi="Arial" w:cs="Arial"/>
        </w:rPr>
        <w:t>Merlerault</w:t>
      </w:r>
      <w:proofErr w:type="spellEnd"/>
      <w:r>
        <w:rPr>
          <w:rFonts w:ascii="Arial" w:hAnsi="Arial" w:cs="Arial"/>
        </w:rPr>
        <w:t xml:space="preserve"> (61) et la Communauté d’agglomération Seine-Eure (27).</w:t>
      </w:r>
    </w:p>
    <w:p w:rsidR="00B715ED" w:rsidRDefault="00B715ED" w:rsidP="00B715ED">
      <w:pPr>
        <w:jc w:val="both"/>
        <w:rPr>
          <w:rFonts w:ascii="Arial" w:hAnsi="Arial" w:cs="Arial"/>
        </w:rPr>
      </w:pPr>
    </w:p>
    <w:p w:rsidR="00B715ED" w:rsidRPr="00B715ED" w:rsidRDefault="00B715ED" w:rsidP="00B715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 ailleurs, la Région a mis en place en 2019 un accompagnement inédit des collectivités maîtresses d’ouvrage en matière de gestion des déchets. Il est proposé de mettre à leur </w:t>
      </w:r>
      <w:r>
        <w:rPr>
          <w:rFonts w:ascii="Arial" w:hAnsi="Arial" w:cs="Arial"/>
        </w:rPr>
        <w:lastRenderedPageBreak/>
        <w:t>disposition des volontaires en service civique pour qu’ils exercent des missions d’ambassadeurs du tri dans les territoires. Ils bénéficieront pour cela de modules de formation adaptés sur le tri à la source et la collecte des restes alimentaires, sur le compostage de proximité, sur le tri sélectif et enfin sur la lutte contre le gaspillage alimentaire en restauration collective.</w:t>
      </w:r>
    </w:p>
    <w:p w:rsidR="00FD2C7C" w:rsidRDefault="00FD2C7C" w:rsidP="00FD2C7C">
      <w:pPr>
        <w:jc w:val="both"/>
        <w:rPr>
          <w:rFonts w:ascii="Arial" w:hAnsi="Arial" w:cs="Arial"/>
          <w:lang w:eastAsia="fr-FR"/>
        </w:rPr>
      </w:pPr>
    </w:p>
    <w:p w:rsidR="00FD2C7C" w:rsidRDefault="00FD2C7C" w:rsidP="00FD2C7C">
      <w:pPr>
        <w:jc w:val="both"/>
        <w:rPr>
          <w:rFonts w:ascii="Arial" w:hAnsi="Arial" w:cs="Arial"/>
          <w:lang w:eastAsia="fr-FR"/>
        </w:rPr>
      </w:pPr>
    </w:p>
    <w:p w:rsidR="00FD2C7C" w:rsidRDefault="00FD2C7C" w:rsidP="00FD2C7C">
      <w:pPr>
        <w:jc w:val="both"/>
        <w:rPr>
          <w:rFonts w:cs="Times New Roman"/>
        </w:rPr>
      </w:pPr>
      <w:r>
        <w:rPr>
          <w:rFonts w:ascii="Arial" w:hAnsi="Arial" w:cs="Arial"/>
          <w:lang w:eastAsia="fr-FR"/>
        </w:rPr>
        <w:t>Contacts presse :</w:t>
      </w:r>
    </w:p>
    <w:p w:rsidR="00FD2C7C" w:rsidRDefault="00FD2C7C" w:rsidP="00FD2C7C">
      <w:pPr>
        <w:jc w:val="both"/>
        <w:rPr>
          <w:rFonts w:cs="Times New Roman"/>
        </w:rPr>
      </w:pPr>
      <w:r>
        <w:rPr>
          <w:rFonts w:ascii="Arial" w:hAnsi="Arial" w:cs="Arial"/>
          <w:shd w:val="clear" w:color="auto" w:fill="FDFDFC"/>
          <w:lang w:eastAsia="fr-FR"/>
        </w:rPr>
        <w:t xml:space="preserve">Emmanuelle </w:t>
      </w:r>
      <w:proofErr w:type="spellStart"/>
      <w:r>
        <w:rPr>
          <w:rFonts w:ascii="Arial" w:hAnsi="Arial" w:cs="Arial"/>
          <w:shd w:val="clear" w:color="auto" w:fill="FDFDFC"/>
          <w:lang w:eastAsia="fr-FR"/>
        </w:rPr>
        <w:t>Tirilly</w:t>
      </w:r>
      <w:proofErr w:type="spellEnd"/>
      <w:r>
        <w:rPr>
          <w:rFonts w:ascii="Arial" w:hAnsi="Arial" w:cs="Arial"/>
          <w:shd w:val="clear" w:color="auto" w:fill="FDFDFC"/>
          <w:lang w:eastAsia="fr-FR"/>
        </w:rPr>
        <w:t xml:space="preserve"> – 02 31 06 98 85 – </w:t>
      </w:r>
      <w:hyperlink r:id="rId7" w:history="1">
        <w:r>
          <w:rPr>
            <w:rStyle w:val="Lienhypertexte"/>
            <w:rFonts w:ascii="Arial" w:hAnsi="Arial" w:cs="Arial"/>
            <w:shd w:val="clear" w:color="auto" w:fill="FDFDFC"/>
            <w:lang w:eastAsia="fr-FR"/>
          </w:rPr>
          <w:t>emmanuelle.tirilly@normandie.fr</w:t>
        </w:r>
      </w:hyperlink>
    </w:p>
    <w:p w:rsidR="00FD2C7C" w:rsidRDefault="00FD2C7C" w:rsidP="00FD2C7C">
      <w:pPr>
        <w:jc w:val="both"/>
        <w:rPr>
          <w:rFonts w:cs="Times New Roman"/>
          <w:lang w:val="en-US"/>
        </w:rPr>
      </w:pPr>
      <w:r>
        <w:rPr>
          <w:rFonts w:ascii="Arial" w:hAnsi="Arial" w:cs="Arial"/>
          <w:lang w:val="en-US" w:eastAsia="fr-FR"/>
        </w:rPr>
        <w:t xml:space="preserve">Charlotte </w:t>
      </w:r>
      <w:proofErr w:type="spellStart"/>
      <w:r>
        <w:rPr>
          <w:rFonts w:ascii="Arial" w:hAnsi="Arial" w:cs="Arial"/>
          <w:lang w:val="en-US" w:eastAsia="fr-FR"/>
        </w:rPr>
        <w:t>Chanteloup</w:t>
      </w:r>
      <w:proofErr w:type="spellEnd"/>
      <w:r>
        <w:rPr>
          <w:rFonts w:ascii="Arial" w:hAnsi="Arial" w:cs="Arial"/>
          <w:lang w:val="en-US" w:eastAsia="fr-FR"/>
        </w:rPr>
        <w:t xml:space="preserve"> – 02 31 06 98 96 – </w:t>
      </w:r>
      <w:hyperlink r:id="rId8" w:history="1">
        <w:r>
          <w:rPr>
            <w:rStyle w:val="Lienhypertexte"/>
            <w:rFonts w:ascii="Arial" w:hAnsi="Arial" w:cs="Arial"/>
            <w:lang w:val="en-US" w:eastAsia="fr-FR"/>
          </w:rPr>
          <w:t>charlotte.chanteloup@normandie.fr</w:t>
        </w:r>
      </w:hyperlink>
    </w:p>
    <w:p w:rsidR="00FD2C7C" w:rsidRDefault="00FD2C7C" w:rsidP="00FD2C7C">
      <w:pPr>
        <w:jc w:val="both"/>
        <w:rPr>
          <w:rStyle w:val="Lienhypertexte"/>
          <w:rFonts w:ascii="Arial" w:hAnsi="Arial" w:cs="Arial"/>
          <w:lang w:val="en-US" w:eastAsia="fr-FR"/>
        </w:rPr>
      </w:pPr>
      <w:r>
        <w:rPr>
          <w:rFonts w:ascii="Arial" w:hAnsi="Arial" w:cs="Arial"/>
          <w:lang w:val="en-US" w:eastAsia="fr-FR"/>
        </w:rPr>
        <w:t xml:space="preserve">Laure </w:t>
      </w:r>
      <w:proofErr w:type="spellStart"/>
      <w:r>
        <w:rPr>
          <w:rFonts w:ascii="Arial" w:hAnsi="Arial" w:cs="Arial"/>
          <w:lang w:val="en-US" w:eastAsia="fr-FR"/>
        </w:rPr>
        <w:t>Wattinne</w:t>
      </w:r>
      <w:proofErr w:type="spellEnd"/>
      <w:r>
        <w:rPr>
          <w:rFonts w:ascii="Arial" w:hAnsi="Arial" w:cs="Arial"/>
          <w:lang w:val="en-US" w:eastAsia="fr-FR"/>
        </w:rPr>
        <w:t xml:space="preserve"> </w:t>
      </w:r>
      <w:r w:rsidR="00363198">
        <w:rPr>
          <w:rFonts w:ascii="Arial" w:hAnsi="Arial" w:cs="Arial"/>
          <w:lang w:val="en-US" w:eastAsia="fr-FR"/>
        </w:rPr>
        <w:t>–</w:t>
      </w:r>
      <w:r>
        <w:rPr>
          <w:rFonts w:ascii="Arial" w:hAnsi="Arial" w:cs="Arial"/>
          <w:lang w:val="en-US" w:eastAsia="fr-FR"/>
        </w:rPr>
        <w:t xml:space="preserve"> 02 31 06 78 96 – </w:t>
      </w:r>
      <w:hyperlink r:id="rId9" w:history="1">
        <w:r>
          <w:rPr>
            <w:rStyle w:val="Lienhypertexte"/>
            <w:rFonts w:ascii="Arial" w:hAnsi="Arial" w:cs="Arial"/>
            <w:lang w:val="en-US" w:eastAsia="fr-FR"/>
          </w:rPr>
          <w:t>laure.wattinne@normandie.fr</w:t>
        </w:r>
      </w:hyperlink>
    </w:p>
    <w:p w:rsidR="00FD2C7C" w:rsidRDefault="00FD2C7C" w:rsidP="00FD2C7C">
      <w:pPr>
        <w:jc w:val="both"/>
        <w:rPr>
          <w:rStyle w:val="Lienhypertexte"/>
          <w:rFonts w:ascii="Arial" w:hAnsi="Arial" w:cs="Arial"/>
          <w:lang w:val="en-US" w:eastAsia="fr-FR"/>
        </w:rPr>
      </w:pPr>
      <w:r w:rsidRPr="00363198">
        <w:rPr>
          <w:rStyle w:val="Lienhypertexte"/>
          <w:rFonts w:ascii="Arial" w:hAnsi="Arial" w:cs="Arial"/>
          <w:color w:val="auto"/>
          <w:u w:val="none"/>
          <w:lang w:val="en-US" w:eastAsia="fr-FR"/>
        </w:rPr>
        <w:t xml:space="preserve">Emilie </w:t>
      </w:r>
      <w:proofErr w:type="spellStart"/>
      <w:r w:rsidRPr="00363198">
        <w:rPr>
          <w:rStyle w:val="Lienhypertexte"/>
          <w:rFonts w:ascii="Arial" w:hAnsi="Arial" w:cs="Arial"/>
          <w:color w:val="auto"/>
          <w:u w:val="none"/>
          <w:lang w:val="en-US" w:eastAsia="fr-FR"/>
        </w:rPr>
        <w:t>Peltier</w:t>
      </w:r>
      <w:proofErr w:type="spellEnd"/>
      <w:r w:rsidRPr="00363198">
        <w:rPr>
          <w:rStyle w:val="Lienhypertexte"/>
          <w:rFonts w:ascii="Arial" w:hAnsi="Arial" w:cs="Arial"/>
          <w:color w:val="auto"/>
          <w:u w:val="none"/>
          <w:lang w:val="en-US" w:eastAsia="fr-FR"/>
        </w:rPr>
        <w:t xml:space="preserve"> – 02 50 53 11 19 – </w:t>
      </w:r>
      <w:hyperlink r:id="rId10" w:history="1">
        <w:r w:rsidRPr="00DB10E1">
          <w:rPr>
            <w:rStyle w:val="Lienhypertexte"/>
            <w:rFonts w:ascii="Arial" w:hAnsi="Arial" w:cs="Arial"/>
            <w:lang w:val="en-US" w:eastAsia="fr-FR"/>
          </w:rPr>
          <w:t>emilie.peltier@normandie.fr</w:t>
        </w:r>
      </w:hyperlink>
    </w:p>
    <w:p w:rsidR="00FD2C7C" w:rsidRPr="005310D3" w:rsidRDefault="00FD2C7C" w:rsidP="00FD2C7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F16DC" w:rsidRDefault="008F16DC"/>
    <w:sectPr w:rsidR="008F1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6DB3"/>
    <w:multiLevelType w:val="hybridMultilevel"/>
    <w:tmpl w:val="906C0B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42738"/>
    <w:multiLevelType w:val="hybridMultilevel"/>
    <w:tmpl w:val="600AC9AE"/>
    <w:lvl w:ilvl="0" w:tplc="9790E4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F2291"/>
    <w:multiLevelType w:val="hybridMultilevel"/>
    <w:tmpl w:val="9788C338"/>
    <w:lvl w:ilvl="0" w:tplc="9790E4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805E8"/>
    <w:multiLevelType w:val="hybridMultilevel"/>
    <w:tmpl w:val="9A16D7FA"/>
    <w:lvl w:ilvl="0" w:tplc="9790E4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B3BF1"/>
    <w:multiLevelType w:val="hybridMultilevel"/>
    <w:tmpl w:val="3C643036"/>
    <w:lvl w:ilvl="0" w:tplc="9790E4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47E00"/>
    <w:multiLevelType w:val="hybridMultilevel"/>
    <w:tmpl w:val="7AC428F4"/>
    <w:lvl w:ilvl="0" w:tplc="0BD8A4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D2A70"/>
    <w:multiLevelType w:val="hybridMultilevel"/>
    <w:tmpl w:val="A8625980"/>
    <w:lvl w:ilvl="0" w:tplc="9790E4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15B84"/>
    <w:multiLevelType w:val="hybridMultilevel"/>
    <w:tmpl w:val="73A602EE"/>
    <w:lvl w:ilvl="0" w:tplc="9790E4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93175"/>
    <w:multiLevelType w:val="hybridMultilevel"/>
    <w:tmpl w:val="13E8F2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C7C"/>
    <w:rsid w:val="00182B2E"/>
    <w:rsid w:val="00305761"/>
    <w:rsid w:val="00363198"/>
    <w:rsid w:val="008F16DC"/>
    <w:rsid w:val="00A32094"/>
    <w:rsid w:val="00B16770"/>
    <w:rsid w:val="00B715ED"/>
    <w:rsid w:val="00DD3F78"/>
    <w:rsid w:val="00F14EC2"/>
    <w:rsid w:val="00FD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00CBE-BE13-4857-958D-17D5EB75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C7C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2C7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D2C7C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FD2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14EC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4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otte.chanteloup@normandie.fr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c.chanteloup\AppData\Local\Microsoft\Windows\INetCache\Content.Outlook\SPNCK72K\emmanuelle.tirilly@normandie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4CA88.55DEE12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emilie.peltier@normandi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ure.wattinne@normandi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542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PELTIER Emilie</dc:creator>
  <cp:keywords/>
  <dc:description/>
  <cp:lastModifiedBy>PELTIER Emilie</cp:lastModifiedBy>
  <cp:revision>2</cp:revision>
  <cp:lastPrinted>2019-03-29T15:17:00Z</cp:lastPrinted>
  <dcterms:created xsi:type="dcterms:W3CDTF">2019-03-29T10:24:00Z</dcterms:created>
  <dcterms:modified xsi:type="dcterms:W3CDTF">2019-04-01T10:03:00Z</dcterms:modified>
</cp:coreProperties>
</file>