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9AF" w:rsidRDefault="00EE29AF" w:rsidP="00EE29AF">
      <w:r>
        <w:rPr>
          <w:noProof/>
          <w:lang w:eastAsia="fr-FR"/>
        </w:rPr>
        <w:drawing>
          <wp:inline distT="0" distB="0" distL="0" distR="0" wp14:anchorId="3DBA6052" wp14:editId="320DEF19">
            <wp:extent cx="5760720" cy="108722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872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29AF" w:rsidRPr="00EE29AF" w:rsidRDefault="00EE29AF" w:rsidP="00EE29AF">
      <w:pPr>
        <w:spacing w:after="0" w:line="240" w:lineRule="auto"/>
        <w:jc w:val="right"/>
        <w:rPr>
          <w:rFonts w:ascii="Arial" w:hAnsi="Arial" w:cs="Arial"/>
        </w:rPr>
      </w:pPr>
      <w:r w:rsidRPr="00EE29AF">
        <w:rPr>
          <w:rFonts w:ascii="Arial" w:hAnsi="Arial" w:cs="Arial"/>
        </w:rPr>
        <w:t>Le 17 octobre 2019</w:t>
      </w:r>
    </w:p>
    <w:p w:rsidR="00EE29AF" w:rsidRDefault="00EE29AF" w:rsidP="00EE29AF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EE29AF" w:rsidRDefault="00EE29AF" w:rsidP="00EE29AF">
      <w:pPr>
        <w:spacing w:after="0" w:line="240" w:lineRule="auto"/>
        <w:jc w:val="both"/>
        <w:rPr>
          <w:rFonts w:ascii="Arial" w:hAnsi="Arial" w:cs="Arial"/>
          <w:b/>
          <w:sz w:val="28"/>
        </w:rPr>
      </w:pPr>
      <w:proofErr w:type="spellStart"/>
      <w:r w:rsidRPr="00EE29AF">
        <w:rPr>
          <w:rFonts w:ascii="Arial" w:hAnsi="Arial" w:cs="Arial"/>
          <w:b/>
          <w:sz w:val="28"/>
        </w:rPr>
        <w:t>Lubrizol</w:t>
      </w:r>
      <w:proofErr w:type="spellEnd"/>
      <w:r w:rsidRPr="00EE29AF">
        <w:rPr>
          <w:rFonts w:ascii="Arial" w:hAnsi="Arial" w:cs="Arial"/>
          <w:b/>
          <w:sz w:val="28"/>
        </w:rPr>
        <w:t xml:space="preserve"> : </w:t>
      </w:r>
      <w:r>
        <w:rPr>
          <w:rFonts w:ascii="Arial" w:hAnsi="Arial" w:cs="Arial"/>
          <w:b/>
          <w:sz w:val="28"/>
        </w:rPr>
        <w:t>L</w:t>
      </w:r>
      <w:r w:rsidRPr="00EE29AF">
        <w:rPr>
          <w:rFonts w:ascii="Arial" w:hAnsi="Arial" w:cs="Arial"/>
          <w:b/>
          <w:sz w:val="28"/>
        </w:rPr>
        <w:t xml:space="preserve">a Région </w:t>
      </w:r>
      <w:r>
        <w:rPr>
          <w:rFonts w:ascii="Arial" w:hAnsi="Arial" w:cs="Arial"/>
          <w:b/>
          <w:sz w:val="28"/>
        </w:rPr>
        <w:t>Normandie soutient</w:t>
      </w:r>
      <w:r w:rsidRPr="00EE29AF">
        <w:rPr>
          <w:rFonts w:ascii="Arial" w:hAnsi="Arial" w:cs="Arial"/>
          <w:b/>
          <w:sz w:val="28"/>
        </w:rPr>
        <w:t xml:space="preserve"> les commerçants et artisans normands </w:t>
      </w:r>
      <w:r>
        <w:rPr>
          <w:rFonts w:ascii="Arial" w:hAnsi="Arial" w:cs="Arial"/>
          <w:b/>
          <w:sz w:val="28"/>
        </w:rPr>
        <w:t>en difficulté</w:t>
      </w:r>
    </w:p>
    <w:p w:rsidR="00EE29AF" w:rsidRPr="00EE29AF" w:rsidRDefault="00EE29AF" w:rsidP="00EE29AF">
      <w:pPr>
        <w:spacing w:after="0" w:line="240" w:lineRule="auto"/>
        <w:jc w:val="both"/>
        <w:rPr>
          <w:rFonts w:ascii="Arial" w:hAnsi="Arial" w:cs="Arial"/>
          <w:b/>
          <w:sz w:val="28"/>
        </w:rPr>
      </w:pPr>
    </w:p>
    <w:p w:rsidR="00161B7A" w:rsidRDefault="00E03552" w:rsidP="000478A2">
      <w:pPr>
        <w:spacing w:after="0" w:line="240" w:lineRule="auto"/>
        <w:jc w:val="both"/>
        <w:rPr>
          <w:rFonts w:ascii="Arial" w:hAnsi="Arial" w:cs="Arial"/>
          <w:b/>
        </w:rPr>
      </w:pPr>
      <w:r w:rsidRPr="00E03552">
        <w:rPr>
          <w:rFonts w:ascii="Arial" w:hAnsi="Arial" w:cs="Arial"/>
          <w:b/>
        </w:rPr>
        <w:t xml:space="preserve">La Région Normandie a décidé d’accompagner les artisans et les commerçants de proximité dont l’activité a été impactée par l’incendie de l’usine </w:t>
      </w:r>
      <w:proofErr w:type="spellStart"/>
      <w:r w:rsidRPr="00E03552">
        <w:rPr>
          <w:rFonts w:ascii="Arial" w:hAnsi="Arial" w:cs="Arial"/>
          <w:b/>
        </w:rPr>
        <w:t>Lubrizol</w:t>
      </w:r>
      <w:proofErr w:type="spellEnd"/>
      <w:r w:rsidRPr="00E03552">
        <w:rPr>
          <w:rFonts w:ascii="Arial" w:hAnsi="Arial" w:cs="Arial"/>
          <w:b/>
        </w:rPr>
        <w:t xml:space="preserve"> à Rouen classée SEVESO seuil haut.  La commission permanente a délibéré en ce sens</w:t>
      </w:r>
      <w:r w:rsidR="000478A2">
        <w:rPr>
          <w:rFonts w:ascii="Arial" w:hAnsi="Arial" w:cs="Arial"/>
          <w:b/>
        </w:rPr>
        <w:t>,</w:t>
      </w:r>
      <w:r w:rsidRPr="00E03552">
        <w:rPr>
          <w:rFonts w:ascii="Arial" w:hAnsi="Arial" w:cs="Arial"/>
          <w:b/>
        </w:rPr>
        <w:t xml:space="preserve"> aujourd’hui</w:t>
      </w:r>
      <w:r>
        <w:rPr>
          <w:rFonts w:ascii="Arial" w:hAnsi="Arial" w:cs="Arial"/>
          <w:b/>
        </w:rPr>
        <w:t xml:space="preserve">, </w:t>
      </w:r>
      <w:r w:rsidR="000478A2">
        <w:rPr>
          <w:rFonts w:ascii="Arial" w:hAnsi="Arial" w:cs="Arial"/>
          <w:b/>
        </w:rPr>
        <w:t>en actant</w:t>
      </w:r>
      <w:r w:rsidRPr="00E03552">
        <w:rPr>
          <w:rFonts w:ascii="Arial" w:hAnsi="Arial" w:cs="Arial"/>
          <w:b/>
        </w:rPr>
        <w:t xml:space="preserve"> la création d’une poche de garantie </w:t>
      </w:r>
      <w:r w:rsidR="000478A2" w:rsidRPr="000478A2">
        <w:rPr>
          <w:rFonts w:ascii="Arial" w:hAnsi="Arial" w:cs="Arial"/>
          <w:b/>
        </w:rPr>
        <w:t>abondée spéci</w:t>
      </w:r>
      <w:r w:rsidR="000478A2">
        <w:rPr>
          <w:rFonts w:ascii="Arial" w:hAnsi="Arial" w:cs="Arial"/>
          <w:b/>
        </w:rPr>
        <w:t xml:space="preserve">fiquement dans le cadre du fond commun constitué </w:t>
      </w:r>
      <w:r w:rsidR="0089276E">
        <w:rPr>
          <w:rFonts w:ascii="Arial" w:hAnsi="Arial" w:cs="Arial"/>
          <w:b/>
        </w:rPr>
        <w:t xml:space="preserve">en 2018 </w:t>
      </w:r>
      <w:r w:rsidR="00210239">
        <w:rPr>
          <w:rFonts w:ascii="Arial" w:hAnsi="Arial" w:cs="Arial"/>
          <w:b/>
        </w:rPr>
        <w:t xml:space="preserve">par la Région </w:t>
      </w:r>
      <w:r w:rsidR="006C06EF">
        <w:rPr>
          <w:rFonts w:ascii="Arial" w:hAnsi="Arial" w:cs="Arial"/>
          <w:b/>
        </w:rPr>
        <w:t>et</w:t>
      </w:r>
      <w:r w:rsidR="000478A2">
        <w:rPr>
          <w:rFonts w:ascii="Arial" w:hAnsi="Arial" w:cs="Arial"/>
          <w:b/>
        </w:rPr>
        <w:t xml:space="preserve"> la </w:t>
      </w:r>
      <w:r w:rsidR="000478A2" w:rsidRPr="000478A2">
        <w:rPr>
          <w:rFonts w:ascii="Arial" w:hAnsi="Arial" w:cs="Arial"/>
          <w:b/>
        </w:rPr>
        <w:t>Société Interprofessionnelle Artisanal</w:t>
      </w:r>
      <w:r w:rsidR="000478A2">
        <w:rPr>
          <w:rFonts w:ascii="Arial" w:hAnsi="Arial" w:cs="Arial"/>
          <w:b/>
        </w:rPr>
        <w:t xml:space="preserve">e de Garantie d’Investissements (SIAGI). </w:t>
      </w:r>
      <w:r w:rsidR="008879F1" w:rsidRPr="008879F1">
        <w:rPr>
          <w:rFonts w:ascii="Arial" w:hAnsi="Arial" w:cs="Arial"/>
          <w:b/>
        </w:rPr>
        <w:t xml:space="preserve">La Région </w:t>
      </w:r>
      <w:r w:rsidR="008879F1">
        <w:rPr>
          <w:rFonts w:ascii="Arial" w:hAnsi="Arial" w:cs="Arial"/>
          <w:b/>
        </w:rPr>
        <w:t>pourra apporter jusqu’à 100 000 euros</w:t>
      </w:r>
      <w:r w:rsidR="008879F1" w:rsidRPr="008879F1">
        <w:rPr>
          <w:rFonts w:ascii="Arial" w:hAnsi="Arial" w:cs="Arial"/>
          <w:b/>
        </w:rPr>
        <w:t xml:space="preserve"> à cette poche de garantie</w:t>
      </w:r>
      <w:r w:rsidR="008879F1">
        <w:rPr>
          <w:rFonts w:ascii="Arial" w:hAnsi="Arial" w:cs="Arial"/>
          <w:b/>
        </w:rPr>
        <w:t>.</w:t>
      </w:r>
    </w:p>
    <w:p w:rsidR="00161B7A" w:rsidRDefault="00161B7A" w:rsidP="000478A2">
      <w:pPr>
        <w:spacing w:after="0" w:line="240" w:lineRule="auto"/>
        <w:jc w:val="both"/>
        <w:rPr>
          <w:rFonts w:ascii="Arial" w:hAnsi="Arial" w:cs="Arial"/>
          <w:b/>
        </w:rPr>
      </w:pPr>
    </w:p>
    <w:p w:rsidR="00161B7A" w:rsidRPr="00A55A34" w:rsidRDefault="00161B7A" w:rsidP="000478A2">
      <w:pPr>
        <w:spacing w:after="0" w:line="240" w:lineRule="auto"/>
        <w:jc w:val="both"/>
        <w:rPr>
          <w:rFonts w:ascii="Arial" w:hAnsi="Arial" w:cs="Arial"/>
        </w:rPr>
      </w:pPr>
      <w:r w:rsidRPr="00161B7A">
        <w:rPr>
          <w:rFonts w:ascii="Arial" w:hAnsi="Arial" w:cs="Arial"/>
          <w:i/>
        </w:rPr>
        <w:t>«  La Région Normandie a décidé de prendre ses responsabilités en prop</w:t>
      </w:r>
      <w:r>
        <w:rPr>
          <w:rFonts w:ascii="Arial" w:hAnsi="Arial" w:cs="Arial"/>
          <w:i/>
        </w:rPr>
        <w:t>osant en commission permanente c</w:t>
      </w:r>
      <w:r w:rsidRPr="00161B7A">
        <w:rPr>
          <w:rFonts w:ascii="Arial" w:hAnsi="Arial" w:cs="Arial"/>
          <w:i/>
        </w:rPr>
        <w:t>e dispositif de garantie pour soute</w:t>
      </w:r>
      <w:r>
        <w:rPr>
          <w:rFonts w:ascii="Arial" w:hAnsi="Arial" w:cs="Arial"/>
          <w:i/>
        </w:rPr>
        <w:t>n</w:t>
      </w:r>
      <w:r w:rsidR="00A55A34">
        <w:rPr>
          <w:rFonts w:ascii="Arial" w:hAnsi="Arial" w:cs="Arial"/>
          <w:i/>
        </w:rPr>
        <w:t xml:space="preserve">ir les commerçants et artisans, </w:t>
      </w:r>
      <w:r w:rsidRPr="00161B7A">
        <w:rPr>
          <w:rFonts w:ascii="Arial" w:hAnsi="Arial" w:cs="Arial"/>
          <w:i/>
        </w:rPr>
        <w:t>notamment dans les domaines de l’hôtellerie et de la restauration, qui ont b</w:t>
      </w:r>
      <w:r w:rsidR="00A55A34">
        <w:rPr>
          <w:rFonts w:ascii="Arial" w:hAnsi="Arial" w:cs="Arial"/>
          <w:i/>
        </w:rPr>
        <w:t xml:space="preserve">eaucoup souffert de l’accident industriel qui a ébranlé Rouen et </w:t>
      </w:r>
      <w:r w:rsidR="004E27EA">
        <w:rPr>
          <w:rFonts w:ascii="Arial" w:hAnsi="Arial" w:cs="Arial"/>
          <w:i/>
        </w:rPr>
        <w:t>s</w:t>
      </w:r>
      <w:r w:rsidR="00A55A34">
        <w:rPr>
          <w:rFonts w:ascii="Arial" w:hAnsi="Arial" w:cs="Arial"/>
          <w:i/>
        </w:rPr>
        <w:t xml:space="preserve">es alentours » </w:t>
      </w:r>
      <w:r w:rsidR="00A55A34">
        <w:rPr>
          <w:rFonts w:ascii="Arial" w:hAnsi="Arial" w:cs="Arial"/>
        </w:rPr>
        <w:t xml:space="preserve">a déclaré Hervé Morin, Président de la Région Normandie. </w:t>
      </w:r>
    </w:p>
    <w:p w:rsidR="00161B7A" w:rsidRPr="00161B7A" w:rsidRDefault="00161B7A" w:rsidP="00161B7A">
      <w:pPr>
        <w:spacing w:after="0" w:line="240" w:lineRule="auto"/>
        <w:jc w:val="both"/>
        <w:rPr>
          <w:rFonts w:ascii="Arial" w:hAnsi="Arial" w:cs="Arial"/>
          <w:b/>
        </w:rPr>
      </w:pPr>
    </w:p>
    <w:p w:rsidR="008879F1" w:rsidRDefault="000478A2" w:rsidP="000478A2">
      <w:pPr>
        <w:spacing w:after="0" w:line="240" w:lineRule="auto"/>
        <w:jc w:val="both"/>
        <w:rPr>
          <w:rFonts w:ascii="Arial" w:hAnsi="Arial" w:cs="Arial"/>
        </w:rPr>
      </w:pPr>
      <w:r w:rsidRPr="000478A2">
        <w:rPr>
          <w:rFonts w:ascii="Arial" w:hAnsi="Arial" w:cs="Arial"/>
        </w:rPr>
        <w:t>Tout comme elle l’</w:t>
      </w:r>
      <w:r w:rsidR="001E7DE2">
        <w:rPr>
          <w:rFonts w:ascii="Arial" w:hAnsi="Arial" w:cs="Arial"/>
        </w:rPr>
        <w:t xml:space="preserve">avait fait </w:t>
      </w:r>
      <w:r w:rsidRPr="000478A2">
        <w:rPr>
          <w:rFonts w:ascii="Arial" w:hAnsi="Arial" w:cs="Arial"/>
        </w:rPr>
        <w:t>pour soulager les tensions de trésorerie des commerçant</w:t>
      </w:r>
      <w:r>
        <w:rPr>
          <w:rFonts w:ascii="Arial" w:hAnsi="Arial" w:cs="Arial"/>
        </w:rPr>
        <w:t xml:space="preserve">s et des artisans de Normandie </w:t>
      </w:r>
      <w:r w:rsidRPr="000478A2">
        <w:rPr>
          <w:rFonts w:ascii="Arial" w:hAnsi="Arial" w:cs="Arial"/>
        </w:rPr>
        <w:t>impacté</w:t>
      </w:r>
      <w:r>
        <w:rPr>
          <w:rFonts w:ascii="Arial" w:hAnsi="Arial" w:cs="Arial"/>
        </w:rPr>
        <w:t>s par le</w:t>
      </w:r>
      <w:r w:rsidRPr="000478A2">
        <w:rPr>
          <w:rFonts w:ascii="Arial" w:hAnsi="Arial" w:cs="Arial"/>
        </w:rPr>
        <w:t xml:space="preserve"> mouvement</w:t>
      </w:r>
      <w:r>
        <w:rPr>
          <w:rFonts w:ascii="Arial" w:hAnsi="Arial" w:cs="Arial"/>
        </w:rPr>
        <w:t xml:space="preserve"> des « Gilets jaunes », </w:t>
      </w:r>
      <w:r w:rsidR="007A4CBF">
        <w:rPr>
          <w:rFonts w:ascii="Arial" w:hAnsi="Arial" w:cs="Arial"/>
        </w:rPr>
        <w:t xml:space="preserve">la Région a décidé </w:t>
      </w:r>
      <w:r>
        <w:rPr>
          <w:rFonts w:ascii="Arial" w:hAnsi="Arial" w:cs="Arial"/>
        </w:rPr>
        <w:t xml:space="preserve">de réactiver </w:t>
      </w:r>
      <w:r w:rsidR="007A4CBF">
        <w:rPr>
          <w:rFonts w:ascii="Arial" w:hAnsi="Arial" w:cs="Arial"/>
        </w:rPr>
        <w:t xml:space="preserve">le </w:t>
      </w:r>
      <w:r w:rsidR="007A4CBF" w:rsidRPr="007A4CBF">
        <w:rPr>
          <w:rFonts w:ascii="Arial" w:hAnsi="Arial" w:cs="Arial"/>
        </w:rPr>
        <w:t xml:space="preserve">fond commun </w:t>
      </w:r>
      <w:r w:rsidR="0089276E">
        <w:rPr>
          <w:rFonts w:ascii="Arial" w:hAnsi="Arial" w:cs="Arial"/>
        </w:rPr>
        <w:t xml:space="preserve">créé en 2018 </w:t>
      </w:r>
      <w:r w:rsidR="007A4CBF" w:rsidRPr="007A4CBF">
        <w:rPr>
          <w:rFonts w:ascii="Arial" w:hAnsi="Arial" w:cs="Arial"/>
        </w:rPr>
        <w:t xml:space="preserve">avec la </w:t>
      </w:r>
      <w:r w:rsidR="008879F1">
        <w:rPr>
          <w:rFonts w:ascii="Arial" w:hAnsi="Arial" w:cs="Arial"/>
        </w:rPr>
        <w:t>SIAGI</w:t>
      </w:r>
      <w:r w:rsidR="003F3537">
        <w:rPr>
          <w:rFonts w:ascii="Arial" w:hAnsi="Arial" w:cs="Arial"/>
        </w:rPr>
        <w:t>, à travers la création d’une poche de garantie spécifique</w:t>
      </w:r>
      <w:r w:rsidR="00161B7A">
        <w:rPr>
          <w:rFonts w:ascii="Arial" w:hAnsi="Arial" w:cs="Arial"/>
        </w:rPr>
        <w:t xml:space="preserve"> </w:t>
      </w:r>
      <w:r w:rsidR="008879F1">
        <w:rPr>
          <w:rFonts w:ascii="Arial" w:hAnsi="Arial" w:cs="Arial"/>
        </w:rPr>
        <w:t>pour les</w:t>
      </w:r>
      <w:r w:rsidR="008879F1" w:rsidRPr="008879F1">
        <w:rPr>
          <w:rFonts w:ascii="Arial" w:hAnsi="Arial" w:cs="Arial"/>
        </w:rPr>
        <w:t xml:space="preserve"> commerçants</w:t>
      </w:r>
      <w:r w:rsidR="00161B7A">
        <w:rPr>
          <w:rFonts w:ascii="Arial" w:hAnsi="Arial" w:cs="Arial"/>
        </w:rPr>
        <w:t xml:space="preserve"> et</w:t>
      </w:r>
      <w:r w:rsidR="008879F1" w:rsidRPr="008879F1">
        <w:rPr>
          <w:rFonts w:ascii="Arial" w:hAnsi="Arial" w:cs="Arial"/>
        </w:rPr>
        <w:t xml:space="preserve"> artisans situés sur le territoire de la Métropole de Rouen ainsi que ceux situés dans la zone définie par les arrêtés préfectoraux du 28 septembre et 2 octobre 2019</w:t>
      </w:r>
      <w:r w:rsidR="008879F1">
        <w:rPr>
          <w:rFonts w:ascii="Arial" w:hAnsi="Arial" w:cs="Arial"/>
        </w:rPr>
        <w:t>.</w:t>
      </w:r>
    </w:p>
    <w:p w:rsidR="008879F1" w:rsidRDefault="008879F1" w:rsidP="000478A2">
      <w:pPr>
        <w:spacing w:after="0" w:line="240" w:lineRule="auto"/>
        <w:jc w:val="both"/>
        <w:rPr>
          <w:rFonts w:ascii="Arial" w:hAnsi="Arial" w:cs="Arial"/>
        </w:rPr>
      </w:pPr>
    </w:p>
    <w:p w:rsidR="008879F1" w:rsidRDefault="008879F1" w:rsidP="008879F1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Cette </w:t>
      </w:r>
      <w:proofErr w:type="spellStart"/>
      <w:r w:rsidR="0089276E">
        <w:rPr>
          <w:rFonts w:ascii="Arial" w:hAnsi="Arial" w:cs="Arial"/>
        </w:rPr>
        <w:t>co</w:t>
      </w:r>
      <w:proofErr w:type="spellEnd"/>
      <w:r w:rsidR="0089276E">
        <w:rPr>
          <w:rFonts w:ascii="Arial" w:hAnsi="Arial" w:cs="Arial"/>
        </w:rPr>
        <w:t>-</w:t>
      </w:r>
      <w:r w:rsidRPr="0089276E">
        <w:rPr>
          <w:rFonts w:ascii="Arial" w:hAnsi="Arial" w:cs="Arial"/>
        </w:rPr>
        <w:t>garantie</w:t>
      </w:r>
      <w:r w:rsidR="0089276E">
        <w:rPr>
          <w:rFonts w:ascii="Arial" w:hAnsi="Arial" w:cs="Arial"/>
        </w:rPr>
        <w:t xml:space="preserve"> Région-SIAGI</w:t>
      </w:r>
      <w:r w:rsidR="0089276E" w:rsidRPr="0089276E">
        <w:rPr>
          <w:rFonts w:ascii="Arial" w:hAnsi="Arial" w:cs="Arial"/>
        </w:rPr>
        <w:t xml:space="preserve"> sur les crédits sollicités par</w:t>
      </w:r>
      <w:r w:rsidR="0089276E">
        <w:rPr>
          <w:rFonts w:ascii="Arial" w:hAnsi="Arial" w:cs="Arial"/>
        </w:rPr>
        <w:t xml:space="preserve"> </w:t>
      </w:r>
      <w:r w:rsidR="00161B7A">
        <w:rPr>
          <w:rFonts w:ascii="Arial" w:hAnsi="Arial" w:cs="Arial"/>
        </w:rPr>
        <w:t>les artisans et commerçants</w:t>
      </w:r>
      <w:r w:rsidR="0089276E" w:rsidRPr="0089276E">
        <w:rPr>
          <w:rFonts w:ascii="Arial" w:hAnsi="Arial" w:cs="Arial"/>
        </w:rPr>
        <w:t xml:space="preserve"> auprès des banques</w:t>
      </w:r>
      <w:r>
        <w:rPr>
          <w:rFonts w:ascii="Arial" w:hAnsi="Arial" w:cs="Arial"/>
        </w:rPr>
        <w:t xml:space="preserve"> pourra </w:t>
      </w:r>
      <w:r w:rsidRPr="008879F1">
        <w:rPr>
          <w:rFonts w:ascii="Arial" w:hAnsi="Arial" w:cs="Arial"/>
        </w:rPr>
        <w:t>être actionnée s</w:t>
      </w:r>
      <w:r>
        <w:rPr>
          <w:rFonts w:ascii="Arial" w:hAnsi="Arial" w:cs="Arial"/>
        </w:rPr>
        <w:t xml:space="preserve">ur les deux volets suivants : </w:t>
      </w:r>
    </w:p>
    <w:p w:rsidR="008879F1" w:rsidRDefault="008879F1" w:rsidP="008879F1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79F1">
        <w:rPr>
          <w:rFonts w:ascii="Arial" w:hAnsi="Arial" w:cs="Arial"/>
        </w:rPr>
        <w:t>e réaménagement de dossiers existants dé</w:t>
      </w:r>
      <w:bookmarkStart w:id="0" w:name="_GoBack"/>
      <w:bookmarkEnd w:id="0"/>
      <w:r w:rsidRPr="008879F1">
        <w:rPr>
          <w:rFonts w:ascii="Arial" w:hAnsi="Arial" w:cs="Arial"/>
        </w:rPr>
        <w:t>jà garantis avec un report ou le gel d’échéances (6 mois maximum) dans le cas d’une baiss</w:t>
      </w:r>
      <w:r>
        <w:rPr>
          <w:rFonts w:ascii="Arial" w:hAnsi="Arial" w:cs="Arial"/>
        </w:rPr>
        <w:t>e avérée de chiffre d’affaires.</w:t>
      </w:r>
    </w:p>
    <w:p w:rsidR="008879F1" w:rsidRDefault="008879F1" w:rsidP="008879F1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Pr="008879F1">
        <w:rPr>
          <w:rFonts w:ascii="Arial" w:hAnsi="Arial" w:cs="Arial"/>
        </w:rPr>
        <w:t>a mise en place de nouveaux crédits de trésorerie pour les sociétés. Les crédits inférieurs à 150</w:t>
      </w:r>
      <w:r>
        <w:rPr>
          <w:rFonts w:ascii="Arial" w:hAnsi="Arial" w:cs="Arial"/>
        </w:rPr>
        <w:t> 000 euros</w:t>
      </w:r>
      <w:r w:rsidRPr="008879F1">
        <w:rPr>
          <w:rFonts w:ascii="Arial" w:hAnsi="Arial" w:cs="Arial"/>
        </w:rPr>
        <w:t xml:space="preserve"> pourront être couverts avec une quotité de risque comprise entre 30</w:t>
      </w:r>
      <w:r>
        <w:rPr>
          <w:rFonts w:ascii="Arial" w:hAnsi="Arial" w:cs="Arial"/>
        </w:rPr>
        <w:t xml:space="preserve"> </w:t>
      </w:r>
      <w:r w:rsidRPr="008879F1">
        <w:rPr>
          <w:rFonts w:ascii="Arial" w:hAnsi="Arial" w:cs="Arial"/>
        </w:rPr>
        <w:t>% et 70</w:t>
      </w:r>
      <w:r>
        <w:rPr>
          <w:rFonts w:ascii="Arial" w:hAnsi="Arial" w:cs="Arial"/>
        </w:rPr>
        <w:t xml:space="preserve"> </w:t>
      </w:r>
      <w:r w:rsidRPr="008879F1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avec l’abondement de la Région. </w:t>
      </w:r>
    </w:p>
    <w:p w:rsidR="00A67DFE" w:rsidRDefault="00A67DFE" w:rsidP="00A67DFE">
      <w:pPr>
        <w:spacing w:after="0" w:line="240" w:lineRule="auto"/>
        <w:jc w:val="both"/>
        <w:rPr>
          <w:rFonts w:ascii="Arial" w:hAnsi="Arial" w:cs="Arial"/>
        </w:rPr>
      </w:pPr>
    </w:p>
    <w:p w:rsidR="00A67DFE" w:rsidRPr="00A67DFE" w:rsidRDefault="00A67DFE" w:rsidP="00A67DFE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Les artisans et commerçants ont trois mois à compter d’aujourd’hui pour déposer leur dossier </w:t>
      </w:r>
      <w:r w:rsidRPr="006C06EF">
        <w:rPr>
          <w:rFonts w:ascii="Arial" w:hAnsi="Arial" w:cs="Arial"/>
        </w:rPr>
        <w:t xml:space="preserve">auprès de </w:t>
      </w:r>
      <w:r w:rsidR="006C06EF">
        <w:rPr>
          <w:rFonts w:ascii="Arial" w:hAnsi="Arial" w:cs="Arial"/>
        </w:rPr>
        <w:t>la SIAGI</w:t>
      </w:r>
      <w:r w:rsidRPr="006C06E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8879F1" w:rsidRDefault="008879F1" w:rsidP="000478A2">
      <w:pPr>
        <w:spacing w:after="0" w:line="240" w:lineRule="auto"/>
        <w:jc w:val="both"/>
        <w:rPr>
          <w:rFonts w:ascii="Arial" w:hAnsi="Arial" w:cs="Arial"/>
        </w:rPr>
      </w:pPr>
    </w:p>
    <w:p w:rsidR="008879F1" w:rsidRDefault="003F3537" w:rsidP="003F353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complément, les </w:t>
      </w:r>
      <w:r w:rsidR="00161B7A">
        <w:rPr>
          <w:rFonts w:ascii="Arial" w:hAnsi="Arial" w:cs="Arial"/>
        </w:rPr>
        <w:t xml:space="preserve">artisans et </w:t>
      </w:r>
      <w:r>
        <w:rPr>
          <w:rFonts w:ascii="Arial" w:hAnsi="Arial" w:cs="Arial"/>
        </w:rPr>
        <w:t xml:space="preserve">commerçants pourront solliciter les différents dispositifs d’aide de la Région tels que : </w:t>
      </w:r>
    </w:p>
    <w:p w:rsidR="008879F1" w:rsidRDefault="003F3537" w:rsidP="003F3537">
      <w:pPr>
        <w:pStyle w:val="Paragraphedeliste"/>
        <w:numPr>
          <w:ilvl w:val="0"/>
          <w:numId w:val="1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</w:rPr>
      </w:pPr>
      <w:r w:rsidRPr="003F3537">
        <w:rPr>
          <w:rFonts w:ascii="Arial" w:hAnsi="Arial" w:cs="Arial"/>
        </w:rPr>
        <w:t xml:space="preserve">Le dispositif Croissance TPE Normandie qui permet aux TPE de plus de 3 ans et comptant au minimum trois salariés d’obtenir de BPI un prêt de 10 000 euros à </w:t>
      </w:r>
      <w:r w:rsidR="001E7DE2">
        <w:rPr>
          <w:rFonts w:ascii="Arial" w:hAnsi="Arial" w:cs="Arial"/>
        </w:rPr>
        <w:br/>
      </w:r>
      <w:r w:rsidRPr="003F3537">
        <w:rPr>
          <w:rFonts w:ascii="Arial" w:hAnsi="Arial" w:cs="Arial"/>
        </w:rPr>
        <w:t xml:space="preserve">50 000 euros, de manière rapide et souple. </w:t>
      </w:r>
    </w:p>
    <w:p w:rsidR="00A67DFE" w:rsidRPr="00A67DFE" w:rsidRDefault="001E7DE2" w:rsidP="00A67DFE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Le dispositif ARME (</w:t>
      </w:r>
      <w:r w:rsidRPr="001E7DE2">
        <w:rPr>
          <w:rFonts w:ascii="Arial" w:hAnsi="Arial" w:cs="Arial"/>
        </w:rPr>
        <w:t>Anticipation, Redressement et Mutations Economiques</w:t>
      </w:r>
      <w:r>
        <w:rPr>
          <w:rFonts w:ascii="Arial" w:hAnsi="Arial" w:cs="Arial"/>
        </w:rPr>
        <w:t xml:space="preserve">) qui </w:t>
      </w:r>
      <w:r w:rsidRPr="001E7DE2">
        <w:rPr>
          <w:rFonts w:ascii="Arial" w:hAnsi="Arial" w:cs="Arial"/>
        </w:rPr>
        <w:t xml:space="preserve">s’adresse </w:t>
      </w:r>
      <w:proofErr w:type="spellStart"/>
      <w:r w:rsidRPr="001E7DE2">
        <w:rPr>
          <w:rFonts w:ascii="Arial" w:hAnsi="Arial" w:cs="Arial"/>
        </w:rPr>
        <w:t>a</w:t>
      </w:r>
      <w:proofErr w:type="spellEnd"/>
      <w:r w:rsidRPr="001E7DE2">
        <w:rPr>
          <w:rFonts w:ascii="Arial" w:hAnsi="Arial" w:cs="Arial"/>
        </w:rPr>
        <w:t xml:space="preserve">̀ toutes les entreprises normandes, quels que soient leur taille, secteur </w:t>
      </w:r>
      <w:r w:rsidRPr="001E7DE2">
        <w:rPr>
          <w:rFonts w:ascii="Arial" w:hAnsi="Arial" w:cs="Arial"/>
        </w:rPr>
        <w:lastRenderedPageBreak/>
        <w:t>d’activité́ et forme juridique, qui rencontrent des difficultés struc</w:t>
      </w:r>
      <w:r>
        <w:rPr>
          <w:rFonts w:ascii="Arial" w:hAnsi="Arial" w:cs="Arial"/>
        </w:rPr>
        <w:t xml:space="preserve">turelles ou conjoncturelles. </w:t>
      </w:r>
    </w:p>
    <w:p w:rsidR="008879F1" w:rsidRDefault="008879F1" w:rsidP="000478A2">
      <w:pPr>
        <w:spacing w:after="0" w:line="240" w:lineRule="auto"/>
        <w:jc w:val="both"/>
        <w:rPr>
          <w:rFonts w:ascii="Arial" w:hAnsi="Arial" w:cs="Arial"/>
        </w:rPr>
      </w:pPr>
    </w:p>
    <w:p w:rsidR="008879F1" w:rsidRDefault="00A67DFE" w:rsidP="000478A2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Pour mémoire, lors de l</w:t>
      </w:r>
      <w:r w:rsidRPr="00A67DFE">
        <w:rPr>
          <w:rFonts w:ascii="Arial" w:hAnsi="Arial" w:cs="Arial"/>
        </w:rPr>
        <w:t xml:space="preserve">’Assemblée plénière de la Région Normandie qui </w:t>
      </w:r>
      <w:r>
        <w:rPr>
          <w:rFonts w:ascii="Arial" w:hAnsi="Arial" w:cs="Arial"/>
        </w:rPr>
        <w:t>s’est tenu</w:t>
      </w:r>
      <w:r w:rsidR="007F55F6">
        <w:rPr>
          <w:rFonts w:ascii="Arial" w:hAnsi="Arial" w:cs="Arial"/>
        </w:rPr>
        <w:t>e</w:t>
      </w:r>
      <w:r w:rsidRPr="00A67DFE">
        <w:rPr>
          <w:rFonts w:ascii="Arial" w:hAnsi="Arial" w:cs="Arial"/>
        </w:rPr>
        <w:t xml:space="preserve"> à Rouen</w:t>
      </w:r>
      <w:r>
        <w:rPr>
          <w:rFonts w:ascii="Arial" w:hAnsi="Arial" w:cs="Arial"/>
        </w:rPr>
        <w:t>, lundi 14 octobre,</w:t>
      </w:r>
      <w:r w:rsidRPr="00A67DFE">
        <w:rPr>
          <w:rFonts w:ascii="Arial" w:hAnsi="Arial" w:cs="Arial"/>
        </w:rPr>
        <w:t xml:space="preserve"> Hervé Morin a</w:t>
      </w:r>
      <w:r>
        <w:rPr>
          <w:rFonts w:ascii="Arial" w:hAnsi="Arial" w:cs="Arial"/>
        </w:rPr>
        <w:t>vait déjà</w:t>
      </w:r>
      <w:r w:rsidRPr="00A67DFE">
        <w:rPr>
          <w:rFonts w:ascii="Arial" w:hAnsi="Arial" w:cs="Arial"/>
        </w:rPr>
        <w:t xml:space="preserve"> proposé aux élus régionaux de voter une aide exceptionnelle en faveur des exploitations agricoles et piscicoles impactées par l’incendie de l’usine </w:t>
      </w:r>
      <w:proofErr w:type="spellStart"/>
      <w:r w:rsidRPr="00A67DFE">
        <w:rPr>
          <w:rFonts w:ascii="Arial" w:hAnsi="Arial" w:cs="Arial"/>
        </w:rPr>
        <w:t>Lubrizol</w:t>
      </w:r>
      <w:proofErr w:type="spellEnd"/>
      <w:r w:rsidRPr="00A67DFE">
        <w:rPr>
          <w:rFonts w:ascii="Arial" w:hAnsi="Arial" w:cs="Arial"/>
        </w:rPr>
        <w:t xml:space="preserve"> à Rouen</w:t>
      </w:r>
      <w:r>
        <w:rPr>
          <w:rFonts w:ascii="Arial" w:hAnsi="Arial" w:cs="Arial"/>
        </w:rPr>
        <w:t>. O</w:t>
      </w:r>
      <w:r w:rsidRPr="00A67DFE">
        <w:rPr>
          <w:rFonts w:ascii="Arial" w:hAnsi="Arial" w:cs="Arial"/>
        </w:rPr>
        <w:t>uvert du</w:t>
      </w:r>
      <w:r>
        <w:rPr>
          <w:rFonts w:ascii="Arial" w:hAnsi="Arial" w:cs="Arial"/>
        </w:rPr>
        <w:t xml:space="preserve"> 15 octobre au 29 novembre 2019, ce dispositif </w:t>
      </w:r>
      <w:r w:rsidRPr="00A67DFE">
        <w:rPr>
          <w:rFonts w:ascii="Arial" w:hAnsi="Arial" w:cs="Arial"/>
        </w:rPr>
        <w:t>consiste en une avance remboursable plafonnée à 10 000 euros par exploitation concernée par les retombées de suies consécutives à un panache de fumée.</w:t>
      </w:r>
      <w:r w:rsidRPr="00A67DFE">
        <w:t xml:space="preserve"> </w:t>
      </w:r>
      <w:r>
        <w:t>L</w:t>
      </w:r>
      <w:r w:rsidRPr="00A67DFE">
        <w:rPr>
          <w:rFonts w:ascii="Arial" w:hAnsi="Arial" w:cs="Arial"/>
        </w:rPr>
        <w:t>a Région Normandie débloquera au total 5 milli</w:t>
      </w:r>
      <w:r>
        <w:rPr>
          <w:rFonts w:ascii="Arial" w:hAnsi="Arial" w:cs="Arial"/>
        </w:rPr>
        <w:t>ons d’euros à cet effet</w:t>
      </w:r>
      <w:r w:rsidRPr="00A67DFE">
        <w:rPr>
          <w:rFonts w:ascii="Arial" w:hAnsi="Arial" w:cs="Arial"/>
        </w:rPr>
        <w:t>.</w:t>
      </w:r>
    </w:p>
    <w:p w:rsidR="0089276E" w:rsidRPr="0089276E" w:rsidRDefault="0089276E" w:rsidP="00EE29AF">
      <w:pPr>
        <w:spacing w:after="0" w:line="240" w:lineRule="auto"/>
        <w:jc w:val="both"/>
        <w:rPr>
          <w:rFonts w:ascii="Arial" w:hAnsi="Arial" w:cs="Arial"/>
        </w:rPr>
      </w:pPr>
    </w:p>
    <w:p w:rsidR="00BD53DD" w:rsidRDefault="00BD53DD" w:rsidP="00EE29AF">
      <w:pPr>
        <w:spacing w:after="0" w:line="240" w:lineRule="auto"/>
        <w:jc w:val="both"/>
        <w:rPr>
          <w:rFonts w:ascii="Arial" w:hAnsi="Arial" w:cs="Arial"/>
        </w:rPr>
      </w:pPr>
    </w:p>
    <w:p w:rsidR="00EE29AF" w:rsidRPr="0089276E" w:rsidRDefault="00EE29AF" w:rsidP="00EE29AF">
      <w:pPr>
        <w:spacing w:after="0" w:line="240" w:lineRule="auto"/>
        <w:jc w:val="both"/>
        <w:rPr>
          <w:rFonts w:ascii="Arial" w:hAnsi="Arial" w:cs="Arial"/>
        </w:rPr>
      </w:pPr>
      <w:r w:rsidRPr="0089276E">
        <w:rPr>
          <w:rFonts w:ascii="Arial" w:hAnsi="Arial" w:cs="Arial"/>
        </w:rPr>
        <w:t xml:space="preserve">Contact presse : </w:t>
      </w:r>
    </w:p>
    <w:p w:rsidR="00EE29AF" w:rsidRDefault="00EE29AF" w:rsidP="00EE29AF">
      <w:pPr>
        <w:spacing w:after="0" w:line="240" w:lineRule="auto"/>
        <w:jc w:val="both"/>
        <w:rPr>
          <w:rFonts w:ascii="Arial" w:hAnsi="Arial" w:cs="Arial"/>
        </w:rPr>
      </w:pPr>
      <w:r w:rsidRPr="0089276E">
        <w:rPr>
          <w:rFonts w:ascii="Arial" w:hAnsi="Arial" w:cs="Arial"/>
        </w:rPr>
        <w:t xml:space="preserve">Charlotte </w:t>
      </w:r>
      <w:proofErr w:type="spellStart"/>
      <w:r w:rsidRPr="0089276E">
        <w:rPr>
          <w:rFonts w:ascii="Arial" w:hAnsi="Arial" w:cs="Arial"/>
        </w:rPr>
        <w:t>Chanteloup</w:t>
      </w:r>
      <w:proofErr w:type="spellEnd"/>
      <w:r w:rsidRPr="0089276E">
        <w:rPr>
          <w:rFonts w:ascii="Arial" w:hAnsi="Arial" w:cs="Arial"/>
        </w:rPr>
        <w:t xml:space="preserve"> - Tel : 02 31 06 98 96 – 06 42 08 11 68  - </w:t>
      </w:r>
      <w:hyperlink r:id="rId6" w:history="1">
        <w:r w:rsidRPr="0089276E">
          <w:rPr>
            <w:rStyle w:val="Lienhypertexte"/>
            <w:rFonts w:ascii="Arial" w:hAnsi="Arial" w:cs="Arial"/>
          </w:rPr>
          <w:t>charlotte.chanteloup@normandie.fr</w:t>
        </w:r>
      </w:hyperlink>
    </w:p>
    <w:p w:rsidR="00EE29AF" w:rsidRDefault="00EE29AF" w:rsidP="00EE29AF"/>
    <w:p w:rsidR="00EE29AF" w:rsidRDefault="00EE29AF" w:rsidP="00EE29AF"/>
    <w:p w:rsidR="00EE29AF" w:rsidRDefault="00EE29AF" w:rsidP="00EE29AF"/>
    <w:p w:rsidR="00EE29AF" w:rsidRDefault="00EE29AF" w:rsidP="00EE29AF"/>
    <w:sectPr w:rsidR="00EE29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173B8"/>
    <w:multiLevelType w:val="hybridMultilevel"/>
    <w:tmpl w:val="3A52E83A"/>
    <w:lvl w:ilvl="0" w:tplc="6322A32C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D7C"/>
    <w:rsid w:val="000478A2"/>
    <w:rsid w:val="00161B7A"/>
    <w:rsid w:val="001E7DE2"/>
    <w:rsid w:val="00210239"/>
    <w:rsid w:val="003B56FE"/>
    <w:rsid w:val="003F3537"/>
    <w:rsid w:val="004E27EA"/>
    <w:rsid w:val="006C06EF"/>
    <w:rsid w:val="007A4CBF"/>
    <w:rsid w:val="007F55F6"/>
    <w:rsid w:val="00866B21"/>
    <w:rsid w:val="008879F1"/>
    <w:rsid w:val="0089276E"/>
    <w:rsid w:val="008D6D7C"/>
    <w:rsid w:val="00A55A34"/>
    <w:rsid w:val="00A67DFE"/>
    <w:rsid w:val="00BD53DD"/>
    <w:rsid w:val="00E03552"/>
    <w:rsid w:val="00EE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979C0F-60A4-4B5B-910F-25BD80262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E29AF"/>
    <w:rPr>
      <w:color w:val="0563C1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locked/>
    <w:rsid w:val="00E03552"/>
    <w:rPr>
      <w:rFonts w:ascii="Calibri" w:hAnsi="Calibri" w:cs="Calibri"/>
    </w:rPr>
  </w:style>
  <w:style w:type="paragraph" w:styleId="Paragraphedeliste">
    <w:name w:val="List Paragraph"/>
    <w:basedOn w:val="Normal"/>
    <w:link w:val="ParagraphedelisteCar"/>
    <w:uiPriority w:val="34"/>
    <w:qFormat/>
    <w:rsid w:val="00E03552"/>
    <w:pPr>
      <w:spacing w:after="200" w:line="276" w:lineRule="auto"/>
      <w:ind w:left="720"/>
      <w:contextualSpacing/>
    </w:pPr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A67D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1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8997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.chanteloup@normandie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543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Région Normandie</Company>
  <LinksUpToDate>false</LinksUpToDate>
  <CharactersWithSpaces>3524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CHANTELOUP Charlotte</dc:creator>
  <cp:keywords/>
  <dc:description/>
  <cp:lastModifiedBy>LOTTON Sandie</cp:lastModifiedBy>
  <cp:revision>8</cp:revision>
  <dcterms:created xsi:type="dcterms:W3CDTF">2019-10-16T14:36:00Z</dcterms:created>
  <dcterms:modified xsi:type="dcterms:W3CDTF">2019-10-17T15:49:00Z</dcterms:modified>
</cp:coreProperties>
</file>