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02" w:rsidRDefault="00476002">
      <w:pPr>
        <w:rPr>
          <w:noProof/>
          <w:lang w:eastAsia="fr-FR"/>
        </w:rPr>
      </w:pPr>
      <w:r>
        <w:rPr>
          <w:noProof/>
          <w:lang w:eastAsia="fr-FR"/>
        </w:rPr>
        <w:drawing>
          <wp:inline distT="0" distB="0" distL="0" distR="0" wp14:anchorId="757E7AC5" wp14:editId="1038D1ED">
            <wp:extent cx="5760720" cy="5499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49910"/>
                    </a:xfrm>
                    <a:prstGeom prst="rect">
                      <a:avLst/>
                    </a:prstGeom>
                    <a:noFill/>
                  </pic:spPr>
                </pic:pic>
              </a:graphicData>
            </a:graphic>
          </wp:inline>
        </w:drawing>
      </w:r>
    </w:p>
    <w:tbl>
      <w:tblPr>
        <w:tblW w:w="0" w:type="auto"/>
        <w:jc w:val="center"/>
        <w:tblLayout w:type="fixed"/>
        <w:tblCellMar>
          <w:left w:w="0" w:type="dxa"/>
          <w:right w:w="0" w:type="dxa"/>
        </w:tblCellMar>
        <w:tblLook w:val="04A0" w:firstRow="1" w:lastRow="0" w:firstColumn="1" w:lastColumn="0" w:noHBand="0" w:noVBand="1"/>
      </w:tblPr>
      <w:tblGrid>
        <w:gridCol w:w="1424"/>
        <w:gridCol w:w="1519"/>
        <w:gridCol w:w="1310"/>
        <w:gridCol w:w="1979"/>
        <w:gridCol w:w="1560"/>
        <w:gridCol w:w="1270"/>
      </w:tblGrid>
      <w:tr w:rsidR="00476002" w:rsidRPr="00476002" w:rsidTr="00696744">
        <w:trPr>
          <w:jc w:val="center"/>
        </w:trPr>
        <w:tc>
          <w:tcPr>
            <w:tcW w:w="1424" w:type="dxa"/>
            <w:tcMar>
              <w:top w:w="0" w:type="dxa"/>
              <w:left w:w="108" w:type="dxa"/>
              <w:bottom w:w="0" w:type="dxa"/>
              <w:right w:w="108" w:type="dxa"/>
            </w:tcMar>
            <w:vAlign w:val="center"/>
            <w:hideMark/>
          </w:tcPr>
          <w:p w:rsidR="00476002" w:rsidRPr="00476002" w:rsidRDefault="00476002" w:rsidP="00476002">
            <w:pPr>
              <w:spacing w:after="0" w:line="240" w:lineRule="auto"/>
              <w:jc w:val="right"/>
              <w:rPr>
                <w:rFonts w:ascii="Arial" w:hAnsi="Arial" w:cs="Arial"/>
              </w:rPr>
            </w:pPr>
            <w:r w:rsidRPr="00476002">
              <w:rPr>
                <w:rFonts w:ascii="Arial" w:hAnsi="Arial" w:cs="Arial"/>
                <w:noProof/>
                <w:lang w:eastAsia="fr-FR"/>
              </w:rPr>
              <w:drawing>
                <wp:inline distT="0" distB="0" distL="0" distR="0" wp14:anchorId="662A1FA3" wp14:editId="790C954A">
                  <wp:extent cx="782516" cy="782516"/>
                  <wp:effectExtent l="0" t="0" r="0" b="0"/>
                  <wp:docPr id="2" name="Image 2" descr="\\intra.crnormandie.fr\Bureautique\DirComm\Presse\1-DEPLACEMENTS HERVE MORIN\2020-01-22 PSLA TREVIERES\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1-DEPLACEMENTS HERVE MORIN\2020-01-22 PSLA TREVIERES\téléchargem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462" cy="803462"/>
                          </a:xfrm>
                          <a:prstGeom prst="rect">
                            <a:avLst/>
                          </a:prstGeom>
                          <a:noFill/>
                          <a:ln>
                            <a:noFill/>
                          </a:ln>
                        </pic:spPr>
                      </pic:pic>
                    </a:graphicData>
                  </a:graphic>
                </wp:inline>
              </w:drawing>
            </w:r>
          </w:p>
        </w:tc>
        <w:tc>
          <w:tcPr>
            <w:tcW w:w="1519" w:type="dxa"/>
            <w:tcMar>
              <w:top w:w="0" w:type="dxa"/>
              <w:left w:w="108" w:type="dxa"/>
              <w:bottom w:w="0" w:type="dxa"/>
              <w:right w:w="108" w:type="dxa"/>
            </w:tcMar>
            <w:vAlign w:val="center"/>
            <w:hideMark/>
          </w:tcPr>
          <w:p w:rsidR="00476002" w:rsidRPr="00476002" w:rsidRDefault="00476002" w:rsidP="00476002">
            <w:pPr>
              <w:spacing w:after="0" w:line="240" w:lineRule="auto"/>
              <w:jc w:val="right"/>
              <w:rPr>
                <w:rFonts w:ascii="Arial" w:hAnsi="Arial" w:cs="Arial"/>
              </w:rPr>
            </w:pPr>
            <w:r w:rsidRPr="00476002">
              <w:rPr>
                <w:rFonts w:ascii="Times New Roman" w:hAnsi="Times New Roman" w:cs="Times New Roman"/>
                <w:noProof/>
                <w:sz w:val="24"/>
                <w:szCs w:val="24"/>
                <w:lang w:eastAsia="fr-FR"/>
              </w:rPr>
              <w:drawing>
                <wp:inline distT="0" distB="0" distL="0" distR="0" wp14:anchorId="72C8395B" wp14:editId="064D5378">
                  <wp:extent cx="844061" cy="795215"/>
                  <wp:effectExtent l="0" t="0" r="0" b="5080"/>
                  <wp:docPr id="4" name="Image 4" descr="cid:image012.jpg@01D5097A.7D9A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5097A.7D9A4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85629" cy="834378"/>
                          </a:xfrm>
                          <a:prstGeom prst="rect">
                            <a:avLst/>
                          </a:prstGeom>
                          <a:noFill/>
                          <a:ln>
                            <a:noFill/>
                          </a:ln>
                        </pic:spPr>
                      </pic:pic>
                    </a:graphicData>
                  </a:graphic>
                </wp:inline>
              </w:drawing>
            </w:r>
          </w:p>
        </w:tc>
        <w:tc>
          <w:tcPr>
            <w:tcW w:w="1310" w:type="dxa"/>
            <w:tcMar>
              <w:top w:w="0" w:type="dxa"/>
              <w:left w:w="108" w:type="dxa"/>
              <w:bottom w:w="0" w:type="dxa"/>
              <w:right w:w="108" w:type="dxa"/>
            </w:tcMar>
            <w:vAlign w:val="center"/>
            <w:hideMark/>
          </w:tcPr>
          <w:p w:rsidR="00476002" w:rsidRPr="00476002" w:rsidRDefault="00476002" w:rsidP="00476002">
            <w:pPr>
              <w:spacing w:after="0" w:line="240" w:lineRule="auto"/>
              <w:jc w:val="right"/>
              <w:rPr>
                <w:rFonts w:ascii="Arial" w:hAnsi="Arial" w:cs="Arial"/>
              </w:rPr>
            </w:pPr>
            <w:r w:rsidRPr="00476002">
              <w:rPr>
                <w:rFonts w:ascii="Arial" w:hAnsi="Arial" w:cs="Arial"/>
                <w:noProof/>
                <w:lang w:eastAsia="fr-FR"/>
              </w:rPr>
              <w:drawing>
                <wp:inline distT="0" distB="0" distL="0" distR="0" wp14:anchorId="5F87DC5D" wp14:editId="7A1DB758">
                  <wp:extent cx="839831" cy="71217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581" cy="726381"/>
                          </a:xfrm>
                          <a:prstGeom prst="rect">
                            <a:avLst/>
                          </a:prstGeom>
                          <a:noFill/>
                        </pic:spPr>
                      </pic:pic>
                    </a:graphicData>
                  </a:graphic>
                </wp:inline>
              </w:drawing>
            </w:r>
          </w:p>
        </w:tc>
        <w:tc>
          <w:tcPr>
            <w:tcW w:w="1979" w:type="dxa"/>
            <w:vAlign w:val="center"/>
          </w:tcPr>
          <w:p w:rsidR="00476002" w:rsidRPr="00476002" w:rsidRDefault="00476002" w:rsidP="00476002">
            <w:pPr>
              <w:spacing w:after="0" w:line="240" w:lineRule="auto"/>
              <w:jc w:val="right"/>
              <w:rPr>
                <w:rFonts w:ascii="Arial" w:hAnsi="Arial" w:cs="Arial"/>
                <w:noProof/>
                <w:lang w:eastAsia="fr-FR"/>
              </w:rPr>
            </w:pPr>
            <w:r w:rsidRPr="00476002">
              <w:rPr>
                <w:rFonts w:ascii="Arial" w:hAnsi="Arial" w:cs="Arial"/>
                <w:noProof/>
                <w:lang w:eastAsia="fr-FR"/>
              </w:rPr>
              <w:drawing>
                <wp:inline distT="0" distB="0" distL="0" distR="0" wp14:anchorId="610FA9D2" wp14:editId="30F2CB0F">
                  <wp:extent cx="1230923" cy="6007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788" cy="617754"/>
                          </a:xfrm>
                          <a:prstGeom prst="rect">
                            <a:avLst/>
                          </a:prstGeom>
                          <a:noFill/>
                        </pic:spPr>
                      </pic:pic>
                    </a:graphicData>
                  </a:graphic>
                </wp:inline>
              </w:drawing>
            </w:r>
          </w:p>
        </w:tc>
        <w:tc>
          <w:tcPr>
            <w:tcW w:w="1560" w:type="dxa"/>
            <w:tcMar>
              <w:top w:w="0" w:type="dxa"/>
              <w:left w:w="108" w:type="dxa"/>
              <w:bottom w:w="0" w:type="dxa"/>
              <w:right w:w="108" w:type="dxa"/>
            </w:tcMar>
            <w:vAlign w:val="center"/>
            <w:hideMark/>
          </w:tcPr>
          <w:p w:rsidR="00476002" w:rsidRPr="00476002" w:rsidRDefault="00476002" w:rsidP="00476002">
            <w:pPr>
              <w:spacing w:after="0" w:line="240" w:lineRule="auto"/>
              <w:jc w:val="right"/>
              <w:rPr>
                <w:rFonts w:ascii="Arial" w:hAnsi="Arial" w:cs="Arial"/>
              </w:rPr>
            </w:pPr>
            <w:r w:rsidRPr="00476002">
              <w:rPr>
                <w:rFonts w:ascii="Arial" w:hAnsi="Arial" w:cs="Arial"/>
                <w:noProof/>
                <w:lang w:eastAsia="fr-FR"/>
              </w:rPr>
              <w:drawing>
                <wp:inline distT="0" distB="0" distL="0" distR="0" wp14:anchorId="6D64DC42" wp14:editId="5162B9B3">
                  <wp:extent cx="914400" cy="55921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696" cy="565516"/>
                          </a:xfrm>
                          <a:prstGeom prst="rect">
                            <a:avLst/>
                          </a:prstGeom>
                          <a:noFill/>
                        </pic:spPr>
                      </pic:pic>
                    </a:graphicData>
                  </a:graphic>
                </wp:inline>
              </w:drawing>
            </w:r>
          </w:p>
        </w:tc>
        <w:tc>
          <w:tcPr>
            <w:tcW w:w="1270" w:type="dxa"/>
            <w:vAlign w:val="center"/>
          </w:tcPr>
          <w:p w:rsidR="00476002" w:rsidRPr="00476002" w:rsidRDefault="00476002" w:rsidP="00476002">
            <w:pPr>
              <w:spacing w:after="0" w:line="240" w:lineRule="auto"/>
              <w:jc w:val="right"/>
              <w:rPr>
                <w:rFonts w:ascii="Arial" w:hAnsi="Arial" w:cs="Arial"/>
              </w:rPr>
            </w:pPr>
            <w:r w:rsidRPr="00476002">
              <w:rPr>
                <w:rFonts w:ascii="Arial" w:hAnsi="Arial" w:cs="Arial"/>
                <w:noProof/>
                <w:lang w:eastAsia="fr-FR"/>
              </w:rPr>
              <w:drawing>
                <wp:inline distT="0" distB="0" distL="0" distR="0" wp14:anchorId="537AED41" wp14:editId="2DECBFAA">
                  <wp:extent cx="584688" cy="708713"/>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413" cy="713228"/>
                          </a:xfrm>
                          <a:prstGeom prst="rect">
                            <a:avLst/>
                          </a:prstGeom>
                          <a:noFill/>
                        </pic:spPr>
                      </pic:pic>
                    </a:graphicData>
                  </a:graphic>
                </wp:inline>
              </w:drawing>
            </w:r>
          </w:p>
        </w:tc>
      </w:tr>
    </w:tbl>
    <w:p w:rsidR="00476002" w:rsidRDefault="00476002">
      <w:pPr>
        <w:rPr>
          <w:noProof/>
          <w:lang w:eastAsia="fr-FR"/>
        </w:rPr>
      </w:pPr>
    </w:p>
    <w:p w:rsidR="00476002" w:rsidRDefault="00476002" w:rsidP="00476002">
      <w:pPr>
        <w:jc w:val="right"/>
        <w:rPr>
          <w:rFonts w:ascii="Arial" w:hAnsi="Arial" w:cs="Arial"/>
          <w:noProof/>
          <w:lang w:eastAsia="fr-FR"/>
        </w:rPr>
      </w:pPr>
      <w:r w:rsidRPr="00476002">
        <w:rPr>
          <w:rFonts w:ascii="Arial" w:hAnsi="Arial" w:cs="Arial"/>
          <w:noProof/>
          <w:lang w:eastAsia="fr-FR"/>
        </w:rPr>
        <w:t>Le 22 janvier 2020</w:t>
      </w:r>
    </w:p>
    <w:p w:rsidR="00423D68" w:rsidRDefault="00423D68" w:rsidP="00423D68">
      <w:pPr>
        <w:spacing w:after="0" w:line="240" w:lineRule="auto"/>
        <w:jc w:val="right"/>
        <w:rPr>
          <w:rFonts w:ascii="Arial" w:hAnsi="Arial" w:cs="Arial"/>
          <w:noProof/>
          <w:lang w:eastAsia="fr-FR"/>
        </w:rPr>
      </w:pPr>
    </w:p>
    <w:p w:rsidR="005B69E4" w:rsidRDefault="005B69E4" w:rsidP="005B69E4">
      <w:pPr>
        <w:spacing w:after="0" w:line="240" w:lineRule="auto"/>
        <w:jc w:val="both"/>
        <w:rPr>
          <w:rFonts w:ascii="Arial" w:hAnsi="Arial" w:cs="Arial"/>
          <w:b/>
          <w:bCs/>
          <w:sz w:val="28"/>
          <w:szCs w:val="28"/>
        </w:rPr>
      </w:pPr>
      <w:r>
        <w:rPr>
          <w:rFonts w:ascii="Arial" w:hAnsi="Arial" w:cs="Arial"/>
          <w:b/>
          <w:bCs/>
          <w:sz w:val="28"/>
          <w:szCs w:val="28"/>
        </w:rPr>
        <w:t xml:space="preserve">Inauguration du Pôle de Santé Libéral et Ambulatoire (PSLA) de </w:t>
      </w:r>
      <w:proofErr w:type="spellStart"/>
      <w:r>
        <w:rPr>
          <w:rFonts w:ascii="Arial" w:hAnsi="Arial" w:cs="Arial"/>
          <w:b/>
          <w:bCs/>
          <w:sz w:val="28"/>
          <w:szCs w:val="28"/>
        </w:rPr>
        <w:t>Trévières</w:t>
      </w:r>
      <w:proofErr w:type="spellEnd"/>
    </w:p>
    <w:p w:rsidR="005B69E4" w:rsidRPr="005B69E4" w:rsidRDefault="005B69E4" w:rsidP="005B69E4">
      <w:pPr>
        <w:spacing w:after="0" w:line="240" w:lineRule="auto"/>
        <w:jc w:val="both"/>
        <w:rPr>
          <w:rFonts w:ascii="Arial" w:hAnsi="Arial" w:cs="Arial"/>
          <w:b/>
          <w:bCs/>
          <w:sz w:val="28"/>
          <w:szCs w:val="28"/>
        </w:rPr>
      </w:pPr>
    </w:p>
    <w:p w:rsidR="005B69E4" w:rsidRPr="005B69E4" w:rsidRDefault="00246DC3" w:rsidP="00246DC3">
      <w:pPr>
        <w:spacing w:after="0" w:line="240" w:lineRule="auto"/>
        <w:jc w:val="both"/>
        <w:rPr>
          <w:rFonts w:ascii="Arial" w:eastAsia="Calibri" w:hAnsi="Arial" w:cs="Arial"/>
          <w:b/>
          <w:bCs/>
          <w:color w:val="000000"/>
        </w:rPr>
      </w:pPr>
      <w:r w:rsidRPr="00246DC3">
        <w:rPr>
          <w:rFonts w:ascii="Arial" w:eastAsia="Calibri" w:hAnsi="Arial" w:cs="Arial"/>
          <w:b/>
          <w:bCs/>
          <w:color w:val="000000"/>
        </w:rPr>
        <w:t>Amandine D</w:t>
      </w:r>
      <w:r>
        <w:rPr>
          <w:rFonts w:ascii="Arial" w:eastAsia="Calibri" w:hAnsi="Arial" w:cs="Arial"/>
          <w:b/>
          <w:bCs/>
          <w:color w:val="000000"/>
        </w:rPr>
        <w:t>urand</w:t>
      </w:r>
      <w:r w:rsidRPr="00246DC3">
        <w:rPr>
          <w:rFonts w:ascii="Arial" w:eastAsia="Calibri" w:hAnsi="Arial" w:cs="Arial"/>
          <w:b/>
          <w:bCs/>
          <w:color w:val="000000"/>
        </w:rPr>
        <w:t>, Sous-Préfète de Bayeux</w:t>
      </w:r>
      <w:r w:rsidR="005B69E4" w:rsidRPr="005B69E4">
        <w:rPr>
          <w:rFonts w:ascii="Arial" w:eastAsia="Calibri" w:hAnsi="Arial" w:cs="Arial"/>
          <w:b/>
          <w:bCs/>
          <w:color w:val="000000"/>
        </w:rPr>
        <w:t>, Hervé Morin, Président de la Région Normandie, Jean-Léonce Dupont, Présiden</w:t>
      </w:r>
      <w:r w:rsidR="00A82CC1">
        <w:rPr>
          <w:rFonts w:ascii="Arial" w:eastAsia="Calibri" w:hAnsi="Arial" w:cs="Arial"/>
          <w:b/>
          <w:bCs/>
          <w:color w:val="000000"/>
        </w:rPr>
        <w:t>t du Département du Calvados, et</w:t>
      </w:r>
      <w:r w:rsidR="005B69E4" w:rsidRPr="005B69E4">
        <w:rPr>
          <w:rFonts w:ascii="Arial" w:eastAsia="Calibri" w:hAnsi="Arial" w:cs="Arial"/>
          <w:b/>
          <w:bCs/>
          <w:color w:val="000000"/>
        </w:rPr>
        <w:t xml:space="preserve"> Anne </w:t>
      </w:r>
      <w:proofErr w:type="spellStart"/>
      <w:r w:rsidR="005B69E4" w:rsidRPr="005B69E4">
        <w:rPr>
          <w:rFonts w:ascii="Arial" w:eastAsia="Calibri" w:hAnsi="Arial" w:cs="Arial"/>
          <w:b/>
          <w:bCs/>
          <w:color w:val="000000"/>
        </w:rPr>
        <w:t>Boissel</w:t>
      </w:r>
      <w:proofErr w:type="spellEnd"/>
      <w:r w:rsidR="005B69E4" w:rsidRPr="005B69E4">
        <w:rPr>
          <w:rFonts w:ascii="Arial" w:eastAsia="Calibri" w:hAnsi="Arial" w:cs="Arial"/>
          <w:b/>
          <w:bCs/>
          <w:color w:val="000000"/>
        </w:rPr>
        <w:t xml:space="preserve">, Présidente d’Isigny-Omaha Intercom, ont officiellement inauguré, ce matin, le Pôle de Santé Libéral et Ambulatoire (PSLA) de </w:t>
      </w:r>
      <w:proofErr w:type="spellStart"/>
      <w:r w:rsidR="005B69E4" w:rsidRPr="005B69E4">
        <w:rPr>
          <w:rFonts w:ascii="Arial" w:eastAsia="Calibri" w:hAnsi="Arial" w:cs="Arial"/>
          <w:b/>
          <w:bCs/>
          <w:color w:val="000000"/>
        </w:rPr>
        <w:t>Trévières</w:t>
      </w:r>
      <w:proofErr w:type="spellEnd"/>
      <w:r>
        <w:rPr>
          <w:rFonts w:ascii="Arial" w:eastAsia="Calibri" w:hAnsi="Arial" w:cs="Arial"/>
          <w:b/>
          <w:bCs/>
          <w:color w:val="000000"/>
        </w:rPr>
        <w:t xml:space="preserve">, en présence de </w:t>
      </w:r>
      <w:r w:rsidR="00A82CC1" w:rsidRPr="00A82CC1">
        <w:rPr>
          <w:rFonts w:ascii="Arial" w:eastAsia="Calibri" w:hAnsi="Arial" w:cs="Arial"/>
          <w:b/>
          <w:bCs/>
          <w:color w:val="000000"/>
        </w:rPr>
        <w:t>Mireille D</w:t>
      </w:r>
      <w:r w:rsidR="00A82CC1">
        <w:rPr>
          <w:rFonts w:ascii="Arial" w:eastAsia="Calibri" w:hAnsi="Arial" w:cs="Arial"/>
          <w:b/>
          <w:bCs/>
          <w:color w:val="000000"/>
        </w:rPr>
        <w:t>ufour</w:t>
      </w:r>
      <w:r w:rsidR="00A82CC1" w:rsidRPr="00A82CC1">
        <w:rPr>
          <w:rFonts w:ascii="Arial" w:eastAsia="Calibri" w:hAnsi="Arial" w:cs="Arial"/>
          <w:b/>
          <w:bCs/>
          <w:color w:val="000000"/>
        </w:rPr>
        <w:t xml:space="preserve">, Maire de </w:t>
      </w:r>
      <w:proofErr w:type="spellStart"/>
      <w:r w:rsidR="00A82CC1" w:rsidRPr="00A82CC1">
        <w:rPr>
          <w:rFonts w:ascii="Arial" w:eastAsia="Calibri" w:hAnsi="Arial" w:cs="Arial"/>
          <w:b/>
          <w:bCs/>
          <w:color w:val="000000"/>
        </w:rPr>
        <w:t>Trévières</w:t>
      </w:r>
      <w:proofErr w:type="spellEnd"/>
      <w:r w:rsidR="00A82CC1">
        <w:rPr>
          <w:rFonts w:ascii="Arial" w:eastAsia="Calibri" w:hAnsi="Arial" w:cs="Arial"/>
          <w:b/>
          <w:bCs/>
          <w:color w:val="000000"/>
        </w:rPr>
        <w:t xml:space="preserve">, </w:t>
      </w:r>
      <w:r w:rsidRPr="00246DC3">
        <w:rPr>
          <w:rFonts w:ascii="Arial" w:eastAsia="Calibri" w:hAnsi="Arial" w:cs="Arial"/>
          <w:b/>
          <w:bCs/>
          <w:color w:val="000000"/>
        </w:rPr>
        <w:t>Jean-Marie B</w:t>
      </w:r>
      <w:r>
        <w:rPr>
          <w:rFonts w:ascii="Arial" w:eastAsia="Calibri" w:hAnsi="Arial" w:cs="Arial"/>
          <w:b/>
          <w:bCs/>
          <w:color w:val="000000"/>
        </w:rPr>
        <w:t>ernard</w:t>
      </w:r>
      <w:r w:rsidRPr="00246DC3">
        <w:rPr>
          <w:rFonts w:ascii="Arial" w:eastAsia="Calibri" w:hAnsi="Arial" w:cs="Arial"/>
          <w:b/>
          <w:bCs/>
          <w:color w:val="000000"/>
        </w:rPr>
        <w:t>, C</w:t>
      </w:r>
      <w:r>
        <w:rPr>
          <w:rFonts w:ascii="Arial" w:eastAsia="Calibri" w:hAnsi="Arial" w:cs="Arial"/>
          <w:b/>
          <w:bCs/>
          <w:color w:val="000000"/>
        </w:rPr>
        <w:t xml:space="preserve">onseiller régional de Normandie, et de </w:t>
      </w:r>
      <w:r w:rsidRPr="00246DC3">
        <w:rPr>
          <w:rFonts w:ascii="Arial" w:eastAsia="Calibri" w:hAnsi="Arial" w:cs="Arial"/>
          <w:b/>
          <w:bCs/>
          <w:color w:val="000000"/>
        </w:rPr>
        <w:t>Françoise A</w:t>
      </w:r>
      <w:r>
        <w:rPr>
          <w:rFonts w:ascii="Arial" w:eastAsia="Calibri" w:hAnsi="Arial" w:cs="Arial"/>
          <w:b/>
          <w:bCs/>
          <w:color w:val="000000"/>
        </w:rPr>
        <w:t>umont</w:t>
      </w:r>
      <w:r w:rsidRPr="00246DC3">
        <w:rPr>
          <w:rFonts w:ascii="Arial" w:eastAsia="Calibri" w:hAnsi="Arial" w:cs="Arial"/>
          <w:b/>
          <w:bCs/>
          <w:color w:val="000000"/>
        </w:rPr>
        <w:t>, Délé</w:t>
      </w:r>
      <w:r>
        <w:rPr>
          <w:rFonts w:ascii="Arial" w:eastAsia="Calibri" w:hAnsi="Arial" w:cs="Arial"/>
          <w:b/>
          <w:bCs/>
          <w:color w:val="000000"/>
        </w:rPr>
        <w:t>guée départementale du Calvados de</w:t>
      </w:r>
      <w:r w:rsidRPr="00246DC3">
        <w:rPr>
          <w:rFonts w:ascii="Arial" w:eastAsia="Calibri" w:hAnsi="Arial" w:cs="Arial"/>
          <w:b/>
          <w:bCs/>
          <w:color w:val="000000"/>
        </w:rPr>
        <w:t xml:space="preserve"> </w:t>
      </w:r>
      <w:r>
        <w:rPr>
          <w:rFonts w:ascii="Arial" w:eastAsia="Calibri" w:hAnsi="Arial" w:cs="Arial"/>
          <w:b/>
          <w:bCs/>
          <w:color w:val="000000"/>
        </w:rPr>
        <w:t>l’</w:t>
      </w:r>
      <w:r w:rsidRPr="00246DC3">
        <w:rPr>
          <w:rFonts w:ascii="Arial" w:eastAsia="Calibri" w:hAnsi="Arial" w:cs="Arial"/>
          <w:b/>
          <w:bCs/>
          <w:color w:val="000000"/>
        </w:rPr>
        <w:t>A</w:t>
      </w:r>
      <w:r>
        <w:rPr>
          <w:rFonts w:ascii="Arial" w:eastAsia="Calibri" w:hAnsi="Arial" w:cs="Arial"/>
          <w:b/>
          <w:bCs/>
          <w:color w:val="000000"/>
        </w:rPr>
        <w:t xml:space="preserve">gence </w:t>
      </w:r>
      <w:r w:rsidRPr="00246DC3">
        <w:rPr>
          <w:rFonts w:ascii="Arial" w:eastAsia="Calibri" w:hAnsi="Arial" w:cs="Arial"/>
          <w:b/>
          <w:bCs/>
          <w:color w:val="000000"/>
        </w:rPr>
        <w:t>R</w:t>
      </w:r>
      <w:r>
        <w:rPr>
          <w:rFonts w:ascii="Arial" w:eastAsia="Calibri" w:hAnsi="Arial" w:cs="Arial"/>
          <w:b/>
          <w:bCs/>
          <w:color w:val="000000"/>
        </w:rPr>
        <w:t xml:space="preserve">égionale de </w:t>
      </w:r>
      <w:r w:rsidRPr="00246DC3">
        <w:rPr>
          <w:rFonts w:ascii="Arial" w:eastAsia="Calibri" w:hAnsi="Arial" w:cs="Arial"/>
          <w:b/>
          <w:bCs/>
          <w:color w:val="000000"/>
        </w:rPr>
        <w:t>S</w:t>
      </w:r>
      <w:r>
        <w:rPr>
          <w:rFonts w:ascii="Arial" w:eastAsia="Calibri" w:hAnsi="Arial" w:cs="Arial"/>
          <w:b/>
          <w:bCs/>
          <w:color w:val="000000"/>
        </w:rPr>
        <w:t>anté (ARS).</w:t>
      </w:r>
    </w:p>
    <w:p w:rsidR="005B69E4" w:rsidRPr="005B69E4" w:rsidRDefault="005B69E4" w:rsidP="005B69E4">
      <w:pPr>
        <w:spacing w:after="0" w:line="240" w:lineRule="auto"/>
        <w:jc w:val="both"/>
        <w:rPr>
          <w:rFonts w:ascii="Arial" w:eastAsia="Calibri" w:hAnsi="Arial" w:cs="Arial"/>
          <w:b/>
          <w:bCs/>
          <w:color w:val="000000"/>
        </w:rPr>
      </w:pPr>
    </w:p>
    <w:p w:rsidR="00D23E6C" w:rsidRPr="00D23E6C" w:rsidRDefault="005B69E4" w:rsidP="005B69E4">
      <w:pPr>
        <w:spacing w:after="0" w:line="240" w:lineRule="auto"/>
        <w:jc w:val="both"/>
        <w:rPr>
          <w:rFonts w:ascii="Arial" w:eastAsia="Calibri" w:hAnsi="Arial" w:cs="Arial"/>
          <w:b/>
          <w:bCs/>
          <w:color w:val="000000"/>
        </w:rPr>
      </w:pPr>
      <w:r w:rsidRPr="005B69E4">
        <w:rPr>
          <w:rFonts w:ascii="Arial" w:eastAsia="Calibri" w:hAnsi="Arial" w:cs="Arial"/>
          <w:b/>
          <w:bCs/>
          <w:color w:val="000000"/>
        </w:rPr>
        <w:t>Porté par la communauté de communes Isigny Omaha Intercom, ce nouvel équipement, d’un montant total de plus 1,35 million d’euros a été financé à hauteur de 660 000 euros par l’Etat, de 100 000 euros par la Région et de 150 000 euros par le Département du Calvados.</w:t>
      </w:r>
    </w:p>
    <w:p w:rsidR="00D23E6C" w:rsidRPr="00D23E6C" w:rsidRDefault="00D23E6C" w:rsidP="00D23E6C">
      <w:pPr>
        <w:pStyle w:val="western"/>
        <w:jc w:val="both"/>
        <w:rPr>
          <w:rFonts w:ascii="Arial" w:hAnsi="Arial" w:cs="Arial"/>
        </w:rPr>
      </w:pPr>
      <w:r w:rsidRPr="00D23E6C">
        <w:rPr>
          <w:rFonts w:ascii="Arial" w:hAnsi="Arial" w:cs="Arial"/>
          <w:i/>
        </w:rPr>
        <w:t>« Dans le contexte d’insuffisance de professionnels de santé que connaît la France, le Premier ministre et la ministre de la Santé ont présenté, le 13 octobre 2017, un plan national pour renforcer l’accès territorial aux soins. L'Etat a décidé de renforcer plusieurs leviers en s'appuyant sur les collectivités territoriales, notamment en soutenant le déploiement des Pôles de Santé Libéraux et Ambulatoires (PSLA), en particulier dans les territoires ruraux. Le 15 novembre 2017, une charte régionale pour le développement des PSLA en Normandie a été signée entre l'Etat et l'ensemble des partenaires impliqués dans le développement de ces structures tels que les collectivités territoriales, les organismes publics, les ordres professionnels de santé, des syndicats de médecins et l’Université. Cette charte permet de garantir des actions coordonnées pour accompagner les professionnels de santé dans leur projet de santé »</w:t>
      </w:r>
      <w:r>
        <w:rPr>
          <w:rFonts w:ascii="Arial" w:hAnsi="Arial" w:cs="Arial"/>
        </w:rPr>
        <w:t xml:space="preserve"> </w:t>
      </w:r>
      <w:r w:rsidRPr="00317599">
        <w:rPr>
          <w:rFonts w:ascii="Arial" w:hAnsi="Arial" w:cs="Arial"/>
          <w:color w:val="auto"/>
        </w:rPr>
        <w:t>a rappelé Amandine Durand, Sous-Préfète de Bayeux.</w:t>
      </w:r>
    </w:p>
    <w:p w:rsidR="005B69E4" w:rsidRDefault="005B69E4" w:rsidP="005B69E4">
      <w:pPr>
        <w:spacing w:after="0" w:line="240" w:lineRule="auto"/>
        <w:jc w:val="both"/>
        <w:rPr>
          <w:rFonts w:ascii="Arial" w:eastAsia="Calibri" w:hAnsi="Arial" w:cs="Arial"/>
          <w:i/>
          <w:iCs/>
        </w:rPr>
      </w:pPr>
      <w:r w:rsidRPr="005B69E4">
        <w:rPr>
          <w:rFonts w:ascii="Arial" w:eastAsia="Calibri" w:hAnsi="Arial" w:cs="Arial"/>
          <w:i/>
          <w:iCs/>
        </w:rPr>
        <w:t>« Comme la plupart des régions, la Normandie subit une crise démographique des professionnels de santé. Face à cette situation, la Région souhaite engager tous les moyens possibles, dans le cadre de son champ de compétences, pour augmenter l’offre de santé de proximité, plus particulièrement sur les territoires ruraux.</w:t>
      </w:r>
      <w:r w:rsidRPr="005B69E4">
        <w:rPr>
          <w:rFonts w:ascii="Calibri" w:eastAsia="Calibri" w:hAnsi="Calibri" w:cs="Calibri"/>
        </w:rPr>
        <w:t xml:space="preserve"> </w:t>
      </w:r>
      <w:r w:rsidRPr="005B69E4">
        <w:rPr>
          <w:rFonts w:ascii="Arial" w:eastAsia="Calibri" w:hAnsi="Arial" w:cs="Arial"/>
          <w:i/>
          <w:iCs/>
        </w:rPr>
        <w:t>En concertation étroite avec les professionnels de santé, la Région conduit ainsi une politique ambitieuse et innovante en faveur du déploiement des Pôles de Santé Libéraux et Ambulatoires dans les zones déficitaires. Sur la période 2016-2021,</w:t>
      </w:r>
      <w:r w:rsidRPr="005B69E4">
        <w:rPr>
          <w:rFonts w:ascii="Calibri" w:eastAsia="Calibri" w:hAnsi="Calibri" w:cs="Calibri"/>
        </w:rPr>
        <w:t xml:space="preserve"> </w:t>
      </w:r>
      <w:r w:rsidRPr="005B69E4">
        <w:rPr>
          <w:rFonts w:ascii="Arial" w:eastAsia="Calibri" w:hAnsi="Arial" w:cs="Arial"/>
          <w:i/>
          <w:iCs/>
        </w:rPr>
        <w:t xml:space="preserve">14 millions d'euros dont 7,5 millions de FEADER en cours de programmation par la Région dans le cadre des contrats de territoire pour soutenir 26 projets de création ou d’extension de PSLA, dont 8 projets dans le Calvados pour un montant total d’environ 1,7 million d’euros. En outre, au printemps 2020, la Région lancera </w:t>
      </w:r>
      <w:proofErr w:type="spellStart"/>
      <w:r w:rsidRPr="005B69E4">
        <w:rPr>
          <w:rFonts w:ascii="Arial" w:eastAsia="Calibri" w:hAnsi="Arial" w:cs="Arial"/>
          <w:i/>
          <w:iCs/>
        </w:rPr>
        <w:t>Méd’Instal</w:t>
      </w:r>
      <w:proofErr w:type="spellEnd"/>
      <w:r w:rsidRPr="005B69E4">
        <w:rPr>
          <w:rFonts w:ascii="Arial" w:eastAsia="Calibri" w:hAnsi="Arial" w:cs="Arial"/>
          <w:i/>
          <w:iCs/>
        </w:rPr>
        <w:t xml:space="preserve"> Normandie, en partenariat avec les signataires de la charte des PSLA, un portail web permettant de faciliter l’installation des professionnels de santé et les stages des étudiants </w:t>
      </w:r>
      <w:r w:rsidRPr="005B69E4">
        <w:rPr>
          <w:rFonts w:ascii="Arial" w:eastAsia="Calibri" w:hAnsi="Arial" w:cs="Arial"/>
          <w:i/>
          <w:iCs/>
        </w:rPr>
        <w:lastRenderedPageBreak/>
        <w:t xml:space="preserve">en médecine, entre autres, sur l’ensemble du territoire normand… » </w:t>
      </w:r>
      <w:proofErr w:type="gramStart"/>
      <w:r w:rsidR="00D23E6C" w:rsidRPr="00317599">
        <w:rPr>
          <w:rFonts w:ascii="Arial" w:eastAsia="Calibri" w:hAnsi="Arial" w:cs="Arial"/>
        </w:rPr>
        <w:t>a</w:t>
      </w:r>
      <w:proofErr w:type="gramEnd"/>
      <w:r w:rsidR="00D23E6C" w:rsidRPr="00317599">
        <w:rPr>
          <w:rFonts w:ascii="Arial" w:eastAsia="Calibri" w:hAnsi="Arial" w:cs="Arial"/>
        </w:rPr>
        <w:t xml:space="preserve"> déclaré</w:t>
      </w:r>
      <w:r w:rsidRPr="00317599">
        <w:rPr>
          <w:rFonts w:ascii="Arial" w:eastAsia="Calibri" w:hAnsi="Arial" w:cs="Arial"/>
        </w:rPr>
        <w:t xml:space="preserve"> Hervé Morin, Président de la Région Normandie</w:t>
      </w:r>
      <w:r w:rsidRPr="00317599">
        <w:rPr>
          <w:rFonts w:ascii="Arial" w:eastAsia="Calibri" w:hAnsi="Arial" w:cs="Arial"/>
          <w:i/>
          <w:iCs/>
        </w:rPr>
        <w:t>.</w:t>
      </w:r>
    </w:p>
    <w:p w:rsidR="00D23E6C" w:rsidRDefault="00D23E6C" w:rsidP="005B69E4">
      <w:pPr>
        <w:spacing w:after="0" w:line="240" w:lineRule="auto"/>
        <w:jc w:val="both"/>
        <w:rPr>
          <w:rFonts w:ascii="Arial" w:eastAsia="Calibri" w:hAnsi="Arial" w:cs="Arial"/>
          <w:i/>
          <w:iCs/>
        </w:rPr>
      </w:pPr>
    </w:p>
    <w:p w:rsidR="00D23E6C" w:rsidRPr="00D23E6C" w:rsidRDefault="00D23E6C" w:rsidP="00D23E6C">
      <w:pPr>
        <w:pStyle w:val="Default"/>
        <w:jc w:val="both"/>
        <w:rPr>
          <w:rFonts w:ascii="Arial" w:hAnsi="Arial" w:cs="Arial"/>
          <w:i/>
          <w:iCs/>
          <w:sz w:val="22"/>
          <w:szCs w:val="22"/>
        </w:rPr>
      </w:pPr>
      <w:r w:rsidRPr="00D23E6C">
        <w:rPr>
          <w:rFonts w:ascii="Arial" w:hAnsi="Arial" w:cs="Arial"/>
          <w:i/>
          <w:iCs/>
          <w:color w:val="auto"/>
          <w:sz w:val="22"/>
          <w:szCs w:val="22"/>
        </w:rPr>
        <w:t xml:space="preserve">« Dans le Calvados, la répartition de l’offre de santé demeure inégale, avec des difficultés d’accès constatées en milieu rural et des besoins en augmentation constante, notamment liés au vieillissement de la population. Le Département s’est engagé dans une importante démarche d’attractivité médicale, avec plusieurs actions de valorisation de son territoire, en lien avec la faculté de médecine, et d’accompagnement à l’installation de nouveaux professionnels de santé. </w:t>
      </w:r>
      <w:r w:rsidRPr="00D23E6C">
        <w:rPr>
          <w:rFonts w:ascii="Arial" w:hAnsi="Arial" w:cs="Arial"/>
          <w:i/>
          <w:iCs/>
          <w:sz w:val="22"/>
          <w:szCs w:val="22"/>
        </w:rPr>
        <w:t xml:space="preserve">En juin dernier, il a également adapté son dispositif d’aide à la création de pôles de santé libéraux et ambulatoires (PSLA) pour le rendre moins rigide et plus attractif. Dans le cadre de ses aides aux territoires – contrats de territoires ou dispositif APCR –, il propose de subventionner les EPCI et les communes porteurs d’un projet de PSLA à hauteur de 50% du coût HT de l’opération.  La dépense est plafonnée à 2 500 €/m² de surface utile. Les dépenses concernent exclusivement les études, la dépollution, les travaux et les honoraires. Le projet doit associer au minimum 5 professionnels de santé, dont un voire deux médecins. Dans le Calvados, 11 PSLA ont d’ores et déjà été soutenus par le Département pour un montant de 2 318 000 M€ » </w:t>
      </w:r>
      <w:r w:rsidRPr="00D23E6C">
        <w:rPr>
          <w:rFonts w:ascii="Arial" w:hAnsi="Arial" w:cs="Arial"/>
          <w:iCs/>
          <w:sz w:val="22"/>
          <w:szCs w:val="22"/>
        </w:rPr>
        <w:t xml:space="preserve">a précisé Jean-Léonce Dupont, Président du Département du Calvados. </w:t>
      </w:r>
    </w:p>
    <w:p w:rsidR="00D23E6C" w:rsidRPr="005B69E4" w:rsidRDefault="00D23E6C" w:rsidP="005B69E4">
      <w:pPr>
        <w:spacing w:after="0" w:line="240" w:lineRule="auto"/>
        <w:jc w:val="both"/>
        <w:rPr>
          <w:rFonts w:ascii="Arial" w:eastAsia="Calibri" w:hAnsi="Arial" w:cs="Arial"/>
          <w:i/>
          <w:iCs/>
        </w:rPr>
      </w:pPr>
    </w:p>
    <w:p w:rsidR="005B69E4" w:rsidRPr="005B69E4" w:rsidRDefault="005B69E4" w:rsidP="005B69E4">
      <w:pPr>
        <w:spacing w:after="0" w:line="240" w:lineRule="auto"/>
        <w:jc w:val="both"/>
        <w:rPr>
          <w:rFonts w:ascii="Arial" w:eastAsia="Calibri" w:hAnsi="Arial" w:cs="Arial"/>
          <w:b/>
          <w:bCs/>
          <w:color w:val="000000"/>
        </w:rPr>
      </w:pPr>
    </w:p>
    <w:p w:rsidR="005B69E4" w:rsidRPr="005B69E4" w:rsidRDefault="005B69E4" w:rsidP="005B69E4">
      <w:pPr>
        <w:spacing w:after="120" w:line="240" w:lineRule="auto"/>
        <w:jc w:val="both"/>
        <w:rPr>
          <w:rFonts w:ascii="Arial" w:eastAsia="Calibri" w:hAnsi="Arial" w:cs="Arial"/>
          <w:color w:val="000000"/>
        </w:rPr>
      </w:pPr>
      <w:r w:rsidRPr="005B69E4">
        <w:rPr>
          <w:rFonts w:ascii="Arial" w:eastAsia="Calibri" w:hAnsi="Arial" w:cs="Arial"/>
          <w:color w:val="000000"/>
        </w:rPr>
        <w:t>Permettant de réduire les inégalités d’accès aux soins et de lutter contre la désertification médicale qui touche en particulier les zones rurales, le déploiement des Pôles de Santé Libéraux et Ambulatoires (PSLA) présente plusieurs atouts majeurs :</w:t>
      </w:r>
    </w:p>
    <w:p w:rsidR="005B69E4" w:rsidRPr="005B69E4" w:rsidRDefault="005B69E4" w:rsidP="005B69E4">
      <w:pPr>
        <w:numPr>
          <w:ilvl w:val="0"/>
          <w:numId w:val="11"/>
        </w:numPr>
        <w:spacing w:after="0" w:line="240" w:lineRule="auto"/>
        <w:jc w:val="both"/>
        <w:rPr>
          <w:rFonts w:ascii="Arial" w:eastAsia="Calibri" w:hAnsi="Arial" w:cs="Arial"/>
          <w:color w:val="000000"/>
        </w:rPr>
      </w:pPr>
      <w:r w:rsidRPr="005B69E4">
        <w:rPr>
          <w:rFonts w:ascii="Arial" w:eastAsia="Calibri" w:hAnsi="Arial" w:cs="Arial"/>
          <w:color w:val="000000"/>
        </w:rPr>
        <w:t>proposer un mode d’exercice novateur et attractif pour les professionnels de santé ;</w:t>
      </w:r>
    </w:p>
    <w:p w:rsidR="005B69E4" w:rsidRPr="005B69E4" w:rsidRDefault="005B69E4" w:rsidP="005B69E4">
      <w:pPr>
        <w:numPr>
          <w:ilvl w:val="0"/>
          <w:numId w:val="11"/>
        </w:numPr>
        <w:spacing w:after="0" w:line="240" w:lineRule="auto"/>
        <w:jc w:val="both"/>
        <w:rPr>
          <w:rFonts w:ascii="Arial" w:eastAsia="Calibri" w:hAnsi="Arial" w:cs="Arial"/>
          <w:color w:val="000000"/>
          <w:lang w:eastAsia="fr-FR"/>
        </w:rPr>
      </w:pPr>
      <w:r w:rsidRPr="005B69E4">
        <w:rPr>
          <w:rFonts w:ascii="Arial" w:eastAsia="Calibri" w:hAnsi="Arial" w:cs="Arial"/>
          <w:color w:val="000000"/>
        </w:rPr>
        <w:t>favoriser l’installation de jeunes médecins dans des territoires déficitaires ;</w:t>
      </w:r>
    </w:p>
    <w:p w:rsidR="005B69E4" w:rsidRPr="005B69E4" w:rsidRDefault="005B69E4" w:rsidP="005B69E4">
      <w:pPr>
        <w:numPr>
          <w:ilvl w:val="0"/>
          <w:numId w:val="11"/>
        </w:numPr>
        <w:spacing w:after="0" w:line="240" w:lineRule="auto"/>
        <w:jc w:val="both"/>
        <w:rPr>
          <w:rFonts w:ascii="Arial" w:eastAsia="Calibri" w:hAnsi="Arial" w:cs="Arial"/>
          <w:color w:val="000000"/>
        </w:rPr>
      </w:pPr>
      <w:r w:rsidRPr="005B69E4">
        <w:rPr>
          <w:rFonts w:ascii="Arial" w:eastAsia="Calibri" w:hAnsi="Arial" w:cs="Arial"/>
          <w:color w:val="000000"/>
        </w:rPr>
        <w:t>répondre aux priorités de santé publique définies au niveau local, régional et national ;</w:t>
      </w:r>
    </w:p>
    <w:p w:rsidR="005B69E4" w:rsidRPr="005B69E4" w:rsidRDefault="005B69E4" w:rsidP="005B69E4">
      <w:pPr>
        <w:numPr>
          <w:ilvl w:val="0"/>
          <w:numId w:val="11"/>
        </w:numPr>
        <w:spacing w:after="0" w:line="240" w:lineRule="auto"/>
        <w:jc w:val="both"/>
        <w:rPr>
          <w:rFonts w:ascii="Arial" w:eastAsia="Calibri" w:hAnsi="Arial" w:cs="Arial"/>
          <w:color w:val="000000"/>
        </w:rPr>
      </w:pPr>
      <w:r w:rsidRPr="005B69E4">
        <w:rPr>
          <w:rFonts w:ascii="Arial" w:eastAsia="Calibri" w:hAnsi="Arial" w:cs="Arial"/>
          <w:color w:val="000000"/>
        </w:rPr>
        <w:t>structurer et pérenniser l’offre de soins de proximité.</w:t>
      </w:r>
    </w:p>
    <w:p w:rsidR="005B69E4" w:rsidRPr="005B69E4" w:rsidRDefault="005B69E4" w:rsidP="005B69E4">
      <w:pPr>
        <w:spacing w:after="0" w:line="240" w:lineRule="auto"/>
        <w:jc w:val="both"/>
        <w:rPr>
          <w:rFonts w:ascii="Arial" w:eastAsia="Calibri" w:hAnsi="Arial" w:cs="Arial"/>
          <w:b/>
          <w:bCs/>
          <w:color w:val="000000"/>
        </w:rPr>
      </w:pPr>
    </w:p>
    <w:p w:rsidR="005B69E4" w:rsidRPr="005B69E4" w:rsidRDefault="005B69E4" w:rsidP="005B69E4">
      <w:pPr>
        <w:spacing w:after="0" w:line="240" w:lineRule="auto"/>
        <w:jc w:val="both"/>
        <w:rPr>
          <w:rFonts w:ascii="Arial" w:eastAsia="Calibri" w:hAnsi="Arial" w:cs="Arial"/>
          <w:lang w:eastAsia="fr-FR"/>
        </w:rPr>
      </w:pPr>
      <w:r w:rsidRPr="005B69E4">
        <w:rPr>
          <w:rFonts w:ascii="Arial" w:eastAsia="Calibri" w:hAnsi="Arial" w:cs="Arial"/>
          <w:lang w:eastAsia="fr-FR"/>
        </w:rPr>
        <w:t>Dans ce cadre, la communauté de communes Isigny Omaha Intercom, avec le soutien de l’Etat, de la Région Normandie et du Département du Calvados,</w:t>
      </w:r>
      <w:r w:rsidRPr="005B69E4">
        <w:rPr>
          <w:rFonts w:ascii="Calibri" w:eastAsia="Calibri" w:hAnsi="Calibri" w:cs="Calibri"/>
        </w:rPr>
        <w:t xml:space="preserve"> </w:t>
      </w:r>
      <w:r w:rsidRPr="005B69E4">
        <w:rPr>
          <w:rFonts w:ascii="Arial" w:eastAsia="Calibri" w:hAnsi="Arial" w:cs="Arial"/>
          <w:lang w:eastAsia="fr-FR"/>
        </w:rPr>
        <w:t xml:space="preserve">a engagé un projet de création d’un Pôle de Santé Libéral et Ambulatoire (PSLA) à </w:t>
      </w:r>
      <w:proofErr w:type="spellStart"/>
      <w:r w:rsidRPr="005B69E4">
        <w:rPr>
          <w:rFonts w:ascii="Arial" w:eastAsia="Calibri" w:hAnsi="Arial" w:cs="Arial"/>
          <w:lang w:eastAsia="fr-FR"/>
        </w:rPr>
        <w:t>Trévières</w:t>
      </w:r>
      <w:proofErr w:type="spellEnd"/>
      <w:r w:rsidRPr="005B69E4">
        <w:rPr>
          <w:rFonts w:ascii="Arial" w:eastAsia="Calibri" w:hAnsi="Arial" w:cs="Arial"/>
          <w:lang w:eastAsia="fr-FR"/>
        </w:rPr>
        <w:t xml:space="preserve">. </w:t>
      </w:r>
    </w:p>
    <w:p w:rsidR="005B69E4" w:rsidRPr="005B69E4" w:rsidRDefault="005B69E4" w:rsidP="005B69E4">
      <w:pPr>
        <w:spacing w:after="0" w:line="240" w:lineRule="auto"/>
        <w:jc w:val="both"/>
        <w:rPr>
          <w:rFonts w:ascii="Arial" w:eastAsia="Calibri" w:hAnsi="Arial" w:cs="Arial"/>
          <w:lang w:eastAsia="fr-FR"/>
        </w:rPr>
      </w:pPr>
    </w:p>
    <w:p w:rsidR="005B69E4" w:rsidRPr="005B69E4" w:rsidRDefault="005B69E4" w:rsidP="005B69E4">
      <w:pPr>
        <w:spacing w:after="0" w:line="240" w:lineRule="auto"/>
        <w:jc w:val="both"/>
        <w:rPr>
          <w:rFonts w:ascii="Arial" w:eastAsia="Calibri" w:hAnsi="Arial" w:cs="Arial"/>
          <w:lang w:eastAsia="fr-FR"/>
        </w:rPr>
      </w:pPr>
      <w:r w:rsidRPr="005B69E4">
        <w:rPr>
          <w:rFonts w:ascii="Arial" w:eastAsia="Calibri" w:hAnsi="Arial" w:cs="Arial"/>
          <w:lang w:eastAsia="fr-FR"/>
        </w:rPr>
        <w:t>Situé au cœur de la commune, ce nouvel équipement permettra de maintenir une offre de santé de qualité sur son territoire.</w:t>
      </w:r>
    </w:p>
    <w:p w:rsidR="005B69E4" w:rsidRPr="005B69E4" w:rsidRDefault="005B69E4" w:rsidP="005B69E4">
      <w:pPr>
        <w:spacing w:after="0" w:line="240" w:lineRule="auto"/>
        <w:jc w:val="both"/>
        <w:rPr>
          <w:rFonts w:ascii="Arial" w:eastAsia="Calibri" w:hAnsi="Arial" w:cs="Arial"/>
          <w:lang w:eastAsia="fr-FR"/>
        </w:rPr>
      </w:pPr>
    </w:p>
    <w:p w:rsidR="005B69E4" w:rsidRPr="005B69E4" w:rsidRDefault="005B69E4" w:rsidP="005B69E4">
      <w:pPr>
        <w:spacing w:after="120" w:line="240" w:lineRule="auto"/>
        <w:jc w:val="both"/>
        <w:rPr>
          <w:rFonts w:ascii="Arial" w:eastAsia="Calibri" w:hAnsi="Arial" w:cs="Arial"/>
          <w:lang w:eastAsia="fr-FR"/>
        </w:rPr>
      </w:pPr>
      <w:r w:rsidRPr="005B69E4">
        <w:rPr>
          <w:rFonts w:ascii="Arial" w:eastAsia="Calibri" w:hAnsi="Arial" w:cs="Arial"/>
          <w:lang w:eastAsia="fr-FR"/>
        </w:rPr>
        <w:t xml:space="preserve">Il regroupe déjà une douzaine de professionnels de santé : </w:t>
      </w:r>
    </w:p>
    <w:p w:rsidR="005B69E4" w:rsidRPr="005B69E4" w:rsidRDefault="005B69E4" w:rsidP="005B69E4">
      <w:pPr>
        <w:numPr>
          <w:ilvl w:val="0"/>
          <w:numId w:val="12"/>
        </w:numPr>
        <w:spacing w:after="0" w:line="240" w:lineRule="auto"/>
        <w:jc w:val="both"/>
        <w:rPr>
          <w:rFonts w:ascii="Arial" w:eastAsia="Calibri" w:hAnsi="Arial" w:cs="Arial"/>
          <w:lang w:eastAsia="fr-FR"/>
        </w:rPr>
      </w:pPr>
      <w:r w:rsidRPr="005B69E4">
        <w:rPr>
          <w:rFonts w:ascii="Arial" w:eastAsia="Calibri" w:hAnsi="Arial" w:cs="Arial"/>
          <w:lang w:eastAsia="fr-FR"/>
        </w:rPr>
        <w:t xml:space="preserve">1 médecin généraliste,  </w:t>
      </w:r>
    </w:p>
    <w:p w:rsidR="005B69E4" w:rsidRPr="005B69E4" w:rsidRDefault="005B69E4" w:rsidP="005B69E4">
      <w:pPr>
        <w:numPr>
          <w:ilvl w:val="0"/>
          <w:numId w:val="12"/>
        </w:numPr>
        <w:spacing w:after="0" w:line="240" w:lineRule="auto"/>
        <w:jc w:val="both"/>
        <w:rPr>
          <w:rFonts w:ascii="Arial" w:eastAsia="Calibri" w:hAnsi="Arial" w:cs="Arial"/>
          <w:lang w:eastAsia="fr-FR"/>
        </w:rPr>
      </w:pPr>
      <w:r w:rsidRPr="005B69E4">
        <w:rPr>
          <w:rFonts w:ascii="Arial" w:eastAsia="Calibri" w:hAnsi="Arial" w:cs="Arial"/>
          <w:lang w:eastAsia="fr-FR"/>
        </w:rPr>
        <w:t>2 cabinets d’infirmières (au total 9 infirmières)</w:t>
      </w:r>
    </w:p>
    <w:p w:rsidR="005B69E4" w:rsidRPr="005B69E4" w:rsidRDefault="005B69E4" w:rsidP="005B69E4">
      <w:pPr>
        <w:numPr>
          <w:ilvl w:val="0"/>
          <w:numId w:val="12"/>
        </w:numPr>
        <w:spacing w:after="0" w:line="240" w:lineRule="auto"/>
        <w:jc w:val="both"/>
        <w:rPr>
          <w:rFonts w:ascii="Arial" w:eastAsia="Calibri" w:hAnsi="Arial" w:cs="Arial"/>
          <w:lang w:eastAsia="fr-FR"/>
        </w:rPr>
      </w:pPr>
      <w:r w:rsidRPr="005B69E4">
        <w:rPr>
          <w:rFonts w:ascii="Arial" w:eastAsia="Calibri" w:hAnsi="Arial" w:cs="Arial"/>
          <w:lang w:eastAsia="fr-FR"/>
        </w:rPr>
        <w:t>1 sage-femme,</w:t>
      </w:r>
    </w:p>
    <w:p w:rsidR="005B69E4" w:rsidRPr="005B69E4" w:rsidRDefault="005B69E4" w:rsidP="005B69E4">
      <w:pPr>
        <w:numPr>
          <w:ilvl w:val="0"/>
          <w:numId w:val="12"/>
        </w:numPr>
        <w:spacing w:after="0" w:line="240" w:lineRule="auto"/>
        <w:jc w:val="both"/>
        <w:rPr>
          <w:rFonts w:ascii="Arial" w:eastAsia="Calibri" w:hAnsi="Arial" w:cs="Arial"/>
          <w:lang w:eastAsia="fr-FR"/>
        </w:rPr>
      </w:pPr>
      <w:r w:rsidRPr="005B69E4">
        <w:rPr>
          <w:rFonts w:ascii="Arial" w:eastAsia="Calibri" w:hAnsi="Arial" w:cs="Arial"/>
          <w:lang w:eastAsia="fr-FR"/>
        </w:rPr>
        <w:t>1 ostéopathe</w:t>
      </w:r>
    </w:p>
    <w:p w:rsidR="005B69E4" w:rsidRPr="005B69E4" w:rsidRDefault="005B69E4" w:rsidP="005B69E4">
      <w:pPr>
        <w:spacing w:after="0" w:line="240" w:lineRule="auto"/>
        <w:ind w:left="720"/>
        <w:jc w:val="both"/>
        <w:rPr>
          <w:rFonts w:ascii="Arial" w:eastAsia="Calibri" w:hAnsi="Arial" w:cs="Arial"/>
          <w:sz w:val="24"/>
          <w:szCs w:val="24"/>
          <w:lang w:eastAsia="fr-FR"/>
        </w:rPr>
      </w:pPr>
    </w:p>
    <w:p w:rsidR="005B69E4" w:rsidRPr="005B69E4" w:rsidRDefault="005B69E4" w:rsidP="005B69E4">
      <w:pPr>
        <w:spacing w:after="0" w:line="240" w:lineRule="auto"/>
        <w:jc w:val="both"/>
        <w:rPr>
          <w:rFonts w:ascii="Arial" w:eastAsia="Calibri" w:hAnsi="Arial" w:cs="Arial"/>
          <w:lang w:eastAsia="fr-FR"/>
        </w:rPr>
      </w:pPr>
      <w:r w:rsidRPr="005B69E4">
        <w:rPr>
          <w:rFonts w:ascii="Arial" w:eastAsia="Calibri" w:hAnsi="Arial" w:cs="Arial"/>
          <w:lang w:eastAsia="fr-FR"/>
        </w:rPr>
        <w:t>L’arrivée d’un pédicure-podologue est égalemen</w:t>
      </w:r>
      <w:r w:rsidR="002A3AF9">
        <w:rPr>
          <w:rFonts w:ascii="Arial" w:eastAsia="Calibri" w:hAnsi="Arial" w:cs="Arial"/>
          <w:lang w:eastAsia="fr-FR"/>
        </w:rPr>
        <w:t>t prévue courant février 2020. Deux</w:t>
      </w:r>
      <w:r w:rsidRPr="005B69E4">
        <w:rPr>
          <w:rFonts w:ascii="Arial" w:eastAsia="Calibri" w:hAnsi="Arial" w:cs="Arial"/>
          <w:lang w:eastAsia="fr-FR"/>
        </w:rPr>
        <w:t xml:space="preserve"> cabinets sont encore vacants à ce jour. </w:t>
      </w:r>
    </w:p>
    <w:p w:rsidR="005B69E4" w:rsidRPr="005B69E4" w:rsidRDefault="005B69E4" w:rsidP="005B69E4">
      <w:pPr>
        <w:spacing w:after="0" w:line="240" w:lineRule="auto"/>
        <w:jc w:val="both"/>
        <w:rPr>
          <w:rFonts w:ascii="Arial" w:eastAsia="Calibri" w:hAnsi="Arial" w:cs="Arial"/>
        </w:rPr>
      </w:pPr>
    </w:p>
    <w:p w:rsidR="005B69E4" w:rsidRPr="005B69E4" w:rsidRDefault="005B69E4" w:rsidP="005B69E4">
      <w:pPr>
        <w:spacing w:after="0" w:line="240" w:lineRule="auto"/>
        <w:jc w:val="both"/>
        <w:rPr>
          <w:rFonts w:ascii="Arial" w:eastAsia="Calibri" w:hAnsi="Arial" w:cs="Arial"/>
        </w:rPr>
      </w:pPr>
      <w:r w:rsidRPr="005B69E4">
        <w:rPr>
          <w:rFonts w:ascii="Arial" w:eastAsia="Calibri" w:hAnsi="Arial" w:cs="Arial"/>
        </w:rPr>
        <w:t>Le pôle comprend également une salle de réunion et, à l’étage, un logement pour l’accueil  d’un interne ou stagiaire en médecine.</w:t>
      </w:r>
    </w:p>
    <w:p w:rsidR="005B69E4" w:rsidRDefault="005B69E4" w:rsidP="005B69E4">
      <w:pPr>
        <w:spacing w:after="0" w:line="240" w:lineRule="auto"/>
        <w:rPr>
          <w:rFonts w:ascii="Calibri" w:eastAsia="Calibri" w:hAnsi="Calibri" w:cs="Calibri"/>
          <w:lang w:eastAsia="fr-FR"/>
        </w:rPr>
      </w:pPr>
    </w:p>
    <w:p w:rsidR="00D23E6C" w:rsidRDefault="00D23E6C" w:rsidP="005B69E4">
      <w:pPr>
        <w:spacing w:after="0" w:line="240" w:lineRule="auto"/>
        <w:rPr>
          <w:rFonts w:ascii="Calibri" w:eastAsia="Calibri" w:hAnsi="Calibri" w:cs="Calibri"/>
          <w:lang w:eastAsia="fr-FR"/>
        </w:rPr>
      </w:pPr>
    </w:p>
    <w:p w:rsidR="00D23E6C" w:rsidRDefault="00D23E6C" w:rsidP="005B69E4">
      <w:pPr>
        <w:spacing w:after="0" w:line="240" w:lineRule="auto"/>
        <w:rPr>
          <w:rFonts w:ascii="Calibri" w:eastAsia="Calibri" w:hAnsi="Calibri" w:cs="Calibri"/>
          <w:lang w:eastAsia="fr-FR"/>
        </w:rPr>
      </w:pPr>
    </w:p>
    <w:p w:rsidR="00D23E6C" w:rsidRDefault="00D23E6C" w:rsidP="005B69E4">
      <w:pPr>
        <w:spacing w:after="0" w:line="240" w:lineRule="auto"/>
        <w:rPr>
          <w:rFonts w:ascii="Calibri" w:eastAsia="Calibri" w:hAnsi="Calibri" w:cs="Calibri"/>
          <w:lang w:eastAsia="fr-FR"/>
        </w:rPr>
      </w:pPr>
    </w:p>
    <w:p w:rsidR="00D23E6C" w:rsidRDefault="00D23E6C" w:rsidP="005B69E4">
      <w:pPr>
        <w:spacing w:after="0" w:line="240" w:lineRule="auto"/>
        <w:rPr>
          <w:rFonts w:ascii="Calibri" w:eastAsia="Calibri" w:hAnsi="Calibri" w:cs="Calibri"/>
          <w:lang w:eastAsia="fr-FR"/>
        </w:rPr>
      </w:pPr>
    </w:p>
    <w:p w:rsidR="00D23E6C" w:rsidRDefault="00D23E6C" w:rsidP="005B69E4">
      <w:pPr>
        <w:spacing w:after="0" w:line="240" w:lineRule="auto"/>
        <w:rPr>
          <w:rFonts w:ascii="Calibri" w:eastAsia="Calibri" w:hAnsi="Calibri" w:cs="Calibri"/>
          <w:lang w:eastAsia="fr-FR"/>
        </w:rPr>
      </w:pPr>
    </w:p>
    <w:p w:rsidR="005B69E4" w:rsidRPr="005B69E4" w:rsidRDefault="005B69E4" w:rsidP="005B69E4">
      <w:pPr>
        <w:spacing w:after="0" w:line="240" w:lineRule="auto"/>
        <w:rPr>
          <w:rFonts w:ascii="Calibri" w:eastAsia="Calibri" w:hAnsi="Calibri" w:cs="Calibri"/>
          <w:lang w:eastAsia="fr-FR"/>
        </w:rPr>
      </w:pPr>
    </w:p>
    <w:tbl>
      <w:tblPr>
        <w:tblW w:w="0" w:type="auto"/>
        <w:tblCellMar>
          <w:left w:w="0" w:type="dxa"/>
          <w:right w:w="0" w:type="dxa"/>
        </w:tblCellMar>
        <w:tblLook w:val="04A0" w:firstRow="1" w:lastRow="0" w:firstColumn="1" w:lastColumn="0" w:noHBand="0" w:noVBand="1"/>
      </w:tblPr>
      <w:tblGrid>
        <w:gridCol w:w="9052"/>
      </w:tblGrid>
      <w:tr w:rsidR="005B69E4" w:rsidRPr="005B69E4" w:rsidTr="002E50BD">
        <w:tc>
          <w:tcPr>
            <w:tcW w:w="12892" w:type="dxa"/>
            <w:tcBorders>
              <w:top w:val="single" w:sz="4" w:space="0" w:color="auto"/>
              <w:left w:val="single" w:sz="8" w:space="0" w:color="auto"/>
              <w:bottom w:val="single" w:sz="8" w:space="0" w:color="auto"/>
              <w:right w:val="single" w:sz="8" w:space="0" w:color="auto"/>
            </w:tcBorders>
            <w:tcMar>
              <w:top w:w="0" w:type="dxa"/>
              <w:left w:w="284" w:type="dxa"/>
              <w:bottom w:w="0" w:type="dxa"/>
              <w:right w:w="284" w:type="dxa"/>
            </w:tcMar>
          </w:tcPr>
          <w:p w:rsidR="005B69E4" w:rsidRPr="005B69E4" w:rsidRDefault="005B69E4" w:rsidP="005B69E4">
            <w:pPr>
              <w:spacing w:after="0" w:line="240" w:lineRule="auto"/>
              <w:rPr>
                <w:rFonts w:ascii="Calibri" w:eastAsia="Calibri" w:hAnsi="Calibri" w:cs="Calibri"/>
                <w:lang w:eastAsia="fr-FR"/>
              </w:rPr>
            </w:pPr>
          </w:p>
          <w:p w:rsidR="005B69E4" w:rsidRPr="005B69E4" w:rsidRDefault="005B69E4" w:rsidP="005B69E4">
            <w:pPr>
              <w:spacing w:after="0" w:line="240" w:lineRule="auto"/>
              <w:jc w:val="center"/>
              <w:rPr>
                <w:rFonts w:ascii="Arial" w:eastAsia="Calibri" w:hAnsi="Arial" w:cs="Arial"/>
                <w:b/>
                <w:bCs/>
                <w:lang w:eastAsia="fr-FR"/>
              </w:rPr>
            </w:pPr>
            <w:r w:rsidRPr="005B69E4">
              <w:rPr>
                <w:rFonts w:ascii="Arial" w:eastAsia="Calibri" w:hAnsi="Arial" w:cs="Arial"/>
                <w:b/>
                <w:bCs/>
                <w:lang w:eastAsia="fr-FR"/>
              </w:rPr>
              <w:t xml:space="preserve">La démographie médicale dans le Calvados </w:t>
            </w:r>
          </w:p>
          <w:p w:rsidR="005B69E4" w:rsidRPr="005B69E4" w:rsidRDefault="005B69E4" w:rsidP="005B69E4">
            <w:pPr>
              <w:spacing w:after="0" w:line="240" w:lineRule="auto"/>
              <w:jc w:val="center"/>
              <w:rPr>
                <w:rFonts w:ascii="Arial" w:eastAsia="Calibri" w:hAnsi="Arial" w:cs="Arial"/>
                <w:b/>
                <w:bCs/>
                <w:lang w:eastAsia="fr-FR"/>
              </w:rPr>
            </w:pPr>
            <w:r w:rsidRPr="005B69E4">
              <w:rPr>
                <w:rFonts w:ascii="Arial" w:eastAsia="Calibri" w:hAnsi="Arial" w:cs="Arial"/>
                <w:b/>
                <w:bCs/>
                <w:lang w:eastAsia="fr-FR"/>
              </w:rPr>
              <w:t xml:space="preserve"> - Chiffres-clés - </w:t>
            </w:r>
          </w:p>
          <w:p w:rsidR="005B69E4" w:rsidRPr="005B69E4" w:rsidRDefault="005B69E4" w:rsidP="005B69E4">
            <w:pPr>
              <w:spacing w:after="0" w:line="240" w:lineRule="auto"/>
              <w:rPr>
                <w:rFonts w:ascii="Arial" w:eastAsia="Calibri" w:hAnsi="Arial" w:cs="Arial"/>
                <w:lang w:eastAsia="fr-FR"/>
              </w:rPr>
            </w:pPr>
          </w:p>
          <w:p w:rsidR="005B69E4" w:rsidRPr="005B69E4" w:rsidRDefault="005B69E4" w:rsidP="005B69E4">
            <w:pPr>
              <w:spacing w:after="0" w:line="240" w:lineRule="auto"/>
              <w:jc w:val="both"/>
              <w:rPr>
                <w:rFonts w:ascii="Arial" w:eastAsia="Calibri" w:hAnsi="Arial" w:cs="Arial"/>
                <w:lang w:eastAsia="fr-FR"/>
              </w:rPr>
            </w:pPr>
            <w:r w:rsidRPr="005B69E4">
              <w:rPr>
                <w:rFonts w:ascii="Arial" w:eastAsia="Calibri" w:hAnsi="Arial" w:cs="Arial"/>
                <w:lang w:eastAsia="fr-FR"/>
              </w:rPr>
              <w:t>Au 1</w:t>
            </w:r>
            <w:r w:rsidRPr="005B69E4">
              <w:rPr>
                <w:rFonts w:ascii="Arial" w:eastAsia="Calibri" w:hAnsi="Arial" w:cs="Arial"/>
                <w:vertAlign w:val="superscript"/>
                <w:lang w:eastAsia="fr-FR"/>
              </w:rPr>
              <w:t>er</w:t>
            </w:r>
            <w:r w:rsidRPr="005B69E4">
              <w:rPr>
                <w:rFonts w:ascii="Arial" w:eastAsia="Calibri" w:hAnsi="Arial" w:cs="Arial"/>
                <w:lang w:eastAsia="fr-FR"/>
              </w:rPr>
              <w:t xml:space="preserve"> janvier 2019, le Calvados comptait </w:t>
            </w:r>
            <w:r w:rsidR="00831C0C">
              <w:rPr>
                <w:rFonts w:ascii="Arial" w:eastAsia="Calibri" w:hAnsi="Arial" w:cs="Arial"/>
                <w:b/>
                <w:bCs/>
                <w:lang w:eastAsia="fr-FR"/>
              </w:rPr>
              <w:t>547</w:t>
            </w:r>
            <w:r w:rsidRPr="005B69E4">
              <w:rPr>
                <w:rFonts w:ascii="Arial" w:eastAsia="Calibri" w:hAnsi="Arial" w:cs="Arial"/>
                <w:b/>
                <w:bCs/>
                <w:lang w:eastAsia="fr-FR"/>
              </w:rPr>
              <w:t xml:space="preserve"> médecins </w:t>
            </w:r>
            <w:r w:rsidR="00831C0C">
              <w:rPr>
                <w:rFonts w:ascii="Arial" w:eastAsia="Calibri" w:hAnsi="Arial" w:cs="Arial"/>
                <w:b/>
                <w:bCs/>
                <w:lang w:eastAsia="fr-FR"/>
              </w:rPr>
              <w:t>de 1</w:t>
            </w:r>
            <w:r w:rsidR="00831C0C" w:rsidRPr="00831C0C">
              <w:rPr>
                <w:rFonts w:ascii="Arial" w:eastAsia="Calibri" w:hAnsi="Arial" w:cs="Arial"/>
                <w:b/>
                <w:bCs/>
                <w:vertAlign w:val="superscript"/>
                <w:lang w:eastAsia="fr-FR"/>
              </w:rPr>
              <w:t>er</w:t>
            </w:r>
            <w:r w:rsidR="00831C0C">
              <w:rPr>
                <w:rFonts w:ascii="Arial" w:eastAsia="Calibri" w:hAnsi="Arial" w:cs="Arial"/>
                <w:b/>
                <w:bCs/>
                <w:lang w:eastAsia="fr-FR"/>
              </w:rPr>
              <w:t xml:space="preserve"> recours (*)</w:t>
            </w:r>
            <w:r w:rsidRPr="005B69E4">
              <w:rPr>
                <w:rFonts w:ascii="Arial" w:eastAsia="Calibri" w:hAnsi="Arial" w:cs="Arial"/>
                <w:lang w:eastAsia="fr-FR"/>
              </w:rPr>
              <w:t xml:space="preserve"> pour </w:t>
            </w:r>
            <w:r w:rsidR="00831C0C">
              <w:rPr>
                <w:rFonts w:ascii="Arial" w:eastAsia="Calibri" w:hAnsi="Arial" w:cs="Arial"/>
                <w:lang w:eastAsia="fr-FR"/>
              </w:rPr>
              <w:br/>
            </w:r>
            <w:r w:rsidRPr="005B69E4">
              <w:rPr>
                <w:rFonts w:ascii="Arial" w:eastAsia="Calibri" w:hAnsi="Arial" w:cs="Arial"/>
                <w:b/>
                <w:bCs/>
                <w:lang w:eastAsia="fr-FR"/>
              </w:rPr>
              <w:t>691 676 habitants</w:t>
            </w:r>
            <w:r w:rsidRPr="005B69E4">
              <w:rPr>
                <w:rFonts w:ascii="Arial" w:eastAsia="Calibri" w:hAnsi="Arial" w:cs="Arial"/>
                <w:lang w:eastAsia="fr-FR"/>
              </w:rPr>
              <w:t xml:space="preserve">, soit </w:t>
            </w:r>
            <w:r w:rsidRPr="005B69E4">
              <w:rPr>
                <w:rFonts w:ascii="Arial" w:eastAsia="Calibri" w:hAnsi="Arial" w:cs="Arial"/>
                <w:b/>
                <w:bCs/>
                <w:lang w:eastAsia="fr-FR"/>
              </w:rPr>
              <w:t xml:space="preserve">1 médecin généraliste pour </w:t>
            </w:r>
            <w:r w:rsidR="00831C0C">
              <w:rPr>
                <w:rFonts w:ascii="Arial" w:eastAsia="Calibri" w:hAnsi="Arial" w:cs="Arial"/>
                <w:b/>
                <w:bCs/>
                <w:lang w:eastAsia="fr-FR"/>
              </w:rPr>
              <w:t>1268</w:t>
            </w:r>
            <w:r w:rsidRPr="005B69E4">
              <w:rPr>
                <w:rFonts w:ascii="Arial" w:eastAsia="Calibri" w:hAnsi="Arial" w:cs="Arial"/>
                <w:b/>
                <w:bCs/>
                <w:lang w:eastAsia="fr-FR"/>
              </w:rPr>
              <w:t xml:space="preserve"> habitants</w:t>
            </w:r>
            <w:r w:rsidRPr="005B69E4">
              <w:rPr>
                <w:rFonts w:ascii="Arial" w:eastAsia="Calibri" w:hAnsi="Arial" w:cs="Arial"/>
                <w:lang w:eastAsia="fr-FR"/>
              </w:rPr>
              <w:t xml:space="preserve"> (au niveau national : 1 médecin généraliste pour 1 109 habitants) :</w:t>
            </w:r>
          </w:p>
          <w:p w:rsidR="005B69E4" w:rsidRPr="005B69E4" w:rsidRDefault="005B69E4" w:rsidP="005B69E4">
            <w:pPr>
              <w:spacing w:after="0" w:line="240" w:lineRule="auto"/>
              <w:rPr>
                <w:rFonts w:ascii="Calibri" w:eastAsia="Calibri" w:hAnsi="Calibri" w:cs="Calibri"/>
                <w:lang w:eastAsia="fr-FR"/>
              </w:rPr>
            </w:pPr>
          </w:p>
          <w:p w:rsidR="005B69E4" w:rsidRPr="005B69E4" w:rsidRDefault="005B69E4" w:rsidP="005B69E4">
            <w:pPr>
              <w:spacing w:after="0" w:line="240" w:lineRule="auto"/>
              <w:jc w:val="both"/>
              <w:rPr>
                <w:rFonts w:ascii="Arial" w:eastAsia="Calibri" w:hAnsi="Arial" w:cs="Arial"/>
                <w:bCs/>
                <w:color w:val="000000"/>
                <w:lang w:eastAsia="fr-FR"/>
              </w:rPr>
            </w:pPr>
            <w:r w:rsidRPr="005B69E4">
              <w:rPr>
                <w:rFonts w:ascii="Arial" w:eastAsia="Calibri" w:hAnsi="Arial" w:cs="Arial"/>
                <w:color w:val="000000"/>
              </w:rPr>
              <w:t>Actuellement,</w:t>
            </w:r>
            <w:r w:rsidRPr="005B69E4">
              <w:rPr>
                <w:rFonts w:ascii="Arial" w:eastAsia="Calibri" w:hAnsi="Arial" w:cs="Arial"/>
                <w:b/>
                <w:bCs/>
                <w:color w:val="000000"/>
              </w:rPr>
              <w:t xml:space="preserve"> </w:t>
            </w:r>
            <w:r w:rsidRPr="005B69E4">
              <w:rPr>
                <w:rFonts w:ascii="Arial" w:eastAsia="Calibri" w:hAnsi="Arial" w:cs="Arial"/>
                <w:b/>
                <w:bCs/>
              </w:rPr>
              <w:t xml:space="preserve">une vingtaine de PSLA </w:t>
            </w:r>
            <w:r w:rsidRPr="005B69E4">
              <w:rPr>
                <w:rFonts w:ascii="Arial" w:eastAsia="Calibri" w:hAnsi="Arial" w:cs="Arial"/>
                <w:bCs/>
              </w:rPr>
              <w:t>sont ouverts dans le Calvados et</w:t>
            </w:r>
            <w:r w:rsidRPr="005B69E4">
              <w:rPr>
                <w:rFonts w:ascii="Arial" w:eastAsia="Calibri" w:hAnsi="Arial" w:cs="Arial"/>
                <w:b/>
                <w:bCs/>
              </w:rPr>
              <w:t xml:space="preserve"> 8 projets </w:t>
            </w:r>
            <w:r w:rsidRPr="005B69E4">
              <w:rPr>
                <w:rFonts w:ascii="Arial" w:eastAsia="Calibri" w:hAnsi="Arial" w:cs="Arial"/>
                <w:bCs/>
              </w:rPr>
              <w:t>sont en cours.</w:t>
            </w:r>
          </w:p>
          <w:p w:rsidR="005B69E4" w:rsidRPr="005B69E4" w:rsidRDefault="005B69E4" w:rsidP="005B69E4">
            <w:pPr>
              <w:spacing w:after="0" w:line="240" w:lineRule="auto"/>
              <w:rPr>
                <w:rFonts w:ascii="Calibri" w:eastAsia="Calibri" w:hAnsi="Calibri" w:cs="Calibri"/>
                <w:lang w:eastAsia="fr-FR"/>
              </w:rPr>
            </w:pPr>
          </w:p>
          <w:p w:rsidR="00831C0C" w:rsidRPr="00831C0C" w:rsidRDefault="00831C0C" w:rsidP="00831C0C">
            <w:pPr>
              <w:jc w:val="both"/>
              <w:rPr>
                <w:rFonts w:ascii="Arial" w:eastAsia="Calibri" w:hAnsi="Arial" w:cs="Arial"/>
                <w:i/>
                <w:sz w:val="20"/>
                <w:lang w:eastAsia="fr-FR"/>
              </w:rPr>
            </w:pPr>
            <w:r w:rsidRPr="00831C0C">
              <w:rPr>
                <w:rFonts w:ascii="Arial" w:eastAsia="Calibri" w:hAnsi="Arial" w:cs="Arial"/>
                <w:i/>
                <w:sz w:val="20"/>
                <w:lang w:eastAsia="fr-FR"/>
              </w:rPr>
              <w:t>(*) Les médecins généralistes de premier recours sont communément les médecins qui sont pris comme médeci</w:t>
            </w:r>
            <w:r>
              <w:rPr>
                <w:rFonts w:ascii="Arial" w:eastAsia="Calibri" w:hAnsi="Arial" w:cs="Arial"/>
                <w:i/>
                <w:sz w:val="20"/>
                <w:lang w:eastAsia="fr-FR"/>
              </w:rPr>
              <w:t>n traitant ou plus précisément</w:t>
            </w:r>
            <w:r w:rsidRPr="00831C0C">
              <w:rPr>
                <w:rFonts w:ascii="Arial" w:eastAsia="Calibri" w:hAnsi="Arial" w:cs="Arial"/>
                <w:i/>
                <w:sz w:val="20"/>
                <w:lang w:eastAsia="fr-FR"/>
              </w:rPr>
              <w:t xml:space="preserve"> les médecins généralistes libéraux dont l’exercice se fait en ville (non à l’hôpital) et dont l’activité est de la médecine générale (exclusion des allergologues, angiologues, médecine thermale, nutritionnistes, médecins du sport en mode exclusif...).</w:t>
            </w:r>
            <w:bookmarkStart w:id="0" w:name="_GoBack"/>
            <w:bookmarkEnd w:id="0"/>
          </w:p>
          <w:p w:rsidR="005B69E4" w:rsidRPr="005B69E4" w:rsidRDefault="005B69E4" w:rsidP="005B69E4">
            <w:pPr>
              <w:spacing w:after="0" w:line="240" w:lineRule="auto"/>
              <w:rPr>
                <w:rFonts w:ascii="Calibri" w:eastAsia="Calibri" w:hAnsi="Calibri" w:cs="Calibri"/>
                <w:lang w:eastAsia="fr-FR"/>
              </w:rPr>
            </w:pPr>
          </w:p>
        </w:tc>
      </w:tr>
    </w:tbl>
    <w:p w:rsidR="005B69E4" w:rsidRDefault="005B69E4" w:rsidP="005B69E4">
      <w:pPr>
        <w:spacing w:after="0" w:line="240" w:lineRule="auto"/>
        <w:rPr>
          <w:rFonts w:ascii="Calibri" w:eastAsia="Calibri" w:hAnsi="Calibri" w:cs="Calibri"/>
          <w:lang w:eastAsia="fr-FR"/>
        </w:rPr>
      </w:pPr>
    </w:p>
    <w:p w:rsidR="00831C0C" w:rsidRDefault="00831C0C" w:rsidP="005B69E4">
      <w:pPr>
        <w:spacing w:after="0" w:line="240" w:lineRule="auto"/>
        <w:rPr>
          <w:rFonts w:ascii="Calibri" w:eastAsia="Calibri" w:hAnsi="Calibri" w:cs="Calibri"/>
          <w:lang w:eastAsia="fr-FR"/>
        </w:rPr>
      </w:pPr>
    </w:p>
    <w:p w:rsidR="00831C0C" w:rsidRPr="005B69E4" w:rsidRDefault="00831C0C" w:rsidP="005B69E4">
      <w:pPr>
        <w:spacing w:after="0" w:line="240" w:lineRule="auto"/>
        <w:rPr>
          <w:rFonts w:ascii="Calibri" w:eastAsia="Calibri" w:hAnsi="Calibri" w:cs="Calibri"/>
          <w:lang w:eastAsia="fr-FR"/>
        </w:rPr>
      </w:pPr>
    </w:p>
    <w:p w:rsidR="005B69E4" w:rsidRPr="005B69E4" w:rsidRDefault="005B69E4" w:rsidP="005B69E4">
      <w:pPr>
        <w:spacing w:after="0" w:line="240" w:lineRule="auto"/>
        <w:rPr>
          <w:rFonts w:ascii="Arial" w:eastAsia="Calibri" w:hAnsi="Arial" w:cs="Arial"/>
          <w:sz w:val="18"/>
          <w:szCs w:val="18"/>
          <w:u w:val="single"/>
          <w:lang w:eastAsia="fr-FR"/>
        </w:rPr>
      </w:pPr>
    </w:p>
    <w:p w:rsidR="005B69E4" w:rsidRPr="005B69E4" w:rsidRDefault="005B69E4" w:rsidP="005B69E4">
      <w:pPr>
        <w:spacing w:after="0" w:line="240" w:lineRule="auto"/>
        <w:rPr>
          <w:rFonts w:ascii="Arial" w:eastAsia="Calibri" w:hAnsi="Arial" w:cs="Arial"/>
          <w:sz w:val="18"/>
          <w:szCs w:val="18"/>
          <w:lang w:eastAsia="fr-FR"/>
        </w:rPr>
      </w:pPr>
      <w:r w:rsidRPr="005B69E4">
        <w:rPr>
          <w:rFonts w:ascii="Arial" w:eastAsia="Calibri" w:hAnsi="Arial" w:cs="Arial"/>
          <w:sz w:val="18"/>
          <w:szCs w:val="18"/>
          <w:lang w:eastAsia="fr-FR"/>
        </w:rPr>
        <w:t xml:space="preserve">Contacts presse : </w:t>
      </w:r>
    </w:p>
    <w:p w:rsidR="005B69E4" w:rsidRPr="005B69E4" w:rsidRDefault="005B69E4" w:rsidP="005B69E4">
      <w:pPr>
        <w:spacing w:after="0" w:line="240" w:lineRule="auto"/>
        <w:rPr>
          <w:rFonts w:ascii="Arial" w:eastAsia="Calibri" w:hAnsi="Arial" w:cs="Arial"/>
          <w:sz w:val="18"/>
          <w:szCs w:val="18"/>
          <w:lang w:eastAsia="fr-FR"/>
        </w:rPr>
      </w:pPr>
    </w:p>
    <w:tbl>
      <w:tblPr>
        <w:tblW w:w="0" w:type="auto"/>
        <w:tblCellMar>
          <w:left w:w="0" w:type="dxa"/>
          <w:right w:w="0" w:type="dxa"/>
        </w:tblCellMar>
        <w:tblLook w:val="04A0" w:firstRow="1" w:lastRow="0" w:firstColumn="1" w:lastColumn="0" w:noHBand="0" w:noVBand="1"/>
      </w:tblPr>
      <w:tblGrid>
        <w:gridCol w:w="4531"/>
        <w:gridCol w:w="4531"/>
      </w:tblGrid>
      <w:tr w:rsidR="005B69E4" w:rsidRPr="005B69E4" w:rsidTr="005B69E4">
        <w:tc>
          <w:tcPr>
            <w:tcW w:w="4531" w:type="dxa"/>
            <w:tcMar>
              <w:top w:w="0" w:type="dxa"/>
              <w:left w:w="108" w:type="dxa"/>
              <w:bottom w:w="0" w:type="dxa"/>
              <w:right w:w="108" w:type="dxa"/>
            </w:tcMar>
          </w:tcPr>
          <w:p w:rsidR="005B69E4" w:rsidRPr="005B69E4" w:rsidRDefault="005B69E4" w:rsidP="005B69E4">
            <w:pPr>
              <w:autoSpaceDE w:val="0"/>
              <w:autoSpaceDN w:val="0"/>
              <w:spacing w:after="0" w:line="240" w:lineRule="auto"/>
              <w:jc w:val="both"/>
              <w:rPr>
                <w:rFonts w:ascii="Arial" w:eastAsia="Calibri" w:hAnsi="Arial" w:cs="Arial"/>
                <w:b/>
                <w:bCs/>
                <w:sz w:val="18"/>
                <w:szCs w:val="18"/>
                <w:lang w:eastAsia="fr-FR"/>
              </w:rPr>
            </w:pPr>
            <w:r w:rsidRPr="005B69E4">
              <w:rPr>
                <w:rFonts w:ascii="Arial" w:eastAsia="Calibri" w:hAnsi="Arial" w:cs="Arial"/>
                <w:b/>
                <w:bCs/>
                <w:sz w:val="18"/>
                <w:szCs w:val="18"/>
                <w:lang w:eastAsia="fr-FR"/>
              </w:rPr>
              <w:t xml:space="preserve">Région Normandie : </w:t>
            </w:r>
          </w:p>
          <w:p w:rsidR="005B69E4" w:rsidRPr="005B69E4" w:rsidRDefault="005B69E4" w:rsidP="005B69E4">
            <w:pPr>
              <w:autoSpaceDE w:val="0"/>
              <w:autoSpaceDN w:val="0"/>
              <w:spacing w:after="0" w:line="240" w:lineRule="auto"/>
              <w:jc w:val="both"/>
              <w:rPr>
                <w:rFonts w:ascii="Arial" w:eastAsia="Calibri" w:hAnsi="Arial" w:cs="Arial"/>
                <w:color w:val="0563C1"/>
                <w:sz w:val="18"/>
                <w:szCs w:val="18"/>
                <w:u w:val="single"/>
                <w:lang w:eastAsia="fr-FR"/>
              </w:rPr>
            </w:pPr>
            <w:r w:rsidRPr="005B69E4">
              <w:rPr>
                <w:rFonts w:ascii="Arial" w:eastAsia="Calibri" w:hAnsi="Arial" w:cs="Arial"/>
                <w:sz w:val="18"/>
                <w:szCs w:val="18"/>
                <w:lang w:eastAsia="fr-FR"/>
              </w:rPr>
              <w:t xml:space="preserve">Charlotte </w:t>
            </w:r>
            <w:proofErr w:type="spellStart"/>
            <w:r w:rsidRPr="005B69E4">
              <w:rPr>
                <w:rFonts w:ascii="Arial" w:eastAsia="Calibri" w:hAnsi="Arial" w:cs="Arial"/>
                <w:sz w:val="18"/>
                <w:szCs w:val="18"/>
                <w:lang w:eastAsia="fr-FR"/>
              </w:rPr>
              <w:t>Chanteloup</w:t>
            </w:r>
            <w:proofErr w:type="spellEnd"/>
            <w:r w:rsidRPr="005B69E4">
              <w:rPr>
                <w:rFonts w:ascii="Arial" w:eastAsia="Calibri" w:hAnsi="Arial" w:cs="Arial"/>
                <w:sz w:val="18"/>
                <w:szCs w:val="18"/>
                <w:lang w:eastAsia="fr-FR"/>
              </w:rPr>
              <w:t xml:space="preserve"> – tel : 02 31 06 98 96 – 06 42 08 11 68 -  </w:t>
            </w:r>
            <w:hyperlink r:id="rId14" w:history="1">
              <w:r w:rsidRPr="005B69E4">
                <w:rPr>
                  <w:rFonts w:ascii="Arial" w:eastAsia="Calibri" w:hAnsi="Arial" w:cs="Arial"/>
                  <w:color w:val="0563C1"/>
                  <w:sz w:val="18"/>
                  <w:szCs w:val="18"/>
                  <w:u w:val="single"/>
                  <w:lang w:eastAsia="fr-FR"/>
                </w:rPr>
                <w:t>charlotte.chanteloup@normandie.fr</w:t>
              </w:r>
            </w:hyperlink>
          </w:p>
          <w:p w:rsidR="005B69E4" w:rsidRPr="005B69E4" w:rsidRDefault="005B69E4" w:rsidP="005B69E4">
            <w:pPr>
              <w:spacing w:after="0" w:line="240" w:lineRule="auto"/>
              <w:rPr>
                <w:rFonts w:ascii="Arial" w:eastAsia="Calibri" w:hAnsi="Arial" w:cs="Arial"/>
                <w:sz w:val="18"/>
                <w:szCs w:val="18"/>
                <w:lang w:eastAsia="fr-FR"/>
              </w:rPr>
            </w:pPr>
          </w:p>
        </w:tc>
        <w:tc>
          <w:tcPr>
            <w:tcW w:w="4531" w:type="dxa"/>
            <w:tcMar>
              <w:top w:w="0" w:type="dxa"/>
              <w:left w:w="108" w:type="dxa"/>
              <w:bottom w:w="0" w:type="dxa"/>
              <w:right w:w="108" w:type="dxa"/>
            </w:tcMar>
          </w:tcPr>
          <w:p w:rsidR="005B69E4" w:rsidRPr="005B69E4" w:rsidRDefault="005B69E4" w:rsidP="005B69E4">
            <w:pPr>
              <w:spacing w:after="0" w:line="240" w:lineRule="auto"/>
              <w:rPr>
                <w:rFonts w:ascii="Arial" w:eastAsia="Calibri" w:hAnsi="Arial" w:cs="Arial"/>
                <w:b/>
                <w:bCs/>
                <w:sz w:val="18"/>
                <w:szCs w:val="18"/>
                <w:lang w:eastAsia="fr-FR"/>
              </w:rPr>
            </w:pPr>
            <w:r w:rsidRPr="005B69E4">
              <w:rPr>
                <w:rFonts w:ascii="Arial" w:eastAsia="Calibri" w:hAnsi="Arial" w:cs="Arial"/>
                <w:b/>
                <w:bCs/>
                <w:sz w:val="18"/>
                <w:szCs w:val="18"/>
                <w:lang w:eastAsia="fr-FR"/>
              </w:rPr>
              <w:t>Département du Calvados :</w:t>
            </w:r>
          </w:p>
          <w:p w:rsidR="005B69E4" w:rsidRPr="005B69E4" w:rsidRDefault="005B69E4" w:rsidP="005B69E4">
            <w:pPr>
              <w:spacing w:after="0" w:line="240" w:lineRule="auto"/>
              <w:rPr>
                <w:rFonts w:ascii="Calibri" w:eastAsia="Calibri" w:hAnsi="Calibri" w:cs="Calibri"/>
                <w:color w:val="1F497D"/>
              </w:rPr>
            </w:pPr>
            <w:r w:rsidRPr="005B69E4">
              <w:rPr>
                <w:rFonts w:ascii="Arial" w:eastAsia="Calibri" w:hAnsi="Arial" w:cs="Arial"/>
                <w:sz w:val="18"/>
                <w:szCs w:val="18"/>
                <w:lang w:eastAsia="fr-FR"/>
              </w:rPr>
              <w:t xml:space="preserve">Marianne </w:t>
            </w:r>
            <w:proofErr w:type="spellStart"/>
            <w:r w:rsidRPr="005B69E4">
              <w:rPr>
                <w:rFonts w:ascii="Arial" w:eastAsia="Calibri" w:hAnsi="Arial" w:cs="Arial"/>
                <w:sz w:val="18"/>
                <w:szCs w:val="18"/>
                <w:lang w:eastAsia="fr-FR"/>
              </w:rPr>
              <w:t>Fresnais</w:t>
            </w:r>
            <w:proofErr w:type="spellEnd"/>
            <w:r w:rsidRPr="005B69E4">
              <w:rPr>
                <w:rFonts w:ascii="Arial" w:eastAsia="Calibri" w:hAnsi="Arial" w:cs="Arial"/>
                <w:sz w:val="18"/>
                <w:szCs w:val="18"/>
                <w:lang w:eastAsia="fr-FR"/>
              </w:rPr>
              <w:t xml:space="preserve"> – tel : 02 31 57 11 20 – 06 98 96 05 45 –</w:t>
            </w:r>
            <w:r w:rsidRPr="005B69E4">
              <w:rPr>
                <w:rFonts w:ascii="Calibri" w:eastAsia="Calibri" w:hAnsi="Calibri" w:cs="Calibri"/>
                <w:color w:val="1F497D"/>
              </w:rPr>
              <w:t xml:space="preserve"> </w:t>
            </w:r>
            <w:hyperlink r:id="rId15" w:history="1">
              <w:r w:rsidRPr="005B69E4">
                <w:rPr>
                  <w:rFonts w:ascii="Arial" w:eastAsia="Calibri" w:hAnsi="Arial" w:cs="Arial"/>
                  <w:color w:val="0563C1"/>
                  <w:sz w:val="18"/>
                  <w:szCs w:val="18"/>
                  <w:u w:val="single"/>
                </w:rPr>
                <w:t>presse@calvados.fr</w:t>
              </w:r>
            </w:hyperlink>
          </w:p>
          <w:p w:rsidR="005B69E4" w:rsidRPr="005B69E4" w:rsidRDefault="005B69E4" w:rsidP="005B69E4">
            <w:pPr>
              <w:spacing w:after="0" w:line="240" w:lineRule="auto"/>
              <w:rPr>
                <w:rFonts w:ascii="Arial" w:eastAsia="Calibri" w:hAnsi="Arial" w:cs="Arial"/>
                <w:sz w:val="18"/>
                <w:szCs w:val="18"/>
                <w:lang w:eastAsia="fr-FR"/>
              </w:rPr>
            </w:pPr>
          </w:p>
        </w:tc>
      </w:tr>
    </w:tbl>
    <w:p w:rsidR="005B69E4" w:rsidRPr="005B69E4" w:rsidRDefault="005B69E4" w:rsidP="005B69E4">
      <w:pPr>
        <w:spacing w:after="0" w:line="240" w:lineRule="auto"/>
        <w:rPr>
          <w:rFonts w:ascii="Arial" w:eastAsia="Calibri" w:hAnsi="Arial" w:cs="Arial"/>
          <w:sz w:val="18"/>
          <w:szCs w:val="18"/>
          <w:lang w:eastAsia="fr-FR"/>
        </w:rPr>
      </w:pPr>
    </w:p>
    <w:p w:rsidR="005B69E4" w:rsidRPr="005B69E4" w:rsidRDefault="005B69E4" w:rsidP="005B69E4">
      <w:pPr>
        <w:spacing w:after="0" w:line="240" w:lineRule="auto"/>
        <w:rPr>
          <w:rFonts w:ascii="Arial" w:eastAsia="Calibri" w:hAnsi="Arial" w:cs="Arial"/>
          <w:sz w:val="18"/>
          <w:szCs w:val="18"/>
          <w:lang w:eastAsia="fr-FR"/>
        </w:rPr>
      </w:pPr>
    </w:p>
    <w:p w:rsidR="00476002" w:rsidRDefault="00476002" w:rsidP="00476002">
      <w:pPr>
        <w:spacing w:after="0" w:line="240" w:lineRule="auto"/>
        <w:jc w:val="both"/>
        <w:rPr>
          <w:rFonts w:ascii="Arial" w:hAnsi="Arial" w:cs="Arial"/>
          <w:b/>
          <w:sz w:val="28"/>
        </w:rPr>
      </w:pPr>
    </w:p>
    <w:p w:rsidR="00476002" w:rsidRDefault="00476002">
      <w:pPr>
        <w:rPr>
          <w:noProof/>
          <w:lang w:eastAsia="fr-FR"/>
        </w:rPr>
      </w:pPr>
    </w:p>
    <w:sectPr w:rsidR="00476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52C49"/>
    <w:multiLevelType w:val="hybridMultilevel"/>
    <w:tmpl w:val="46F460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86766F9"/>
    <w:multiLevelType w:val="hybridMultilevel"/>
    <w:tmpl w:val="45AEB6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293CEA"/>
    <w:multiLevelType w:val="hybridMultilevel"/>
    <w:tmpl w:val="8904CA56"/>
    <w:lvl w:ilvl="0" w:tplc="D04806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3AB7479"/>
    <w:multiLevelType w:val="hybridMultilevel"/>
    <w:tmpl w:val="4266A69E"/>
    <w:lvl w:ilvl="0" w:tplc="5A80735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D1C2C38"/>
    <w:multiLevelType w:val="hybridMultilevel"/>
    <w:tmpl w:val="136C5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EE63A79"/>
    <w:multiLevelType w:val="hybridMultilevel"/>
    <w:tmpl w:val="0C3462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8C08E1"/>
    <w:multiLevelType w:val="hybridMultilevel"/>
    <w:tmpl w:val="89D06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2E62C50"/>
    <w:multiLevelType w:val="hybridMultilevel"/>
    <w:tmpl w:val="52BED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292003"/>
    <w:multiLevelType w:val="hybridMultilevel"/>
    <w:tmpl w:val="30B4D9A6"/>
    <w:lvl w:ilvl="0" w:tplc="518005A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7"/>
  </w:num>
  <w:num w:numId="6">
    <w:abstractNumId w:val="0"/>
  </w:num>
  <w:num w:numId="7">
    <w:abstractNumId w:val="5"/>
  </w:num>
  <w:num w:numId="8">
    <w:abstractNumId w:val="1"/>
  </w:num>
  <w:num w:numId="9">
    <w:abstractNumId w:val="8"/>
  </w:num>
  <w:num w:numId="10">
    <w:abstractNumId w:val="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DC"/>
    <w:rsid w:val="00004B7A"/>
    <w:rsid w:val="00005018"/>
    <w:rsid w:val="000B76E6"/>
    <w:rsid w:val="001F737D"/>
    <w:rsid w:val="00213851"/>
    <w:rsid w:val="002374FC"/>
    <w:rsid w:val="00246DC3"/>
    <w:rsid w:val="002A3AF9"/>
    <w:rsid w:val="002C7C48"/>
    <w:rsid w:val="002E50BD"/>
    <w:rsid w:val="00317599"/>
    <w:rsid w:val="003C0929"/>
    <w:rsid w:val="00423D68"/>
    <w:rsid w:val="00451C83"/>
    <w:rsid w:val="00476002"/>
    <w:rsid w:val="004A18A7"/>
    <w:rsid w:val="005B69E4"/>
    <w:rsid w:val="00730BDC"/>
    <w:rsid w:val="007675E2"/>
    <w:rsid w:val="00831C0C"/>
    <w:rsid w:val="008C7A96"/>
    <w:rsid w:val="00A82CC1"/>
    <w:rsid w:val="00B34D08"/>
    <w:rsid w:val="00C65B6D"/>
    <w:rsid w:val="00D23E6C"/>
    <w:rsid w:val="00D36333"/>
    <w:rsid w:val="00E578FF"/>
    <w:rsid w:val="00F77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2504C-5CDF-4FC9-996D-9C9E9C1C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7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5018"/>
    <w:pPr>
      <w:spacing w:after="0" w:line="240" w:lineRule="auto"/>
      <w:ind w:left="720"/>
      <w:contextualSpacing/>
    </w:pPr>
    <w:rPr>
      <w:rFonts w:ascii="Calibri" w:eastAsia="Calibri" w:hAnsi="Calibri" w:cs="Times New Roman"/>
      <w:sz w:val="24"/>
      <w:szCs w:val="24"/>
    </w:rPr>
  </w:style>
  <w:style w:type="paragraph" w:styleId="Textedebulles">
    <w:name w:val="Balloon Text"/>
    <w:basedOn w:val="Normal"/>
    <w:link w:val="TextedebullesCar"/>
    <w:uiPriority w:val="99"/>
    <w:semiHidden/>
    <w:unhideWhenUsed/>
    <w:rsid w:val="003C09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0929"/>
    <w:rPr>
      <w:rFonts w:ascii="Segoe UI" w:hAnsi="Segoe UI" w:cs="Segoe UI"/>
      <w:sz w:val="18"/>
      <w:szCs w:val="18"/>
    </w:rPr>
  </w:style>
  <w:style w:type="paragraph" w:customStyle="1" w:styleId="western">
    <w:name w:val="western"/>
    <w:basedOn w:val="Normal"/>
    <w:uiPriority w:val="99"/>
    <w:rsid w:val="00D23E6C"/>
    <w:pPr>
      <w:spacing w:before="100" w:beforeAutospacing="1" w:after="100" w:afterAutospacing="1" w:line="240" w:lineRule="auto"/>
    </w:pPr>
    <w:rPr>
      <w:rFonts w:ascii="Calibri" w:hAnsi="Calibri" w:cs="Calibri"/>
      <w:color w:val="000000"/>
    </w:rPr>
  </w:style>
  <w:style w:type="paragraph" w:customStyle="1" w:styleId="Default">
    <w:name w:val="Default"/>
    <w:basedOn w:val="Normal"/>
    <w:uiPriority w:val="99"/>
    <w:rsid w:val="00D23E6C"/>
    <w:pPr>
      <w:autoSpaceDE w:val="0"/>
      <w:autoSpaceDN w:val="0"/>
      <w:spacing w:after="0" w:line="240" w:lineRule="auto"/>
    </w:pPr>
    <w:rPr>
      <w:rFonts w:ascii="Roboto" w:hAnsi="Roboto"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41118">
      <w:bodyDiv w:val="1"/>
      <w:marLeft w:val="0"/>
      <w:marRight w:val="0"/>
      <w:marTop w:val="0"/>
      <w:marBottom w:val="0"/>
      <w:divBdr>
        <w:top w:val="none" w:sz="0" w:space="0" w:color="auto"/>
        <w:left w:val="none" w:sz="0" w:space="0" w:color="auto"/>
        <w:bottom w:val="none" w:sz="0" w:space="0" w:color="auto"/>
        <w:right w:val="none" w:sz="0" w:space="0" w:color="auto"/>
      </w:divBdr>
    </w:div>
    <w:div w:id="545486837">
      <w:bodyDiv w:val="1"/>
      <w:marLeft w:val="0"/>
      <w:marRight w:val="0"/>
      <w:marTop w:val="0"/>
      <w:marBottom w:val="0"/>
      <w:divBdr>
        <w:top w:val="none" w:sz="0" w:space="0" w:color="auto"/>
        <w:left w:val="none" w:sz="0" w:space="0" w:color="auto"/>
        <w:bottom w:val="none" w:sz="0" w:space="0" w:color="auto"/>
        <w:right w:val="none" w:sz="0" w:space="0" w:color="auto"/>
      </w:divBdr>
    </w:div>
    <w:div w:id="1185249186">
      <w:bodyDiv w:val="1"/>
      <w:marLeft w:val="0"/>
      <w:marRight w:val="0"/>
      <w:marTop w:val="0"/>
      <w:marBottom w:val="0"/>
      <w:divBdr>
        <w:top w:val="none" w:sz="0" w:space="0" w:color="auto"/>
        <w:left w:val="none" w:sz="0" w:space="0" w:color="auto"/>
        <w:bottom w:val="none" w:sz="0" w:space="0" w:color="auto"/>
        <w:right w:val="none" w:sz="0" w:space="0" w:color="auto"/>
      </w:divBdr>
    </w:div>
    <w:div w:id="1547987089">
      <w:bodyDiv w:val="1"/>
      <w:marLeft w:val="0"/>
      <w:marRight w:val="0"/>
      <w:marTop w:val="0"/>
      <w:marBottom w:val="0"/>
      <w:divBdr>
        <w:top w:val="none" w:sz="0" w:space="0" w:color="auto"/>
        <w:left w:val="none" w:sz="0" w:space="0" w:color="auto"/>
        <w:bottom w:val="none" w:sz="0" w:space="0" w:color="auto"/>
        <w:right w:val="none" w:sz="0" w:space="0" w:color="auto"/>
      </w:divBdr>
    </w:div>
    <w:div w:id="19895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presse@calvados.fr"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cid:image012.jpg@01D5097A.7D9A4520" TargetMode="External"/><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1DE0-DEFE-4B97-B15F-21CCE44D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cp:lastPrinted>2020-01-21T17:48:00Z</cp:lastPrinted>
  <dcterms:created xsi:type="dcterms:W3CDTF">2020-01-21T17:42:00Z</dcterms:created>
  <dcterms:modified xsi:type="dcterms:W3CDTF">2020-01-22T16:35:00Z</dcterms:modified>
</cp:coreProperties>
</file>