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7621" w:rsidRPr="00250E90" w:rsidRDefault="001C7621" w:rsidP="001C7621">
      <w:pPr>
        <w:pStyle w:val="Default"/>
        <w:ind w:left="-1134"/>
        <w:jc w:val="center"/>
        <w:rPr>
          <w:rFonts w:ascii="Arial" w:hAnsi="Arial" w:cs="Arial"/>
          <w:sz w:val="22"/>
          <w:szCs w:val="22"/>
        </w:rPr>
      </w:pPr>
      <w:r>
        <w:rPr>
          <w:rFonts w:ascii="Arial" w:hAnsi="Arial" w:cs="Arial"/>
          <w:noProof/>
          <w:sz w:val="22"/>
          <w:szCs w:val="22"/>
          <w:lang w:eastAsia="fr-FR"/>
        </w:rPr>
        <w:drawing>
          <wp:inline distT="0" distB="0" distL="0" distR="0" wp14:anchorId="0D763457" wp14:editId="0AC29386">
            <wp:extent cx="7175634" cy="676275"/>
            <wp:effectExtent l="0" t="0" r="635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communique_simpl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175634" cy="676275"/>
                    </a:xfrm>
                    <a:prstGeom prst="rect">
                      <a:avLst/>
                    </a:prstGeom>
                  </pic:spPr>
                </pic:pic>
              </a:graphicData>
            </a:graphic>
          </wp:inline>
        </w:drawing>
      </w:r>
    </w:p>
    <w:p w:rsidR="00410D95" w:rsidRDefault="00410D95" w:rsidP="00410D95">
      <w:pPr>
        <w:pStyle w:val="Default"/>
        <w:ind w:left="-993"/>
        <w:jc w:val="center"/>
        <w:rPr>
          <w:rFonts w:ascii="Arial" w:hAnsi="Arial" w:cs="Arial"/>
          <w:noProof/>
          <w:sz w:val="22"/>
          <w:szCs w:val="22"/>
          <w:lang w:eastAsia="fr-FR"/>
        </w:rPr>
      </w:pPr>
    </w:p>
    <w:tbl>
      <w:tblPr>
        <w:tblStyle w:val="Grilledutableau"/>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410D95" w:rsidTr="001748EF">
        <w:tc>
          <w:tcPr>
            <w:tcW w:w="2303" w:type="dxa"/>
          </w:tcPr>
          <w:p w:rsidR="00410D95" w:rsidRDefault="00410D95" w:rsidP="001748EF">
            <w:pPr>
              <w:rPr>
                <w:rFonts w:ascii="Arial" w:eastAsia="Times New Roman" w:hAnsi="Arial" w:cs="Arial"/>
                <w:szCs w:val="24"/>
              </w:rPr>
            </w:pPr>
            <w:r>
              <w:rPr>
                <w:rFonts w:ascii="Arial" w:hAnsi="Arial" w:cs="Arial"/>
                <w:b/>
                <w:noProof/>
                <w:lang w:eastAsia="fr-FR"/>
              </w:rPr>
              <w:drawing>
                <wp:inline distT="0" distB="0" distL="0" distR="0" wp14:anchorId="5221A7C5" wp14:editId="702E0E60">
                  <wp:extent cx="1144905" cy="106553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4905" cy="1065530"/>
                          </a:xfrm>
                          <a:prstGeom prst="rect">
                            <a:avLst/>
                          </a:prstGeom>
                          <a:noFill/>
                          <a:ln>
                            <a:noFill/>
                          </a:ln>
                        </pic:spPr>
                      </pic:pic>
                    </a:graphicData>
                  </a:graphic>
                </wp:inline>
              </w:drawing>
            </w:r>
          </w:p>
          <w:p w:rsidR="00410D95" w:rsidRDefault="00410D95" w:rsidP="001748EF">
            <w:pPr>
              <w:rPr>
                <w:rFonts w:ascii="Arial" w:eastAsia="Times New Roman" w:hAnsi="Arial" w:cs="Arial"/>
                <w:szCs w:val="24"/>
              </w:rPr>
            </w:pPr>
          </w:p>
        </w:tc>
        <w:tc>
          <w:tcPr>
            <w:tcW w:w="2303" w:type="dxa"/>
            <w:hideMark/>
          </w:tcPr>
          <w:p w:rsidR="00410D95" w:rsidRDefault="00410D95" w:rsidP="001748EF">
            <w:pPr>
              <w:jc w:val="center"/>
              <w:rPr>
                <w:rFonts w:ascii="Arial" w:eastAsia="Times New Roman" w:hAnsi="Arial" w:cs="Arial"/>
                <w:szCs w:val="24"/>
              </w:rPr>
            </w:pPr>
            <w:r>
              <w:rPr>
                <w:rFonts w:ascii="Arial" w:hAnsi="Arial" w:cs="Arial"/>
                <w:noProof/>
                <w:lang w:eastAsia="fr-FR"/>
              </w:rPr>
              <w:drawing>
                <wp:inline distT="0" distB="0" distL="0" distR="0" wp14:anchorId="31EA629A" wp14:editId="07D56CD0">
                  <wp:extent cx="937260" cy="1160145"/>
                  <wp:effectExtent l="0" t="0" r="0" b="1905"/>
                  <wp:docPr id="3" name="Image 3" descr="2018_logo_pluriacademies_Norman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018_logo_pluriacademies_Normand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7260" cy="1160145"/>
                          </a:xfrm>
                          <a:prstGeom prst="rect">
                            <a:avLst/>
                          </a:prstGeom>
                          <a:noFill/>
                          <a:ln>
                            <a:noFill/>
                          </a:ln>
                        </pic:spPr>
                      </pic:pic>
                    </a:graphicData>
                  </a:graphic>
                </wp:inline>
              </w:drawing>
            </w:r>
          </w:p>
        </w:tc>
        <w:tc>
          <w:tcPr>
            <w:tcW w:w="2303" w:type="dxa"/>
            <w:hideMark/>
          </w:tcPr>
          <w:p w:rsidR="00410D95" w:rsidRDefault="00410D95" w:rsidP="001748EF">
            <w:pPr>
              <w:jc w:val="center"/>
              <w:rPr>
                <w:rFonts w:ascii="Arial" w:eastAsia="Times New Roman" w:hAnsi="Arial" w:cs="Arial"/>
                <w:szCs w:val="24"/>
              </w:rPr>
            </w:pPr>
            <w:r>
              <w:rPr>
                <w:rFonts w:ascii="Arial" w:hAnsi="Arial" w:cs="Arial"/>
                <w:noProof/>
                <w:lang w:eastAsia="fr-FR"/>
              </w:rPr>
              <w:drawing>
                <wp:inline distT="0" distB="0" distL="0" distR="0" wp14:anchorId="21BC2A40" wp14:editId="4AADA60D">
                  <wp:extent cx="793750" cy="1020445"/>
                  <wp:effectExtent l="0" t="0" r="6350" b="825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3750" cy="1020445"/>
                          </a:xfrm>
                          <a:prstGeom prst="rect">
                            <a:avLst/>
                          </a:prstGeom>
                          <a:noFill/>
                          <a:ln>
                            <a:noFill/>
                          </a:ln>
                        </pic:spPr>
                      </pic:pic>
                    </a:graphicData>
                  </a:graphic>
                </wp:inline>
              </w:drawing>
            </w:r>
          </w:p>
        </w:tc>
        <w:tc>
          <w:tcPr>
            <w:tcW w:w="2303" w:type="dxa"/>
            <w:hideMark/>
          </w:tcPr>
          <w:p w:rsidR="00410D95" w:rsidRDefault="00410D95" w:rsidP="001748EF">
            <w:pPr>
              <w:jc w:val="right"/>
              <w:rPr>
                <w:rFonts w:ascii="Arial" w:eastAsia="Times New Roman" w:hAnsi="Arial" w:cs="Arial"/>
                <w:szCs w:val="24"/>
              </w:rPr>
            </w:pPr>
            <w:r>
              <w:rPr>
                <w:rFonts w:ascii="Arial" w:eastAsia="Times" w:hAnsi="Arial" w:cs="Arial"/>
                <w:noProof/>
                <w:color w:val="262626"/>
                <w:lang w:eastAsia="fr-FR"/>
              </w:rPr>
              <w:drawing>
                <wp:inline distT="0" distB="0" distL="0" distR="0" wp14:anchorId="02C82189" wp14:editId="52BB2BF5">
                  <wp:extent cx="974725" cy="974725"/>
                  <wp:effectExtent l="0" t="0" r="0" b="0"/>
                  <wp:docPr id="1" name="Image 1" descr="MShoah_Logo_Memorial_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Shoah_Logo_Memorial_27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4725" cy="974725"/>
                          </a:xfrm>
                          <a:prstGeom prst="rect">
                            <a:avLst/>
                          </a:prstGeom>
                          <a:noFill/>
                          <a:ln>
                            <a:noFill/>
                          </a:ln>
                        </pic:spPr>
                      </pic:pic>
                    </a:graphicData>
                  </a:graphic>
                </wp:inline>
              </w:drawing>
            </w:r>
          </w:p>
        </w:tc>
      </w:tr>
    </w:tbl>
    <w:p w:rsidR="00410D95" w:rsidRPr="00493E51" w:rsidRDefault="00493E51" w:rsidP="00410D95">
      <w:pPr>
        <w:rPr>
          <w:rFonts w:ascii="Arial" w:eastAsia="Times New Roman" w:hAnsi="Arial" w:cs="Arial"/>
          <w:sz w:val="20"/>
          <w:szCs w:val="20"/>
          <w:lang w:eastAsia="fr-FR"/>
        </w:rPr>
      </w:pPr>
      <w:r w:rsidRPr="00493E51">
        <w:rPr>
          <w:rFonts w:ascii="Arial" w:eastAsia="Times New Roman" w:hAnsi="Arial" w:cs="Arial"/>
          <w:sz w:val="20"/>
          <w:szCs w:val="20"/>
          <w:lang w:eastAsia="fr-FR"/>
        </w:rPr>
        <w:t>Crédit photo : Hamon / Région Normandie</w:t>
      </w:r>
    </w:p>
    <w:p w:rsidR="00410D95" w:rsidRDefault="00410D95" w:rsidP="00410D95">
      <w:pPr>
        <w:jc w:val="right"/>
        <w:rPr>
          <w:rFonts w:ascii="Arial" w:hAnsi="Arial" w:cs="Arial"/>
        </w:rPr>
      </w:pPr>
      <w:r>
        <w:rPr>
          <w:rFonts w:ascii="Arial" w:hAnsi="Arial" w:cs="Arial"/>
        </w:rPr>
        <w:t xml:space="preserve">Le </w:t>
      </w:r>
      <w:r w:rsidR="001C7621">
        <w:rPr>
          <w:rFonts w:ascii="Arial" w:hAnsi="Arial" w:cs="Arial"/>
        </w:rPr>
        <w:t>12</w:t>
      </w:r>
      <w:r>
        <w:rPr>
          <w:rFonts w:ascii="Arial" w:hAnsi="Arial" w:cs="Arial"/>
        </w:rPr>
        <w:t xml:space="preserve"> décembre 2019</w:t>
      </w:r>
      <w:bookmarkStart w:id="0" w:name="_GoBack"/>
      <w:bookmarkEnd w:id="0"/>
    </w:p>
    <w:p w:rsidR="00410D95" w:rsidRDefault="00410D95" w:rsidP="00410D95">
      <w:pPr>
        <w:jc w:val="right"/>
        <w:rPr>
          <w:rFonts w:ascii="Arial" w:hAnsi="Arial" w:cs="Arial"/>
          <w:b/>
        </w:rPr>
      </w:pPr>
    </w:p>
    <w:p w:rsidR="00410D95" w:rsidRDefault="001C7621" w:rsidP="00410D95">
      <w:pPr>
        <w:jc w:val="both"/>
        <w:rPr>
          <w:rFonts w:ascii="Arial" w:hAnsi="Arial" w:cs="Arial"/>
          <w:b/>
          <w:sz w:val="28"/>
          <w:szCs w:val="28"/>
        </w:rPr>
      </w:pPr>
      <w:r>
        <w:rPr>
          <w:rFonts w:ascii="Arial" w:hAnsi="Arial" w:cs="Arial"/>
          <w:b/>
          <w:color w:val="000000" w:themeColor="text1"/>
          <w:sz w:val="28"/>
          <w:szCs w:val="28"/>
        </w:rPr>
        <w:t xml:space="preserve">Rencontre entre </w:t>
      </w:r>
      <w:r w:rsidR="00410D95" w:rsidRPr="004E705C">
        <w:rPr>
          <w:rFonts w:ascii="Arial" w:hAnsi="Arial" w:cs="Arial"/>
          <w:b/>
          <w:color w:val="000000" w:themeColor="text1"/>
          <w:sz w:val="28"/>
          <w:szCs w:val="28"/>
        </w:rPr>
        <w:t xml:space="preserve">Yvette Lévy, </w:t>
      </w:r>
      <w:r w:rsidR="00410D95">
        <w:rPr>
          <w:rFonts w:ascii="Arial" w:hAnsi="Arial" w:cs="Arial"/>
          <w:b/>
          <w:sz w:val="28"/>
          <w:szCs w:val="28"/>
        </w:rPr>
        <w:t>déportée et rescapée d</w:t>
      </w:r>
      <w:r>
        <w:rPr>
          <w:rFonts w:ascii="Arial" w:hAnsi="Arial" w:cs="Arial"/>
          <w:b/>
          <w:sz w:val="28"/>
          <w:szCs w:val="28"/>
        </w:rPr>
        <w:t xml:space="preserve">u camp d’Auschwitz et </w:t>
      </w:r>
      <w:r w:rsidR="00410D95">
        <w:rPr>
          <w:rFonts w:ascii="Arial" w:hAnsi="Arial" w:cs="Arial"/>
          <w:b/>
          <w:sz w:val="28"/>
          <w:szCs w:val="28"/>
        </w:rPr>
        <w:t>d</w:t>
      </w:r>
      <w:r>
        <w:rPr>
          <w:rFonts w:ascii="Arial" w:hAnsi="Arial" w:cs="Arial"/>
          <w:b/>
          <w:sz w:val="28"/>
          <w:szCs w:val="28"/>
        </w:rPr>
        <w:t>es lycéens et apprentis</w:t>
      </w:r>
      <w:r w:rsidR="00410D95">
        <w:rPr>
          <w:rFonts w:ascii="Arial" w:hAnsi="Arial" w:cs="Arial"/>
          <w:b/>
          <w:sz w:val="28"/>
          <w:szCs w:val="28"/>
        </w:rPr>
        <w:t xml:space="preserve"> au Mémorial de Caen </w:t>
      </w:r>
    </w:p>
    <w:p w:rsidR="00410D95" w:rsidRDefault="00410D95" w:rsidP="00410D95">
      <w:pPr>
        <w:pStyle w:val="nomfnn"/>
        <w:spacing w:before="0" w:beforeAutospacing="0" w:after="0" w:afterAutospacing="0"/>
        <w:jc w:val="both"/>
        <w:rPr>
          <w:rStyle w:val="family-name"/>
        </w:rPr>
      </w:pPr>
    </w:p>
    <w:p w:rsidR="001C7621" w:rsidRDefault="001C7621" w:rsidP="001C7621">
      <w:pPr>
        <w:pStyle w:val="Paragraphedeliste"/>
        <w:ind w:left="0"/>
        <w:jc w:val="both"/>
        <w:rPr>
          <w:rStyle w:val="family-name"/>
          <w:rFonts w:ascii="Arial" w:hAnsi="Arial" w:cs="Arial"/>
          <w:sz w:val="22"/>
          <w:szCs w:val="22"/>
        </w:rPr>
      </w:pPr>
      <w:r>
        <w:rPr>
          <w:rFonts w:ascii="Arial" w:hAnsi="Arial" w:cs="Arial"/>
          <w:bCs/>
          <w:sz w:val="22"/>
          <w:szCs w:val="22"/>
        </w:rPr>
        <w:t>14</w:t>
      </w:r>
      <w:r w:rsidR="00410D95">
        <w:rPr>
          <w:rFonts w:ascii="Arial" w:hAnsi="Arial" w:cs="Arial"/>
          <w:bCs/>
          <w:sz w:val="22"/>
          <w:szCs w:val="22"/>
        </w:rPr>
        <w:t xml:space="preserve">0 lycéens </w:t>
      </w:r>
      <w:r>
        <w:rPr>
          <w:rFonts w:ascii="Arial" w:hAnsi="Arial" w:cs="Arial"/>
          <w:bCs/>
          <w:sz w:val="22"/>
          <w:szCs w:val="22"/>
        </w:rPr>
        <w:t xml:space="preserve">et apprentis </w:t>
      </w:r>
      <w:r w:rsidR="00410D95">
        <w:rPr>
          <w:rFonts w:ascii="Arial" w:hAnsi="Arial" w:cs="Arial"/>
          <w:bCs/>
          <w:sz w:val="22"/>
          <w:szCs w:val="22"/>
        </w:rPr>
        <w:t xml:space="preserve">normands </w:t>
      </w:r>
      <w:r w:rsidRPr="002B199F">
        <w:rPr>
          <w:rStyle w:val="family-name"/>
          <w:rFonts w:ascii="Arial" w:hAnsi="Arial" w:cs="Arial"/>
          <w:sz w:val="22"/>
          <w:szCs w:val="22"/>
        </w:rPr>
        <w:t>ont rencontré, ce jour, au M</w:t>
      </w:r>
      <w:r>
        <w:rPr>
          <w:rStyle w:val="family-name"/>
          <w:rFonts w:ascii="Arial" w:hAnsi="Arial" w:cs="Arial"/>
          <w:sz w:val="22"/>
          <w:szCs w:val="22"/>
        </w:rPr>
        <w:t>émorial de Caen, Yvette Lévy</w:t>
      </w:r>
      <w:r w:rsidRPr="002B199F">
        <w:rPr>
          <w:rStyle w:val="family-name"/>
          <w:rFonts w:ascii="Arial" w:hAnsi="Arial" w:cs="Arial"/>
          <w:sz w:val="22"/>
          <w:szCs w:val="22"/>
        </w:rPr>
        <w:t>, déportée au</w:t>
      </w:r>
      <w:r>
        <w:rPr>
          <w:rStyle w:val="family-name"/>
          <w:rFonts w:ascii="Arial" w:hAnsi="Arial" w:cs="Arial"/>
          <w:sz w:val="22"/>
          <w:szCs w:val="22"/>
        </w:rPr>
        <w:t xml:space="preserve"> camp d’Auschwitz Birkenau. Ces</w:t>
      </w:r>
      <w:r w:rsidRPr="002B199F">
        <w:rPr>
          <w:rStyle w:val="family-name"/>
          <w:rFonts w:ascii="Arial" w:hAnsi="Arial" w:cs="Arial"/>
          <w:sz w:val="22"/>
          <w:szCs w:val="22"/>
        </w:rPr>
        <w:t xml:space="preserve"> jeunes participeront à un voyage d’étude à Auschwitz </w:t>
      </w:r>
      <w:r>
        <w:rPr>
          <w:rStyle w:val="family-name"/>
          <w:rFonts w:ascii="Arial" w:hAnsi="Arial" w:cs="Arial"/>
          <w:sz w:val="22"/>
          <w:szCs w:val="22"/>
        </w:rPr>
        <w:t>en</w:t>
      </w:r>
      <w:r w:rsidRPr="002B199F">
        <w:rPr>
          <w:rStyle w:val="family-name"/>
          <w:rFonts w:ascii="Arial" w:hAnsi="Arial" w:cs="Arial"/>
          <w:sz w:val="22"/>
          <w:szCs w:val="22"/>
        </w:rPr>
        <w:t xml:space="preserve"> janvier prochain. </w:t>
      </w:r>
      <w:r w:rsidR="00410D95" w:rsidRPr="004E705C">
        <w:rPr>
          <w:rFonts w:ascii="Arial" w:hAnsi="Arial" w:cs="Arial"/>
          <w:bCs/>
          <w:sz w:val="22"/>
          <w:szCs w:val="22"/>
        </w:rPr>
        <w:t xml:space="preserve">Ginette </w:t>
      </w:r>
      <w:proofErr w:type="spellStart"/>
      <w:r w:rsidR="00410D95" w:rsidRPr="004E705C">
        <w:rPr>
          <w:rFonts w:ascii="Arial" w:hAnsi="Arial" w:cs="Arial"/>
          <w:bCs/>
          <w:sz w:val="22"/>
          <w:szCs w:val="22"/>
        </w:rPr>
        <w:t>Kolinka</w:t>
      </w:r>
      <w:proofErr w:type="spellEnd"/>
      <w:r w:rsidR="00410D95" w:rsidRPr="004E705C">
        <w:rPr>
          <w:rFonts w:ascii="Arial" w:hAnsi="Arial" w:cs="Arial"/>
          <w:bCs/>
          <w:sz w:val="22"/>
          <w:szCs w:val="22"/>
        </w:rPr>
        <w:t xml:space="preserve">, déportée et rescapée </w:t>
      </w:r>
      <w:r>
        <w:rPr>
          <w:rStyle w:val="family-name"/>
          <w:rFonts w:ascii="Arial" w:hAnsi="Arial" w:cs="Arial"/>
          <w:sz w:val="22"/>
          <w:szCs w:val="22"/>
        </w:rPr>
        <w:t>d’Auschwitz Birkenau</w:t>
      </w:r>
      <w:r w:rsidR="00410D95">
        <w:rPr>
          <w:rFonts w:ascii="Arial" w:hAnsi="Arial" w:cs="Arial"/>
          <w:sz w:val="22"/>
          <w:szCs w:val="22"/>
        </w:rPr>
        <w:t>,</w:t>
      </w:r>
      <w:r w:rsidR="00410D95" w:rsidRPr="004E705C">
        <w:rPr>
          <w:rStyle w:val="family-name"/>
          <w:rFonts w:ascii="Arial" w:hAnsi="Arial" w:cs="Arial"/>
          <w:sz w:val="22"/>
          <w:szCs w:val="22"/>
        </w:rPr>
        <w:t xml:space="preserve"> les accompagnera.</w:t>
      </w:r>
    </w:p>
    <w:p w:rsidR="001C7621" w:rsidRDefault="001C7621" w:rsidP="001C7621">
      <w:pPr>
        <w:pStyle w:val="Paragraphedeliste"/>
        <w:ind w:left="0"/>
        <w:jc w:val="both"/>
        <w:rPr>
          <w:rStyle w:val="family-name"/>
          <w:rFonts w:ascii="Arial" w:hAnsi="Arial" w:cs="Arial"/>
          <w:sz w:val="22"/>
          <w:szCs w:val="22"/>
        </w:rPr>
      </w:pPr>
    </w:p>
    <w:p w:rsidR="00410D95" w:rsidRDefault="00410D95" w:rsidP="001C7621">
      <w:pPr>
        <w:pStyle w:val="Paragraphedeliste"/>
        <w:ind w:left="0"/>
        <w:jc w:val="both"/>
        <w:rPr>
          <w:rStyle w:val="family-name"/>
          <w:rFonts w:ascii="Arial" w:hAnsi="Arial" w:cs="Arial"/>
          <w:sz w:val="22"/>
          <w:szCs w:val="22"/>
        </w:rPr>
      </w:pPr>
      <w:r>
        <w:rPr>
          <w:rStyle w:val="family-name"/>
          <w:rFonts w:ascii="Arial" w:hAnsi="Arial" w:cs="Arial"/>
          <w:sz w:val="22"/>
          <w:szCs w:val="22"/>
        </w:rPr>
        <w:t>Le voyage d’étude organisé par le Mémorial de la Shoah est le temps fort d’un dispositif d’éducation mémorielle initié en 2010 par la Région ex-Basse-Normandie en partenariat avec les autorités académiques. Tout au long de l’année scolaire, les jeunes sous la responsabilité de leurs enseignants mènent un projet pédagogique sur le thème de la Shoah. Ce programme est soutenu par la Fondation pour la Mémoire de la Shoah.</w:t>
      </w:r>
    </w:p>
    <w:p w:rsidR="00410D95" w:rsidRDefault="00410D95" w:rsidP="00410D95">
      <w:pPr>
        <w:pStyle w:val="nomfnn"/>
        <w:spacing w:before="0" w:beforeAutospacing="0" w:after="0" w:afterAutospacing="0"/>
        <w:jc w:val="both"/>
        <w:rPr>
          <w:rStyle w:val="family-name"/>
          <w:rFonts w:ascii="Arial" w:hAnsi="Arial" w:cs="Arial"/>
          <w:sz w:val="22"/>
          <w:szCs w:val="22"/>
        </w:rPr>
      </w:pPr>
    </w:p>
    <w:p w:rsidR="00410D95" w:rsidRPr="001C7621" w:rsidRDefault="00410D95" w:rsidP="00410D95">
      <w:r w:rsidRPr="001C7621">
        <w:rPr>
          <w:rFonts w:ascii="Arial" w:hAnsi="Arial" w:cs="Arial"/>
        </w:rPr>
        <w:t xml:space="preserve">Les sept classes sélectionnées </w:t>
      </w:r>
      <w:r w:rsidR="001C7621" w:rsidRPr="001C7621">
        <w:rPr>
          <w:rFonts w:ascii="Arial" w:hAnsi="Arial" w:cs="Arial"/>
        </w:rPr>
        <w:t xml:space="preserve">parmi 16 candidatures </w:t>
      </w:r>
      <w:r w:rsidRPr="001C7621">
        <w:rPr>
          <w:rFonts w:ascii="Arial" w:hAnsi="Arial" w:cs="Arial"/>
        </w:rPr>
        <w:t>sont les suivantes :</w:t>
      </w:r>
    </w:p>
    <w:p w:rsidR="00410D95" w:rsidRPr="007D2A9F" w:rsidRDefault="00410D95" w:rsidP="00410D95">
      <w:pPr>
        <w:tabs>
          <w:tab w:val="num" w:pos="851"/>
        </w:tabs>
        <w:jc w:val="both"/>
        <w:rPr>
          <w:rFonts w:ascii="Arial" w:hAnsi="Arial" w:cs="Arial"/>
        </w:rPr>
      </w:pPr>
      <w:r>
        <w:rPr>
          <w:rFonts w:ascii="Arial" w:hAnsi="Arial" w:cs="Arial"/>
        </w:rPr>
        <w:t xml:space="preserve">- </w:t>
      </w:r>
      <w:r w:rsidRPr="00D06BC0">
        <w:rPr>
          <w:rFonts w:ascii="Arial" w:hAnsi="Arial" w:cs="Arial"/>
        </w:rPr>
        <w:t>Terminale CGEA et TCVA - CFA des Champs de Tracy (Vire)</w:t>
      </w:r>
    </w:p>
    <w:p w:rsidR="00410D95" w:rsidRPr="00D86AE4" w:rsidRDefault="00410D95" w:rsidP="00410D95">
      <w:pPr>
        <w:tabs>
          <w:tab w:val="num" w:pos="851"/>
        </w:tabs>
        <w:jc w:val="both"/>
        <w:rPr>
          <w:rFonts w:ascii="Arial" w:hAnsi="Arial" w:cs="Arial"/>
        </w:rPr>
      </w:pPr>
      <w:r>
        <w:rPr>
          <w:rFonts w:ascii="Arial" w:hAnsi="Arial" w:cs="Arial"/>
        </w:rPr>
        <w:t xml:space="preserve">- </w:t>
      </w:r>
      <w:r w:rsidRPr="00D06BC0">
        <w:rPr>
          <w:rFonts w:ascii="Arial" w:hAnsi="Arial" w:cs="Arial"/>
        </w:rPr>
        <w:t xml:space="preserve">Terminale bac pro technique de vente - </w:t>
      </w:r>
      <w:proofErr w:type="spellStart"/>
      <w:r w:rsidRPr="00D06BC0">
        <w:rPr>
          <w:rFonts w:ascii="Arial" w:hAnsi="Arial" w:cs="Arial"/>
        </w:rPr>
        <w:t>Cifac</w:t>
      </w:r>
      <w:proofErr w:type="spellEnd"/>
      <w:r w:rsidRPr="00D06BC0">
        <w:rPr>
          <w:rFonts w:ascii="Arial" w:hAnsi="Arial" w:cs="Arial"/>
        </w:rPr>
        <w:t xml:space="preserve"> (Caen)</w:t>
      </w:r>
    </w:p>
    <w:p w:rsidR="00410D95" w:rsidRDefault="00410D95" w:rsidP="00410D95">
      <w:pPr>
        <w:tabs>
          <w:tab w:val="num" w:pos="851"/>
        </w:tabs>
        <w:jc w:val="both"/>
        <w:rPr>
          <w:rFonts w:ascii="Arial" w:hAnsi="Arial" w:cs="Arial"/>
        </w:rPr>
      </w:pPr>
      <w:r>
        <w:rPr>
          <w:rFonts w:ascii="Arial" w:hAnsi="Arial" w:cs="Arial"/>
        </w:rPr>
        <w:t xml:space="preserve">- </w:t>
      </w:r>
      <w:r w:rsidRPr="00D06BC0">
        <w:rPr>
          <w:rFonts w:ascii="Arial" w:hAnsi="Arial" w:cs="Arial"/>
        </w:rPr>
        <w:t>1ère et 2ème année CAP - LEA Robert Doisneau (St-</w:t>
      </w:r>
      <w:proofErr w:type="spellStart"/>
      <w:r w:rsidRPr="00D06BC0">
        <w:rPr>
          <w:rFonts w:ascii="Arial" w:hAnsi="Arial" w:cs="Arial"/>
        </w:rPr>
        <w:t>Lô</w:t>
      </w:r>
      <w:proofErr w:type="spellEnd"/>
      <w:r w:rsidRPr="00D06BC0">
        <w:rPr>
          <w:rFonts w:ascii="Arial" w:hAnsi="Arial" w:cs="Arial"/>
        </w:rPr>
        <w:t>)</w:t>
      </w:r>
    </w:p>
    <w:p w:rsidR="00410D95" w:rsidRPr="00D86AE4" w:rsidRDefault="00410D95" w:rsidP="00410D95">
      <w:pPr>
        <w:tabs>
          <w:tab w:val="num" w:pos="851"/>
        </w:tabs>
        <w:jc w:val="both"/>
        <w:rPr>
          <w:rFonts w:ascii="Arial" w:hAnsi="Arial" w:cs="Arial"/>
        </w:rPr>
      </w:pPr>
      <w:r>
        <w:rPr>
          <w:rFonts w:ascii="Arial" w:hAnsi="Arial" w:cs="Arial"/>
        </w:rPr>
        <w:t xml:space="preserve">- </w:t>
      </w:r>
      <w:r w:rsidRPr="00D06BC0">
        <w:rPr>
          <w:rFonts w:ascii="Arial" w:hAnsi="Arial" w:cs="Arial"/>
        </w:rPr>
        <w:t>Terminale mé</w:t>
      </w:r>
      <w:r>
        <w:rPr>
          <w:rFonts w:ascii="Arial" w:hAnsi="Arial" w:cs="Arial"/>
        </w:rPr>
        <w:t>tiers de la sécurité - Lycée St-</w:t>
      </w:r>
      <w:r w:rsidRPr="00D06BC0">
        <w:rPr>
          <w:rFonts w:ascii="Arial" w:hAnsi="Arial" w:cs="Arial"/>
        </w:rPr>
        <w:t>François de Sales (Alençon) </w:t>
      </w:r>
    </w:p>
    <w:p w:rsidR="00410D95" w:rsidRDefault="00410D95" w:rsidP="00410D95">
      <w:pPr>
        <w:tabs>
          <w:tab w:val="num" w:pos="851"/>
        </w:tabs>
        <w:jc w:val="both"/>
        <w:rPr>
          <w:rFonts w:ascii="Arial" w:hAnsi="Arial" w:cs="Arial"/>
        </w:rPr>
      </w:pPr>
      <w:r>
        <w:rPr>
          <w:rFonts w:ascii="Arial" w:hAnsi="Arial" w:cs="Arial"/>
        </w:rPr>
        <w:t xml:space="preserve">- </w:t>
      </w:r>
      <w:r w:rsidRPr="00D06BC0">
        <w:rPr>
          <w:rFonts w:ascii="Arial" w:hAnsi="Arial" w:cs="Arial"/>
        </w:rPr>
        <w:t xml:space="preserve">1ère </w:t>
      </w:r>
      <w:r>
        <w:rPr>
          <w:rFonts w:ascii="Arial" w:hAnsi="Arial" w:cs="Arial"/>
        </w:rPr>
        <w:t>BTISEC - Lycée Le Corbusier (St-</w:t>
      </w:r>
      <w:r w:rsidRPr="00D06BC0">
        <w:rPr>
          <w:rFonts w:ascii="Arial" w:hAnsi="Arial" w:cs="Arial"/>
        </w:rPr>
        <w:t>Etienne du Rouvray)</w:t>
      </w:r>
    </w:p>
    <w:p w:rsidR="00410D95" w:rsidRDefault="00410D95" w:rsidP="00410D95">
      <w:pPr>
        <w:tabs>
          <w:tab w:val="num" w:pos="851"/>
        </w:tabs>
        <w:jc w:val="both"/>
        <w:rPr>
          <w:rFonts w:ascii="Arial" w:hAnsi="Arial" w:cs="Arial"/>
        </w:rPr>
      </w:pPr>
      <w:r>
        <w:rPr>
          <w:rFonts w:ascii="Arial" w:hAnsi="Arial" w:cs="Arial"/>
        </w:rPr>
        <w:t xml:space="preserve">- </w:t>
      </w:r>
      <w:r w:rsidRPr="00D06BC0">
        <w:rPr>
          <w:rFonts w:ascii="Arial" w:hAnsi="Arial" w:cs="Arial"/>
        </w:rPr>
        <w:t>Terminale technologique production - Lycée agricole (Yvetot)</w:t>
      </w:r>
    </w:p>
    <w:p w:rsidR="00410D95" w:rsidRDefault="00410D95" w:rsidP="00410D95">
      <w:pPr>
        <w:tabs>
          <w:tab w:val="num" w:pos="851"/>
        </w:tabs>
        <w:jc w:val="both"/>
        <w:rPr>
          <w:rFonts w:ascii="Arial" w:hAnsi="Arial" w:cs="Arial"/>
        </w:rPr>
      </w:pPr>
      <w:r>
        <w:rPr>
          <w:rFonts w:ascii="Arial" w:hAnsi="Arial" w:cs="Arial"/>
        </w:rPr>
        <w:t xml:space="preserve">- </w:t>
      </w:r>
      <w:r w:rsidRPr="00D06BC0">
        <w:rPr>
          <w:rFonts w:ascii="Arial" w:hAnsi="Arial" w:cs="Arial"/>
        </w:rPr>
        <w:t>Terminale littéraire - Lycée Guillaume le Conquérant (Lillebonne)</w:t>
      </w:r>
    </w:p>
    <w:p w:rsidR="001C7621" w:rsidRPr="000C5B6C" w:rsidRDefault="001C7621" w:rsidP="001C7621">
      <w:pPr>
        <w:pStyle w:val="nomfnn"/>
        <w:spacing w:before="0" w:beforeAutospacing="0" w:after="0" w:afterAutospacing="0"/>
        <w:jc w:val="both"/>
        <w:rPr>
          <w:rStyle w:val="family-name"/>
          <w:rFonts w:ascii="Arial" w:hAnsi="Arial" w:cs="Arial"/>
          <w:sz w:val="22"/>
          <w:szCs w:val="22"/>
        </w:rPr>
      </w:pPr>
    </w:p>
    <w:p w:rsidR="001C7621" w:rsidRPr="000C5B6C" w:rsidRDefault="001C7621" w:rsidP="001C7621">
      <w:pPr>
        <w:jc w:val="both"/>
        <w:rPr>
          <w:rFonts w:ascii="Arial" w:hAnsi="Arial" w:cs="Arial"/>
        </w:rPr>
      </w:pPr>
      <w:r w:rsidRPr="000C5B6C">
        <w:rPr>
          <w:rFonts w:ascii="Arial" w:hAnsi="Arial" w:cs="Arial"/>
        </w:rPr>
        <w:t xml:space="preserve">Chaque projet aboutit à l’élaboration d’une production (éditoriale, vidéo, audio…) en lien avec le voyage d’étude, les témoignages de rescapés... Ces productions seront présentées dans chaque établissement puis le </w:t>
      </w:r>
      <w:r>
        <w:rPr>
          <w:rFonts w:ascii="Arial" w:hAnsi="Arial" w:cs="Arial"/>
        </w:rPr>
        <w:t>19</w:t>
      </w:r>
      <w:r w:rsidRPr="000C5B6C">
        <w:rPr>
          <w:rFonts w:ascii="Arial" w:hAnsi="Arial" w:cs="Arial"/>
        </w:rPr>
        <w:t xml:space="preserve"> mai </w:t>
      </w:r>
      <w:r>
        <w:rPr>
          <w:rFonts w:ascii="Arial" w:hAnsi="Arial" w:cs="Arial"/>
        </w:rPr>
        <w:t xml:space="preserve">2020 </w:t>
      </w:r>
      <w:r w:rsidRPr="000C5B6C">
        <w:rPr>
          <w:rFonts w:ascii="Arial" w:hAnsi="Arial" w:cs="Arial"/>
        </w:rPr>
        <w:t xml:space="preserve">au Mémorial de Caen. </w:t>
      </w:r>
    </w:p>
    <w:p w:rsidR="001C7621" w:rsidRPr="000C5B6C" w:rsidRDefault="001C7621" w:rsidP="001C7621">
      <w:pPr>
        <w:jc w:val="both"/>
        <w:rPr>
          <w:rFonts w:ascii="Arial" w:hAnsi="Arial" w:cs="Arial"/>
        </w:rPr>
      </w:pPr>
    </w:p>
    <w:p w:rsidR="001C7621" w:rsidRPr="000C5B6C" w:rsidRDefault="001C7621" w:rsidP="001C7621">
      <w:pPr>
        <w:jc w:val="both"/>
        <w:rPr>
          <w:b/>
        </w:rPr>
      </w:pPr>
      <w:r w:rsidRPr="000C5B6C">
        <w:rPr>
          <w:rFonts w:ascii="Arial" w:hAnsi="Arial" w:cs="Arial"/>
        </w:rPr>
        <w:t>Dans la mesure du possible, les projets s’ancrent sur une recherche concernant l’histoire locale (anciens élèves de l’établissement déportés, personnes arrêtées dans la ville de l’établissement, parcours de justes…).</w:t>
      </w:r>
    </w:p>
    <w:p w:rsidR="00410D95" w:rsidRDefault="00410D95" w:rsidP="00410D95">
      <w:pPr>
        <w:jc w:val="both"/>
        <w:rPr>
          <w:rStyle w:val="family-name"/>
        </w:rPr>
      </w:pPr>
    </w:p>
    <w:p w:rsidR="00410D95" w:rsidRDefault="00410D95" w:rsidP="00410D95">
      <w:pPr>
        <w:jc w:val="both"/>
        <w:rPr>
          <w:b/>
          <w:bCs/>
        </w:rPr>
      </w:pPr>
      <w:r>
        <w:rPr>
          <w:rFonts w:ascii="Arial" w:hAnsi="Arial" w:cs="Arial"/>
          <w:b/>
          <w:bCs/>
        </w:rPr>
        <w:t>La Shoah (Source Mémorial de la Shoah)</w:t>
      </w:r>
    </w:p>
    <w:p w:rsidR="00410D95" w:rsidRDefault="00410D95" w:rsidP="00410D95">
      <w:pPr>
        <w:jc w:val="both"/>
        <w:rPr>
          <w:rFonts w:ascii="Arial" w:hAnsi="Arial" w:cs="Arial"/>
        </w:rPr>
      </w:pPr>
      <w:r>
        <w:rPr>
          <w:rFonts w:ascii="Arial" w:hAnsi="Arial" w:cs="Arial"/>
        </w:rPr>
        <w:t xml:space="preserve">Près de 6 millions de Juifs </w:t>
      </w:r>
      <w:r>
        <w:rPr>
          <w:rFonts w:ascii="Arial" w:hAnsi="Arial" w:cs="Arial"/>
          <w:bCs/>
        </w:rPr>
        <w:t>d’Europe</w:t>
      </w:r>
      <w:r>
        <w:rPr>
          <w:rFonts w:ascii="Arial" w:hAnsi="Arial" w:cs="Arial"/>
        </w:rPr>
        <w:t xml:space="preserve"> ont été victimes de la Shoah. </w:t>
      </w:r>
      <w:r>
        <w:rPr>
          <w:rFonts w:ascii="Arial" w:hAnsi="Arial" w:cs="Arial"/>
          <w:bCs/>
        </w:rPr>
        <w:t>Plus d’un million</w:t>
      </w:r>
      <w:r>
        <w:rPr>
          <w:rFonts w:ascii="Arial" w:hAnsi="Arial" w:cs="Arial"/>
        </w:rPr>
        <w:t xml:space="preserve"> d’entre eux ont été assassinés dans le seul camp d’Auschwitz-Birkenau.</w:t>
      </w:r>
    </w:p>
    <w:p w:rsidR="00410D95" w:rsidRDefault="00410D95" w:rsidP="00410D95">
      <w:pPr>
        <w:jc w:val="both"/>
        <w:rPr>
          <w:rFonts w:ascii="Arial" w:hAnsi="Arial" w:cs="Arial"/>
        </w:rPr>
      </w:pPr>
      <w:r>
        <w:rPr>
          <w:rFonts w:ascii="Arial" w:hAnsi="Arial" w:cs="Arial"/>
        </w:rPr>
        <w:t xml:space="preserve">Sur les 300 000 à 330 000 Juifs vivant en France Métropolitaine en 1940, on dénombre </w:t>
      </w:r>
      <w:r>
        <w:rPr>
          <w:rFonts w:ascii="Arial" w:hAnsi="Arial" w:cs="Arial"/>
          <w:bCs/>
        </w:rPr>
        <w:t>80 000</w:t>
      </w:r>
      <w:r>
        <w:rPr>
          <w:rFonts w:ascii="Arial" w:hAnsi="Arial" w:cs="Arial"/>
        </w:rPr>
        <w:t xml:space="preserve"> victimes. 55 000 étaient des Juifs étrangers, 25 000 avaient la nationalité française. </w:t>
      </w:r>
      <w:r>
        <w:rPr>
          <w:rFonts w:ascii="Arial" w:hAnsi="Arial" w:cs="Arial"/>
          <w:bCs/>
        </w:rPr>
        <w:t>3 000</w:t>
      </w:r>
      <w:r>
        <w:rPr>
          <w:rFonts w:ascii="Arial" w:hAnsi="Arial" w:cs="Arial"/>
        </w:rPr>
        <w:t xml:space="preserve"> sont morts dans les camps d’internement français. </w:t>
      </w:r>
      <w:r>
        <w:rPr>
          <w:rFonts w:ascii="Arial" w:hAnsi="Arial" w:cs="Arial"/>
          <w:bCs/>
        </w:rPr>
        <w:t>1 000</w:t>
      </w:r>
      <w:r>
        <w:rPr>
          <w:rFonts w:ascii="Arial" w:hAnsi="Arial" w:cs="Arial"/>
        </w:rPr>
        <w:t xml:space="preserve"> ont été exécutés ou abattus </w:t>
      </w:r>
      <w:r>
        <w:rPr>
          <w:rFonts w:ascii="Arial" w:hAnsi="Arial" w:cs="Arial"/>
        </w:rPr>
        <w:lastRenderedPageBreak/>
        <w:t xml:space="preserve">sommairement en France. </w:t>
      </w:r>
      <w:r>
        <w:rPr>
          <w:rFonts w:ascii="Arial" w:hAnsi="Arial" w:cs="Arial"/>
          <w:bCs/>
        </w:rPr>
        <w:t>76 000</w:t>
      </w:r>
      <w:r>
        <w:rPr>
          <w:rFonts w:ascii="Arial" w:hAnsi="Arial" w:cs="Arial"/>
        </w:rPr>
        <w:t xml:space="preserve"> dont environ 11 400 enfants, 2 000 de moins de 6 ans, ont été déportés. Seuls </w:t>
      </w:r>
      <w:r>
        <w:rPr>
          <w:rFonts w:ascii="Arial" w:hAnsi="Arial" w:cs="Arial"/>
          <w:bCs/>
        </w:rPr>
        <w:t>2 500</w:t>
      </w:r>
      <w:r>
        <w:rPr>
          <w:rFonts w:ascii="Arial" w:hAnsi="Arial" w:cs="Arial"/>
        </w:rPr>
        <w:t xml:space="preserve"> ont survécu.</w:t>
      </w:r>
    </w:p>
    <w:p w:rsidR="00410D95" w:rsidRDefault="00410D95" w:rsidP="00410D95">
      <w:pPr>
        <w:jc w:val="both"/>
        <w:rPr>
          <w:rFonts w:ascii="Arial" w:hAnsi="Arial" w:cs="Arial"/>
        </w:rPr>
      </w:pPr>
    </w:p>
    <w:p w:rsidR="00410D95" w:rsidRDefault="00410D95" w:rsidP="00410D95">
      <w:pPr>
        <w:jc w:val="both"/>
        <w:rPr>
          <w:rFonts w:ascii="Arial" w:hAnsi="Arial" w:cs="Arial"/>
          <w:b/>
          <w:bCs/>
        </w:rPr>
      </w:pPr>
      <w:r>
        <w:rPr>
          <w:rFonts w:ascii="Arial" w:hAnsi="Arial" w:cs="Arial"/>
          <w:b/>
          <w:bCs/>
        </w:rPr>
        <w:t>Eléments biographiques</w:t>
      </w:r>
    </w:p>
    <w:p w:rsidR="00410D95" w:rsidRPr="00071A7E" w:rsidRDefault="00410D95" w:rsidP="00410D95">
      <w:pPr>
        <w:jc w:val="both"/>
        <w:rPr>
          <w:rFonts w:ascii="Arial" w:hAnsi="Arial" w:cs="Arial"/>
          <w:b/>
          <w:bCs/>
        </w:rPr>
      </w:pPr>
      <w:r>
        <w:rPr>
          <w:rFonts w:ascii="Arial" w:hAnsi="Arial" w:cs="Arial"/>
          <w:b/>
          <w:bCs/>
        </w:rPr>
        <w:t>Yvette LEVY</w:t>
      </w:r>
      <w:r w:rsidRPr="00071A7E">
        <w:rPr>
          <w:rFonts w:ascii="Arial" w:hAnsi="Arial" w:cs="Arial"/>
          <w:b/>
          <w:bCs/>
        </w:rPr>
        <w:t xml:space="preserve"> (née </w:t>
      </w:r>
      <w:r>
        <w:rPr>
          <w:rFonts w:ascii="Arial" w:hAnsi="Arial" w:cs="Arial"/>
          <w:b/>
          <w:bCs/>
        </w:rPr>
        <w:t>DREYFUSS</w:t>
      </w:r>
      <w:r w:rsidRPr="00071A7E">
        <w:rPr>
          <w:rFonts w:ascii="Arial" w:hAnsi="Arial" w:cs="Arial"/>
          <w:b/>
          <w:bCs/>
        </w:rPr>
        <w:t>)</w:t>
      </w:r>
      <w:r>
        <w:rPr>
          <w:rFonts w:ascii="Arial" w:hAnsi="Arial" w:cs="Arial"/>
          <w:b/>
          <w:bCs/>
        </w:rPr>
        <w:t xml:space="preserve"> -</w:t>
      </w:r>
      <w:r w:rsidRPr="00071A7E">
        <w:rPr>
          <w:rFonts w:ascii="Arial" w:hAnsi="Arial" w:cs="Arial"/>
          <w:b/>
          <w:bCs/>
        </w:rPr>
        <w:t xml:space="preserve"> </w:t>
      </w:r>
      <w:r>
        <w:rPr>
          <w:rFonts w:ascii="Arial" w:hAnsi="Arial" w:cs="Arial"/>
          <w:b/>
          <w:bCs/>
        </w:rPr>
        <w:t>(Source : Cercle d’étude de la déportation et de la Shoah)</w:t>
      </w:r>
    </w:p>
    <w:p w:rsidR="00410D95" w:rsidRPr="00E738C9" w:rsidRDefault="00410D95" w:rsidP="00410D95">
      <w:pPr>
        <w:pStyle w:val="Default"/>
        <w:jc w:val="both"/>
        <w:rPr>
          <w:rFonts w:ascii="Arial" w:hAnsi="Arial" w:cs="Arial"/>
          <w:sz w:val="16"/>
          <w:szCs w:val="16"/>
        </w:rPr>
      </w:pPr>
    </w:p>
    <w:p w:rsidR="00410D95" w:rsidRDefault="00410D95" w:rsidP="00410D95">
      <w:pPr>
        <w:pStyle w:val="Default"/>
        <w:jc w:val="both"/>
        <w:rPr>
          <w:rFonts w:ascii="Arial" w:hAnsi="Arial" w:cs="Arial"/>
          <w:sz w:val="22"/>
          <w:szCs w:val="22"/>
        </w:rPr>
      </w:pPr>
      <w:r>
        <w:rPr>
          <w:rFonts w:ascii="Arial" w:hAnsi="Arial" w:cs="Arial"/>
          <w:sz w:val="22"/>
          <w:szCs w:val="22"/>
        </w:rPr>
        <w:t>Yvette Lévy-</w:t>
      </w:r>
      <w:proofErr w:type="spellStart"/>
      <w:r>
        <w:rPr>
          <w:rFonts w:ascii="Arial" w:hAnsi="Arial" w:cs="Arial"/>
          <w:sz w:val="22"/>
          <w:szCs w:val="22"/>
        </w:rPr>
        <w:t>Dreyfuss</w:t>
      </w:r>
      <w:proofErr w:type="spellEnd"/>
      <w:r>
        <w:rPr>
          <w:rFonts w:ascii="Arial" w:hAnsi="Arial" w:cs="Arial"/>
          <w:sz w:val="22"/>
          <w:szCs w:val="22"/>
        </w:rPr>
        <w:t>, jeune f</w:t>
      </w:r>
      <w:r w:rsidRPr="0060573E">
        <w:rPr>
          <w:rFonts w:ascii="Arial" w:hAnsi="Arial" w:cs="Arial"/>
          <w:sz w:val="22"/>
          <w:szCs w:val="22"/>
        </w:rPr>
        <w:t xml:space="preserve">rançaise juive, est entrée aux Éclaireurs Israélites de France en 1932, à l’âge de 6 ans. Elle habite </w:t>
      </w:r>
      <w:r>
        <w:rPr>
          <w:rFonts w:ascii="Arial" w:hAnsi="Arial" w:cs="Arial"/>
          <w:sz w:val="22"/>
          <w:szCs w:val="22"/>
        </w:rPr>
        <w:t xml:space="preserve">à Paris </w:t>
      </w:r>
      <w:r w:rsidRPr="0060573E">
        <w:rPr>
          <w:rFonts w:ascii="Arial" w:hAnsi="Arial" w:cs="Arial"/>
          <w:sz w:val="22"/>
          <w:szCs w:val="22"/>
        </w:rPr>
        <w:t xml:space="preserve">puis à Noisy-le-Sec, au </w:t>
      </w:r>
      <w:proofErr w:type="spellStart"/>
      <w:r w:rsidRPr="0060573E">
        <w:rPr>
          <w:rFonts w:ascii="Arial" w:hAnsi="Arial" w:cs="Arial"/>
          <w:sz w:val="22"/>
          <w:szCs w:val="22"/>
        </w:rPr>
        <w:t>nord est</w:t>
      </w:r>
      <w:proofErr w:type="spellEnd"/>
      <w:r w:rsidRPr="0060573E">
        <w:rPr>
          <w:rFonts w:ascii="Arial" w:hAnsi="Arial" w:cs="Arial"/>
          <w:sz w:val="22"/>
          <w:szCs w:val="22"/>
        </w:rPr>
        <w:t xml:space="preserve"> de Paris.</w:t>
      </w:r>
    </w:p>
    <w:p w:rsidR="00410D95" w:rsidRDefault="00410D95" w:rsidP="00410D95">
      <w:pPr>
        <w:pStyle w:val="Default"/>
        <w:jc w:val="both"/>
        <w:rPr>
          <w:rFonts w:ascii="Arial" w:hAnsi="Arial" w:cs="Arial"/>
          <w:sz w:val="22"/>
          <w:szCs w:val="22"/>
        </w:rPr>
      </w:pPr>
    </w:p>
    <w:p w:rsidR="00410D95" w:rsidRDefault="00410D95" w:rsidP="00410D95">
      <w:pPr>
        <w:pStyle w:val="Default"/>
        <w:jc w:val="both"/>
        <w:rPr>
          <w:rFonts w:ascii="Arial" w:hAnsi="Arial" w:cs="Arial"/>
          <w:sz w:val="22"/>
          <w:szCs w:val="22"/>
        </w:rPr>
      </w:pPr>
      <w:r w:rsidRPr="0060573E">
        <w:rPr>
          <w:rFonts w:ascii="Arial" w:hAnsi="Arial" w:cs="Arial"/>
          <w:sz w:val="22"/>
          <w:szCs w:val="22"/>
        </w:rPr>
        <w:t>A partir de juin 1942, les Éclaireurs israélites passent dans la clandestinité après la grande rafle du « </w:t>
      </w:r>
      <w:proofErr w:type="spellStart"/>
      <w:r w:rsidRPr="0060573E">
        <w:rPr>
          <w:rFonts w:ascii="Arial" w:hAnsi="Arial" w:cs="Arial"/>
          <w:sz w:val="22"/>
          <w:szCs w:val="22"/>
        </w:rPr>
        <w:t>Vél</w:t>
      </w:r>
      <w:proofErr w:type="spellEnd"/>
      <w:r w:rsidRPr="0060573E">
        <w:rPr>
          <w:rFonts w:ascii="Arial" w:hAnsi="Arial" w:cs="Arial"/>
          <w:sz w:val="22"/>
          <w:szCs w:val="22"/>
        </w:rPr>
        <w:t>’ d’hiv’ » des 16 et 17 juillet 1942. Une Sixième section est rajoutée au mouvement : c’est le Service Social des Jeunes dont le nom clandestin est la « Sixième ».</w:t>
      </w:r>
    </w:p>
    <w:p w:rsidR="00410D95" w:rsidRDefault="00410D95" w:rsidP="00410D95">
      <w:pPr>
        <w:pStyle w:val="Default"/>
        <w:jc w:val="both"/>
        <w:rPr>
          <w:rFonts w:ascii="Arial" w:hAnsi="Arial" w:cs="Arial"/>
          <w:sz w:val="22"/>
          <w:szCs w:val="22"/>
        </w:rPr>
      </w:pPr>
    </w:p>
    <w:p w:rsidR="00410D95" w:rsidRDefault="00410D95" w:rsidP="00410D95">
      <w:pPr>
        <w:pStyle w:val="Default"/>
        <w:jc w:val="both"/>
        <w:rPr>
          <w:rFonts w:ascii="Arial" w:hAnsi="Arial" w:cs="Arial"/>
          <w:sz w:val="22"/>
          <w:szCs w:val="22"/>
        </w:rPr>
      </w:pPr>
      <w:r w:rsidRPr="0060573E">
        <w:rPr>
          <w:rFonts w:ascii="Arial" w:hAnsi="Arial" w:cs="Arial"/>
          <w:sz w:val="22"/>
          <w:szCs w:val="22"/>
        </w:rPr>
        <w:t xml:space="preserve">A 16 ans, Yvette, avec les responsables de la « Sixième », va participer au sauvetage d’enfants dont les parents ont été raflés. Sa première mission consiste à retourner dans les appartements après la rafle, pour y recueillir les enfants puis les transférer à « l’Orphelinat » rue Lamarck dans le 18ème, ancien hospice appartenant à la famille Rothschild et transformé en maison d’enfants de l’UGIF. Afin de les mettre en sécurité, il faut leur fabriquer des actes de baptême, des faux papiers d’identité afin d’obtenir des cartes d’alimentation et les soigner. Il faut aussi trouver des lieux d’accueil avant de les cacher en zone sud. </w:t>
      </w:r>
    </w:p>
    <w:p w:rsidR="00410D95" w:rsidRDefault="00410D95" w:rsidP="00410D95">
      <w:pPr>
        <w:pStyle w:val="Default"/>
        <w:jc w:val="both"/>
        <w:rPr>
          <w:rFonts w:ascii="Arial" w:hAnsi="Arial" w:cs="Arial"/>
          <w:sz w:val="22"/>
          <w:szCs w:val="22"/>
        </w:rPr>
      </w:pPr>
    </w:p>
    <w:p w:rsidR="00410D95" w:rsidRDefault="00410D95" w:rsidP="00410D95">
      <w:pPr>
        <w:pStyle w:val="Default"/>
        <w:jc w:val="both"/>
        <w:rPr>
          <w:rFonts w:ascii="Arial" w:hAnsi="Arial" w:cs="Arial"/>
          <w:sz w:val="22"/>
          <w:szCs w:val="22"/>
        </w:rPr>
      </w:pPr>
      <w:r w:rsidRPr="0060573E">
        <w:rPr>
          <w:rFonts w:ascii="Arial" w:hAnsi="Arial" w:cs="Arial"/>
          <w:sz w:val="22"/>
          <w:szCs w:val="22"/>
        </w:rPr>
        <w:t>Au cours de l’année 1944, les risques d’arrestation et de dénonciation augmentant, il n’est plus possible de se déplacer avec les enfants car les laissez-passer ont été supprimés. Les plus âgées du groupe s’installent rue Copernic dans le 16ème, à deux pas du siège de la Gestapo rue Lauriston.</w:t>
      </w:r>
    </w:p>
    <w:p w:rsidR="00410D95" w:rsidRDefault="00410D95" w:rsidP="00410D95">
      <w:pPr>
        <w:pStyle w:val="Default"/>
        <w:jc w:val="both"/>
        <w:rPr>
          <w:rFonts w:ascii="Arial" w:hAnsi="Arial" w:cs="Arial"/>
          <w:sz w:val="22"/>
          <w:szCs w:val="22"/>
        </w:rPr>
      </w:pPr>
    </w:p>
    <w:p w:rsidR="00410D95" w:rsidRDefault="00410D95" w:rsidP="00410D95">
      <w:pPr>
        <w:pStyle w:val="Default"/>
        <w:jc w:val="both"/>
        <w:rPr>
          <w:rFonts w:ascii="Arial" w:hAnsi="Arial" w:cs="Arial"/>
          <w:sz w:val="22"/>
          <w:szCs w:val="22"/>
        </w:rPr>
      </w:pPr>
      <w:r w:rsidRPr="0060573E">
        <w:rPr>
          <w:rFonts w:ascii="Arial" w:hAnsi="Arial" w:cs="Arial"/>
          <w:sz w:val="22"/>
          <w:szCs w:val="22"/>
        </w:rPr>
        <w:t xml:space="preserve">Après le bombardement de Noisy en avril 1944, la famille </w:t>
      </w:r>
      <w:proofErr w:type="spellStart"/>
      <w:r w:rsidRPr="0060573E">
        <w:rPr>
          <w:rFonts w:ascii="Arial" w:hAnsi="Arial" w:cs="Arial"/>
          <w:sz w:val="22"/>
          <w:szCs w:val="22"/>
        </w:rPr>
        <w:t>Dreyfuss</w:t>
      </w:r>
      <w:proofErr w:type="spellEnd"/>
      <w:r w:rsidRPr="0060573E">
        <w:rPr>
          <w:rFonts w:ascii="Arial" w:hAnsi="Arial" w:cs="Arial"/>
          <w:sz w:val="22"/>
          <w:szCs w:val="22"/>
        </w:rPr>
        <w:t xml:space="preserve"> revient s’installer à Paris et Yvette va dormir dans une maison d’enfants </w:t>
      </w:r>
      <w:r w:rsidRPr="00E611E6">
        <w:rPr>
          <w:rFonts w:ascii="Arial" w:hAnsi="Arial" w:cs="Arial"/>
          <w:bCs/>
          <w:sz w:val="22"/>
          <w:szCs w:val="22"/>
        </w:rPr>
        <w:t>rue Vauquelin</w:t>
      </w:r>
      <w:r w:rsidRPr="0060573E">
        <w:rPr>
          <w:rFonts w:ascii="Arial" w:hAnsi="Arial" w:cs="Arial"/>
          <w:sz w:val="22"/>
          <w:szCs w:val="22"/>
        </w:rPr>
        <w:t xml:space="preserve"> dans le 5ème où sont hébergées des orphelines âgées de 13 à 20 ans.</w:t>
      </w:r>
      <w:r>
        <w:rPr>
          <w:rFonts w:ascii="Arial" w:hAnsi="Arial" w:cs="Arial"/>
          <w:sz w:val="22"/>
          <w:szCs w:val="22"/>
        </w:rPr>
        <w:t xml:space="preserve"> </w:t>
      </w:r>
      <w:r w:rsidRPr="0060573E">
        <w:rPr>
          <w:rFonts w:ascii="Arial" w:hAnsi="Arial" w:cs="Arial"/>
          <w:sz w:val="22"/>
          <w:szCs w:val="22"/>
        </w:rPr>
        <w:t xml:space="preserve">Dans la nuit du 21 au 22 juillet, en représailles à des actes de résistance contre la division </w:t>
      </w:r>
      <w:proofErr w:type="spellStart"/>
      <w:r w:rsidRPr="00D85993">
        <w:rPr>
          <w:rFonts w:ascii="Arial" w:hAnsi="Arial" w:cs="Arial"/>
          <w:i/>
          <w:sz w:val="22"/>
          <w:szCs w:val="22"/>
        </w:rPr>
        <w:t>Das</w:t>
      </w:r>
      <w:proofErr w:type="spellEnd"/>
      <w:r w:rsidRPr="00D85993">
        <w:rPr>
          <w:rFonts w:ascii="Arial" w:hAnsi="Arial" w:cs="Arial"/>
          <w:i/>
          <w:sz w:val="22"/>
          <w:szCs w:val="22"/>
        </w:rPr>
        <w:t xml:space="preserve"> Reich</w:t>
      </w:r>
      <w:r w:rsidRPr="0060573E">
        <w:rPr>
          <w:rFonts w:ascii="Arial" w:hAnsi="Arial" w:cs="Arial"/>
          <w:sz w:val="22"/>
          <w:szCs w:val="22"/>
        </w:rPr>
        <w:t xml:space="preserve"> appelée en renfort sur le front de Normandie, Brunner fait cerner toutes les maisons d’enfants. </w:t>
      </w:r>
    </w:p>
    <w:p w:rsidR="00410D95" w:rsidRDefault="00410D95" w:rsidP="00410D95">
      <w:pPr>
        <w:pStyle w:val="Default"/>
        <w:jc w:val="both"/>
        <w:rPr>
          <w:rFonts w:ascii="Arial" w:hAnsi="Arial" w:cs="Arial"/>
          <w:sz w:val="22"/>
          <w:szCs w:val="22"/>
        </w:rPr>
      </w:pPr>
    </w:p>
    <w:p w:rsidR="00410D95" w:rsidRDefault="00410D95" w:rsidP="00410D95">
      <w:pPr>
        <w:pStyle w:val="Default"/>
        <w:jc w:val="both"/>
        <w:rPr>
          <w:rFonts w:ascii="Arial" w:hAnsi="Arial" w:cs="Arial"/>
          <w:sz w:val="22"/>
          <w:szCs w:val="22"/>
        </w:rPr>
      </w:pPr>
      <w:r w:rsidRPr="0060573E">
        <w:rPr>
          <w:rFonts w:ascii="Arial" w:hAnsi="Arial" w:cs="Arial"/>
          <w:sz w:val="22"/>
          <w:szCs w:val="22"/>
        </w:rPr>
        <w:t>Yvette et les 32 autres adolescentes de la rue Vauquelin sont emmenées à Drancy. Le</w:t>
      </w:r>
      <w:r>
        <w:rPr>
          <w:rFonts w:ascii="Arial" w:hAnsi="Arial" w:cs="Arial"/>
          <w:sz w:val="22"/>
          <w:szCs w:val="22"/>
        </w:rPr>
        <w:t xml:space="preserve"> 31 juillet, elles sont déportées</w:t>
      </w:r>
      <w:r w:rsidRPr="0060573E">
        <w:rPr>
          <w:rFonts w:ascii="Arial" w:hAnsi="Arial" w:cs="Arial"/>
          <w:sz w:val="22"/>
          <w:szCs w:val="22"/>
        </w:rPr>
        <w:t xml:space="preserve"> à Birkenau par le dernier grand convoi p</w:t>
      </w:r>
      <w:r>
        <w:rPr>
          <w:rFonts w:ascii="Arial" w:hAnsi="Arial" w:cs="Arial"/>
          <w:sz w:val="22"/>
          <w:szCs w:val="22"/>
        </w:rPr>
        <w:t>arti de Bobigny. Sur les trente-</w:t>
      </w:r>
      <w:r w:rsidRPr="0060573E">
        <w:rPr>
          <w:rFonts w:ascii="Arial" w:hAnsi="Arial" w:cs="Arial"/>
          <w:sz w:val="22"/>
          <w:szCs w:val="22"/>
        </w:rPr>
        <w:t>trois</w:t>
      </w:r>
      <w:r>
        <w:rPr>
          <w:rFonts w:ascii="Arial" w:hAnsi="Arial" w:cs="Arial"/>
          <w:sz w:val="22"/>
          <w:szCs w:val="22"/>
        </w:rPr>
        <w:t xml:space="preserve"> jeunes femmes, vingt-</w:t>
      </w:r>
      <w:r w:rsidRPr="0060573E">
        <w:rPr>
          <w:rFonts w:ascii="Arial" w:hAnsi="Arial" w:cs="Arial"/>
          <w:sz w:val="22"/>
          <w:szCs w:val="22"/>
        </w:rPr>
        <w:t>trois sont envoyées à la chambre à gaz avec 976 personnes dont 300 enfants de moins de 18 ans.</w:t>
      </w:r>
      <w:r>
        <w:rPr>
          <w:rFonts w:ascii="Arial" w:hAnsi="Arial" w:cs="Arial"/>
          <w:sz w:val="22"/>
          <w:szCs w:val="22"/>
        </w:rPr>
        <w:t xml:space="preserve"> </w:t>
      </w:r>
      <w:r w:rsidRPr="0060573E">
        <w:rPr>
          <w:rFonts w:ascii="Arial" w:hAnsi="Arial" w:cs="Arial"/>
          <w:sz w:val="22"/>
          <w:szCs w:val="22"/>
        </w:rPr>
        <w:t>Seules Yvette et neuf de ses camarades sont rentrées de l’enfer des cam</w:t>
      </w:r>
      <w:r>
        <w:rPr>
          <w:rFonts w:ascii="Arial" w:hAnsi="Arial" w:cs="Arial"/>
          <w:sz w:val="22"/>
          <w:szCs w:val="22"/>
        </w:rPr>
        <w:t>ps en mai 1945.</w:t>
      </w:r>
    </w:p>
    <w:p w:rsidR="00410D95" w:rsidRDefault="00410D95" w:rsidP="00410D95">
      <w:pPr>
        <w:jc w:val="both"/>
        <w:rPr>
          <w:rFonts w:ascii="Arial" w:hAnsi="Arial" w:cs="Arial"/>
          <w:b/>
          <w:bCs/>
        </w:rPr>
      </w:pPr>
    </w:p>
    <w:p w:rsidR="00410D95" w:rsidRDefault="00410D95" w:rsidP="00410D95">
      <w:pPr>
        <w:pStyle w:val="nomfnn"/>
        <w:spacing w:before="0" w:beforeAutospacing="0" w:after="0" w:afterAutospacing="0"/>
        <w:jc w:val="both"/>
        <w:rPr>
          <w:rStyle w:val="family-name"/>
          <w:rFonts w:ascii="Arial" w:hAnsi="Arial" w:cs="Arial"/>
        </w:rPr>
      </w:pPr>
    </w:p>
    <w:p w:rsidR="00410D95" w:rsidRDefault="00410D95" w:rsidP="00410D95">
      <w:pPr>
        <w:autoSpaceDE w:val="0"/>
        <w:autoSpaceDN w:val="0"/>
        <w:jc w:val="both"/>
      </w:pPr>
      <w:r>
        <w:rPr>
          <w:rFonts w:ascii="Arial" w:hAnsi="Arial" w:cs="Arial"/>
        </w:rPr>
        <w:t xml:space="preserve">Contact presse : </w:t>
      </w:r>
    </w:p>
    <w:p w:rsidR="00410D95" w:rsidRDefault="00410D95" w:rsidP="00410D95">
      <w:pPr>
        <w:autoSpaceDE w:val="0"/>
        <w:autoSpaceDN w:val="0"/>
        <w:jc w:val="both"/>
        <w:rPr>
          <w:rFonts w:ascii="Arial" w:hAnsi="Arial" w:cs="Arial"/>
        </w:rPr>
      </w:pPr>
      <w:r>
        <w:rPr>
          <w:rFonts w:ascii="Arial" w:hAnsi="Arial" w:cs="Arial"/>
          <w:shd w:val="clear" w:color="auto" w:fill="FDFDFC"/>
        </w:rPr>
        <w:t xml:space="preserve">Emmanuelle </w:t>
      </w:r>
      <w:proofErr w:type="spellStart"/>
      <w:r>
        <w:rPr>
          <w:rFonts w:ascii="Arial" w:hAnsi="Arial" w:cs="Arial"/>
          <w:shd w:val="clear" w:color="auto" w:fill="FDFDFC"/>
        </w:rPr>
        <w:t>Tirilly</w:t>
      </w:r>
      <w:proofErr w:type="spellEnd"/>
      <w:r>
        <w:rPr>
          <w:rFonts w:ascii="Arial" w:hAnsi="Arial" w:cs="Arial"/>
          <w:shd w:val="clear" w:color="auto" w:fill="FDFDFC"/>
        </w:rPr>
        <w:t xml:space="preserve"> – tel : 02 31 06 98 85 – emmanuelle.tirilly@normandie.fr</w:t>
      </w:r>
    </w:p>
    <w:p w:rsidR="00410D95" w:rsidRPr="00F94112" w:rsidRDefault="00410D95" w:rsidP="00410D95">
      <w:pPr>
        <w:pStyle w:val="nomfnn"/>
        <w:spacing w:before="0" w:beforeAutospacing="0" w:after="0" w:afterAutospacing="0"/>
        <w:jc w:val="both"/>
        <w:rPr>
          <w:rStyle w:val="family-name"/>
          <w:rFonts w:ascii="Arial" w:hAnsi="Arial" w:cs="Arial"/>
          <w:sz w:val="22"/>
          <w:szCs w:val="22"/>
        </w:rPr>
      </w:pPr>
    </w:p>
    <w:p w:rsidR="00410D95" w:rsidRPr="00F94112" w:rsidRDefault="00410D95" w:rsidP="00410D95">
      <w:pPr>
        <w:rPr>
          <w:rFonts w:ascii="Times New Roman" w:hAnsi="Times New Roman"/>
        </w:rPr>
      </w:pPr>
    </w:p>
    <w:p w:rsidR="00410D95" w:rsidRPr="00F94112" w:rsidRDefault="00410D95" w:rsidP="00410D95"/>
    <w:p w:rsidR="0091103F" w:rsidRDefault="0091103F"/>
    <w:sectPr w:rsidR="009110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E61E66"/>
    <w:multiLevelType w:val="hybridMultilevel"/>
    <w:tmpl w:val="594E6D74"/>
    <w:lvl w:ilvl="0" w:tplc="33084062">
      <w:numFmt w:val="bullet"/>
      <w:lvlText w:val="-"/>
      <w:lvlJc w:val="left"/>
      <w:pPr>
        <w:tabs>
          <w:tab w:val="num" w:pos="720"/>
        </w:tabs>
        <w:ind w:left="720" w:hanging="360"/>
      </w:pPr>
      <w:rPr>
        <w:rFonts w:ascii="Arial" w:eastAsia="Times New Roman" w:hAnsi="Arial" w:cs="Arial" w:hint="default"/>
      </w:rPr>
    </w:lvl>
    <w:lvl w:ilvl="1" w:tplc="040C0001">
      <w:start w:val="1"/>
      <w:numFmt w:val="bullet"/>
      <w:lvlText w:val=""/>
      <w:lvlJc w:val="left"/>
      <w:pPr>
        <w:tabs>
          <w:tab w:val="num" w:pos="1440"/>
        </w:tabs>
        <w:ind w:left="1440" w:hanging="360"/>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03F"/>
    <w:rsid w:val="001C7621"/>
    <w:rsid w:val="00410D95"/>
    <w:rsid w:val="00493E51"/>
    <w:rsid w:val="009110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D95"/>
    <w:pPr>
      <w:spacing w:after="0" w:line="240" w:lineRule="auto"/>
    </w:pPr>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mfnn">
    <w:name w:val="nom fn n"/>
    <w:basedOn w:val="Normal"/>
    <w:rsid w:val="00410D95"/>
    <w:pPr>
      <w:spacing w:before="100" w:beforeAutospacing="1" w:after="100" w:afterAutospacing="1"/>
    </w:pPr>
    <w:rPr>
      <w:rFonts w:ascii="Times New Roman" w:eastAsia="Times New Roman" w:hAnsi="Times New Roman"/>
      <w:sz w:val="24"/>
      <w:szCs w:val="24"/>
      <w:lang w:eastAsia="fr-FR"/>
    </w:rPr>
  </w:style>
  <w:style w:type="paragraph" w:customStyle="1" w:styleId="Default">
    <w:name w:val="Default"/>
    <w:rsid w:val="00410D95"/>
    <w:pPr>
      <w:autoSpaceDE w:val="0"/>
      <w:autoSpaceDN w:val="0"/>
      <w:adjustRightInd w:val="0"/>
      <w:spacing w:after="0" w:line="240" w:lineRule="auto"/>
    </w:pPr>
    <w:rPr>
      <w:rFonts w:ascii="Candara" w:hAnsi="Candara" w:cs="Candara"/>
      <w:color w:val="000000"/>
      <w:sz w:val="24"/>
      <w:szCs w:val="24"/>
    </w:rPr>
  </w:style>
  <w:style w:type="character" w:customStyle="1" w:styleId="family-name">
    <w:name w:val="family-name"/>
    <w:basedOn w:val="Policepardfaut"/>
    <w:rsid w:val="00410D95"/>
  </w:style>
  <w:style w:type="table" w:styleId="Grilledutableau">
    <w:name w:val="Table Grid"/>
    <w:basedOn w:val="TableauNormal"/>
    <w:uiPriority w:val="59"/>
    <w:rsid w:val="00410D9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C7621"/>
    <w:rPr>
      <w:b/>
      <w:bCs/>
    </w:rPr>
  </w:style>
  <w:style w:type="paragraph" w:styleId="Paragraphedeliste">
    <w:name w:val="List Paragraph"/>
    <w:basedOn w:val="Normal"/>
    <w:uiPriority w:val="34"/>
    <w:qFormat/>
    <w:rsid w:val="001C7621"/>
    <w:pPr>
      <w:ind w:left="720"/>
      <w:contextualSpacing/>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493E51"/>
    <w:rPr>
      <w:rFonts w:ascii="Tahoma" w:hAnsi="Tahoma" w:cs="Tahoma"/>
      <w:sz w:val="16"/>
      <w:szCs w:val="16"/>
    </w:rPr>
  </w:style>
  <w:style w:type="character" w:customStyle="1" w:styleId="TextedebullesCar">
    <w:name w:val="Texte de bulles Car"/>
    <w:basedOn w:val="Policepardfaut"/>
    <w:link w:val="Textedebulles"/>
    <w:uiPriority w:val="99"/>
    <w:semiHidden/>
    <w:rsid w:val="00493E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0D95"/>
    <w:pPr>
      <w:spacing w:after="0" w:line="240" w:lineRule="auto"/>
    </w:pPr>
    <w:rPr>
      <w:rFonts w:ascii="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mfnn">
    <w:name w:val="nom fn n"/>
    <w:basedOn w:val="Normal"/>
    <w:rsid w:val="00410D95"/>
    <w:pPr>
      <w:spacing w:before="100" w:beforeAutospacing="1" w:after="100" w:afterAutospacing="1"/>
    </w:pPr>
    <w:rPr>
      <w:rFonts w:ascii="Times New Roman" w:eastAsia="Times New Roman" w:hAnsi="Times New Roman"/>
      <w:sz w:val="24"/>
      <w:szCs w:val="24"/>
      <w:lang w:eastAsia="fr-FR"/>
    </w:rPr>
  </w:style>
  <w:style w:type="paragraph" w:customStyle="1" w:styleId="Default">
    <w:name w:val="Default"/>
    <w:rsid w:val="00410D95"/>
    <w:pPr>
      <w:autoSpaceDE w:val="0"/>
      <w:autoSpaceDN w:val="0"/>
      <w:adjustRightInd w:val="0"/>
      <w:spacing w:after="0" w:line="240" w:lineRule="auto"/>
    </w:pPr>
    <w:rPr>
      <w:rFonts w:ascii="Candara" w:hAnsi="Candara" w:cs="Candara"/>
      <w:color w:val="000000"/>
      <w:sz w:val="24"/>
      <w:szCs w:val="24"/>
    </w:rPr>
  </w:style>
  <w:style w:type="character" w:customStyle="1" w:styleId="family-name">
    <w:name w:val="family-name"/>
    <w:basedOn w:val="Policepardfaut"/>
    <w:rsid w:val="00410D95"/>
  </w:style>
  <w:style w:type="table" w:styleId="Grilledutableau">
    <w:name w:val="Table Grid"/>
    <w:basedOn w:val="TableauNormal"/>
    <w:uiPriority w:val="59"/>
    <w:rsid w:val="00410D9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C7621"/>
    <w:rPr>
      <w:b/>
      <w:bCs/>
    </w:rPr>
  </w:style>
  <w:style w:type="paragraph" w:styleId="Paragraphedeliste">
    <w:name w:val="List Paragraph"/>
    <w:basedOn w:val="Normal"/>
    <w:uiPriority w:val="34"/>
    <w:qFormat/>
    <w:rsid w:val="001C7621"/>
    <w:pPr>
      <w:ind w:left="720"/>
      <w:contextualSpacing/>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493E51"/>
    <w:rPr>
      <w:rFonts w:ascii="Tahoma" w:hAnsi="Tahoma" w:cs="Tahoma"/>
      <w:sz w:val="16"/>
      <w:szCs w:val="16"/>
    </w:rPr>
  </w:style>
  <w:style w:type="character" w:customStyle="1" w:styleId="TextedebullesCar">
    <w:name w:val="Texte de bulles Car"/>
    <w:basedOn w:val="Policepardfaut"/>
    <w:link w:val="Textedebulles"/>
    <w:uiPriority w:val="99"/>
    <w:semiHidden/>
    <w:rsid w:val="00493E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753</Words>
  <Characters>4146</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Région Normandie</Company>
  <LinksUpToDate>false</LinksUpToDate>
  <CharactersWithSpaces>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TIRILLY Emmanuelle</dc:creator>
  <cp:keywords/>
  <dc:description/>
  <cp:lastModifiedBy>TIRILLY Emmanuelle</cp:lastModifiedBy>
  <cp:revision>4</cp:revision>
  <dcterms:created xsi:type="dcterms:W3CDTF">2019-12-12T08:53:00Z</dcterms:created>
  <dcterms:modified xsi:type="dcterms:W3CDTF">2019-12-12T16:08:00Z</dcterms:modified>
</cp:coreProperties>
</file>