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388" w:rsidRPr="00250E90" w:rsidRDefault="001B0388" w:rsidP="001B0388">
      <w:pPr>
        <w:pStyle w:val="Default"/>
        <w:ind w:left="-1134"/>
        <w:jc w:val="center"/>
        <w:rPr>
          <w:rFonts w:ascii="Arial" w:hAnsi="Arial" w:cs="Arial"/>
          <w:sz w:val="22"/>
          <w:szCs w:val="22"/>
        </w:rPr>
      </w:pPr>
      <w:r>
        <w:rPr>
          <w:rFonts w:ascii="Arial" w:hAnsi="Arial" w:cs="Arial"/>
          <w:noProof/>
          <w:sz w:val="22"/>
          <w:szCs w:val="22"/>
          <w:lang w:eastAsia="fr-FR"/>
        </w:rPr>
        <w:drawing>
          <wp:inline distT="0" distB="0" distL="0" distR="0" wp14:anchorId="034082E8" wp14:editId="5CEA9ECC">
            <wp:extent cx="7175634" cy="676275"/>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communique_simp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75634" cy="676275"/>
                    </a:xfrm>
                    <a:prstGeom prst="rect">
                      <a:avLst/>
                    </a:prstGeom>
                  </pic:spPr>
                </pic:pic>
              </a:graphicData>
            </a:graphic>
          </wp:inline>
        </w:drawing>
      </w: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2"/>
        <w:gridCol w:w="2249"/>
        <w:gridCol w:w="2241"/>
        <w:gridCol w:w="2262"/>
      </w:tblGrid>
      <w:tr w:rsidR="001B0388" w:rsidTr="007512B1">
        <w:tc>
          <w:tcPr>
            <w:tcW w:w="2303" w:type="dxa"/>
          </w:tcPr>
          <w:p w:rsidR="001B0388" w:rsidRDefault="001B0388" w:rsidP="007512B1">
            <w:pPr>
              <w:rPr>
                <w:rFonts w:ascii="Arial" w:hAnsi="Arial" w:cs="Arial"/>
                <w:sz w:val="22"/>
                <w:lang w:eastAsia="en-US"/>
              </w:rPr>
            </w:pPr>
            <w:r>
              <w:rPr>
                <w:rFonts w:ascii="Arial" w:hAnsi="Arial" w:cs="Arial"/>
                <w:b/>
                <w:noProof/>
              </w:rPr>
              <w:drawing>
                <wp:inline distT="0" distB="0" distL="0" distR="0" wp14:anchorId="2FDAF1DF" wp14:editId="7D7DC8DB">
                  <wp:extent cx="1145540" cy="10668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5540" cy="1066800"/>
                          </a:xfrm>
                          <a:prstGeom prst="rect">
                            <a:avLst/>
                          </a:prstGeom>
                          <a:noFill/>
                          <a:ln>
                            <a:noFill/>
                          </a:ln>
                        </pic:spPr>
                      </pic:pic>
                    </a:graphicData>
                  </a:graphic>
                </wp:inline>
              </w:drawing>
            </w:r>
          </w:p>
          <w:p w:rsidR="001B0388" w:rsidRDefault="001B0388" w:rsidP="007512B1">
            <w:pPr>
              <w:rPr>
                <w:rFonts w:ascii="Arial" w:hAnsi="Arial" w:cs="Arial"/>
                <w:sz w:val="22"/>
                <w:lang w:eastAsia="en-US"/>
              </w:rPr>
            </w:pPr>
          </w:p>
        </w:tc>
        <w:tc>
          <w:tcPr>
            <w:tcW w:w="2303" w:type="dxa"/>
            <w:hideMark/>
          </w:tcPr>
          <w:p w:rsidR="001B0388" w:rsidRDefault="00C46C6C" w:rsidP="007512B1">
            <w:pPr>
              <w:jc w:val="center"/>
              <w:rPr>
                <w:rFonts w:ascii="Arial" w:hAnsi="Arial" w:cs="Arial"/>
                <w:sz w:val="22"/>
                <w:lang w:eastAsia="en-US"/>
              </w:rPr>
            </w:pPr>
            <w:r>
              <w:rPr>
                <w:rFonts w:ascii="Arial" w:hAnsi="Arial" w:cs="Arial"/>
                <w:noProof/>
                <w:sz w:val="22"/>
              </w:rPr>
              <w:drawing>
                <wp:inline distT="0" distB="0" distL="0" distR="0">
                  <wp:extent cx="866775" cy="1001080"/>
                  <wp:effectExtent l="0" t="0" r="0" b="889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academie Normandi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4392" cy="1009877"/>
                          </a:xfrm>
                          <a:prstGeom prst="rect">
                            <a:avLst/>
                          </a:prstGeom>
                        </pic:spPr>
                      </pic:pic>
                    </a:graphicData>
                  </a:graphic>
                </wp:inline>
              </w:drawing>
            </w:r>
          </w:p>
        </w:tc>
        <w:tc>
          <w:tcPr>
            <w:tcW w:w="2303" w:type="dxa"/>
            <w:hideMark/>
          </w:tcPr>
          <w:p w:rsidR="001B0388" w:rsidRDefault="001B0388" w:rsidP="007512B1">
            <w:pPr>
              <w:jc w:val="center"/>
              <w:rPr>
                <w:rFonts w:ascii="Arial" w:hAnsi="Arial" w:cs="Arial"/>
                <w:sz w:val="22"/>
                <w:lang w:eastAsia="en-US"/>
              </w:rPr>
            </w:pPr>
            <w:r>
              <w:rPr>
                <w:rFonts w:ascii="Arial" w:hAnsi="Arial" w:cs="Arial"/>
                <w:noProof/>
                <w:sz w:val="22"/>
              </w:rPr>
              <w:drawing>
                <wp:inline distT="0" distB="0" distL="0" distR="0" wp14:anchorId="3882CC45" wp14:editId="0CE3372E">
                  <wp:extent cx="793750" cy="1019810"/>
                  <wp:effectExtent l="0" t="0" r="635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3750" cy="1019810"/>
                          </a:xfrm>
                          <a:prstGeom prst="rect">
                            <a:avLst/>
                          </a:prstGeom>
                          <a:noFill/>
                          <a:ln>
                            <a:noFill/>
                          </a:ln>
                        </pic:spPr>
                      </pic:pic>
                    </a:graphicData>
                  </a:graphic>
                </wp:inline>
              </w:drawing>
            </w:r>
          </w:p>
        </w:tc>
        <w:tc>
          <w:tcPr>
            <w:tcW w:w="2303" w:type="dxa"/>
            <w:hideMark/>
          </w:tcPr>
          <w:p w:rsidR="001B0388" w:rsidRDefault="001B0388" w:rsidP="007512B1">
            <w:pPr>
              <w:jc w:val="right"/>
              <w:rPr>
                <w:rFonts w:ascii="Arial" w:hAnsi="Arial" w:cs="Arial"/>
                <w:sz w:val="22"/>
                <w:lang w:eastAsia="en-US"/>
              </w:rPr>
            </w:pPr>
            <w:r>
              <w:rPr>
                <w:rFonts w:ascii="Arial" w:eastAsia="Times" w:hAnsi="Arial" w:cs="Arial"/>
                <w:noProof/>
                <w:color w:val="262626"/>
              </w:rPr>
              <w:drawing>
                <wp:inline distT="0" distB="0" distL="0" distR="0" wp14:anchorId="03C89776" wp14:editId="416742BD">
                  <wp:extent cx="977265" cy="977265"/>
                  <wp:effectExtent l="0" t="0" r="0" b="0"/>
                  <wp:docPr id="2" name="Image 2" descr="MShoah_Logo_Memorial_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Shoah_Logo_Memorial_27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7265" cy="977265"/>
                          </a:xfrm>
                          <a:prstGeom prst="rect">
                            <a:avLst/>
                          </a:prstGeom>
                          <a:noFill/>
                          <a:ln>
                            <a:noFill/>
                          </a:ln>
                        </pic:spPr>
                      </pic:pic>
                    </a:graphicData>
                  </a:graphic>
                </wp:inline>
              </w:drawing>
            </w:r>
          </w:p>
        </w:tc>
      </w:tr>
    </w:tbl>
    <w:p w:rsidR="001B0388" w:rsidRDefault="00D8102A" w:rsidP="001B0388">
      <w:pPr>
        <w:jc w:val="right"/>
        <w:rPr>
          <w:rFonts w:ascii="Arial" w:eastAsia="Calibri" w:hAnsi="Arial" w:cs="Arial"/>
          <w:sz w:val="22"/>
          <w:szCs w:val="22"/>
          <w:lang w:eastAsia="en-US"/>
        </w:rPr>
      </w:pPr>
      <w:r>
        <w:rPr>
          <w:rFonts w:ascii="Arial" w:eastAsia="Calibri" w:hAnsi="Arial" w:cs="Arial"/>
          <w:sz w:val="22"/>
          <w:szCs w:val="22"/>
          <w:lang w:eastAsia="en-US"/>
        </w:rPr>
        <w:t>Le 17</w:t>
      </w:r>
      <w:r w:rsidR="00C46C6C">
        <w:rPr>
          <w:rFonts w:ascii="Arial" w:eastAsia="Calibri" w:hAnsi="Arial" w:cs="Arial"/>
          <w:sz w:val="22"/>
          <w:szCs w:val="22"/>
          <w:lang w:eastAsia="en-US"/>
        </w:rPr>
        <w:t xml:space="preserve"> janvier 2020</w:t>
      </w:r>
    </w:p>
    <w:p w:rsidR="00C46C6C" w:rsidRDefault="00C46C6C" w:rsidP="001B0388">
      <w:pPr>
        <w:jc w:val="right"/>
        <w:rPr>
          <w:rFonts w:ascii="Arial" w:eastAsia="Calibri" w:hAnsi="Arial" w:cs="Arial"/>
          <w:sz w:val="22"/>
          <w:szCs w:val="22"/>
          <w:lang w:eastAsia="en-US"/>
        </w:rPr>
      </w:pPr>
    </w:p>
    <w:p w:rsidR="001B0388" w:rsidRDefault="001B0388" w:rsidP="001B0388">
      <w:pPr>
        <w:jc w:val="both"/>
      </w:pPr>
      <w:r>
        <w:rPr>
          <w:rFonts w:ascii="Arial" w:hAnsi="Arial" w:cs="Arial"/>
          <w:b/>
          <w:bCs/>
          <w:sz w:val="28"/>
          <w:szCs w:val="28"/>
        </w:rPr>
        <w:t xml:space="preserve">Des lycéens et apprentis normands en voyage d’étude à Auschwitz </w:t>
      </w:r>
      <w:r w:rsidR="00F10FBE">
        <w:rPr>
          <w:rFonts w:ascii="Arial" w:hAnsi="Arial" w:cs="Arial"/>
          <w:b/>
          <w:bCs/>
          <w:sz w:val="28"/>
          <w:szCs w:val="28"/>
        </w:rPr>
        <w:t>avec Ginette Kolinka, rescapée du camp</w:t>
      </w:r>
    </w:p>
    <w:p w:rsidR="00060552" w:rsidRDefault="00060552" w:rsidP="001B0388">
      <w:pPr>
        <w:rPr>
          <w:rFonts w:ascii="Arial" w:hAnsi="Arial" w:cs="Arial"/>
          <w:b/>
          <w:bCs/>
          <w:sz w:val="22"/>
          <w:szCs w:val="22"/>
          <w:lang w:eastAsia="en-US"/>
        </w:rPr>
      </w:pPr>
    </w:p>
    <w:p w:rsidR="001B0388" w:rsidRPr="00A21322" w:rsidRDefault="00BE0173" w:rsidP="001B0388">
      <w:pPr>
        <w:jc w:val="both"/>
        <w:rPr>
          <w:rFonts w:ascii="Arial" w:hAnsi="Arial" w:cs="Arial"/>
          <w:sz w:val="22"/>
          <w:szCs w:val="22"/>
        </w:rPr>
      </w:pPr>
      <w:r>
        <w:rPr>
          <w:rStyle w:val="family-name"/>
          <w:rFonts w:ascii="Arial" w:hAnsi="Arial" w:cs="Arial"/>
          <w:sz w:val="22"/>
          <w:szCs w:val="22"/>
        </w:rPr>
        <w:t xml:space="preserve">Les 15 et 16 </w:t>
      </w:r>
      <w:r w:rsidR="001B0388" w:rsidRPr="00A21322">
        <w:rPr>
          <w:rStyle w:val="family-name"/>
          <w:rFonts w:ascii="Arial" w:hAnsi="Arial" w:cs="Arial"/>
          <w:sz w:val="22"/>
          <w:szCs w:val="22"/>
        </w:rPr>
        <w:t xml:space="preserve">janvier, à </w:t>
      </w:r>
      <w:r>
        <w:rPr>
          <w:rFonts w:ascii="Arial" w:hAnsi="Arial" w:cs="Arial"/>
          <w:sz w:val="22"/>
          <w:szCs w:val="22"/>
          <w:lang w:eastAsia="en-US"/>
        </w:rPr>
        <w:t>quelques jours du 75</w:t>
      </w:r>
      <w:r w:rsidR="001B0388" w:rsidRPr="00A21322">
        <w:rPr>
          <w:rFonts w:ascii="Arial" w:hAnsi="Arial" w:cs="Arial"/>
          <w:sz w:val="22"/>
          <w:szCs w:val="22"/>
          <w:vertAlign w:val="superscript"/>
          <w:lang w:eastAsia="en-US"/>
        </w:rPr>
        <w:t>ème</w:t>
      </w:r>
      <w:r w:rsidR="001B0388" w:rsidRPr="00A21322">
        <w:rPr>
          <w:rFonts w:ascii="Arial" w:hAnsi="Arial" w:cs="Arial"/>
          <w:sz w:val="22"/>
          <w:szCs w:val="22"/>
          <w:lang w:eastAsia="en-US"/>
        </w:rPr>
        <w:t xml:space="preserve"> anniversaire de la libération du camp d’Auschwitz</w:t>
      </w:r>
      <w:r w:rsidR="00437AC8">
        <w:rPr>
          <w:rFonts w:ascii="Arial" w:hAnsi="Arial" w:cs="Arial"/>
          <w:sz w:val="22"/>
          <w:szCs w:val="22"/>
          <w:lang w:eastAsia="en-US"/>
        </w:rPr>
        <w:t xml:space="preserve"> par l’A</w:t>
      </w:r>
      <w:r>
        <w:rPr>
          <w:rFonts w:ascii="Arial" w:hAnsi="Arial" w:cs="Arial"/>
          <w:sz w:val="22"/>
          <w:szCs w:val="22"/>
          <w:lang w:eastAsia="en-US"/>
        </w:rPr>
        <w:t>rmée rouge, une délégation normande, de 14</w:t>
      </w:r>
      <w:r w:rsidR="00060552">
        <w:rPr>
          <w:rFonts w:ascii="Arial" w:hAnsi="Arial" w:cs="Arial"/>
          <w:sz w:val="22"/>
          <w:szCs w:val="22"/>
          <w:lang w:eastAsia="en-US"/>
        </w:rPr>
        <w:t xml:space="preserve">0 lycéens </w:t>
      </w:r>
      <w:r w:rsidR="001B0388" w:rsidRPr="00A21322">
        <w:rPr>
          <w:rFonts w:ascii="Arial" w:hAnsi="Arial" w:cs="Arial"/>
          <w:sz w:val="22"/>
          <w:szCs w:val="22"/>
          <w:lang w:eastAsia="en-US"/>
        </w:rPr>
        <w:t xml:space="preserve">emmenée par </w:t>
      </w:r>
      <w:r>
        <w:rPr>
          <w:rFonts w:ascii="Arial" w:hAnsi="Arial" w:cs="Arial"/>
          <w:sz w:val="22"/>
          <w:szCs w:val="22"/>
          <w:lang w:eastAsia="en-US"/>
        </w:rPr>
        <w:t>Hervé Morin, Président de la Région Normandie</w:t>
      </w:r>
      <w:r w:rsidR="00206347">
        <w:rPr>
          <w:rFonts w:ascii="Arial" w:hAnsi="Arial" w:cs="Arial"/>
          <w:sz w:val="22"/>
          <w:szCs w:val="22"/>
          <w:lang w:eastAsia="en-US"/>
        </w:rPr>
        <w:t xml:space="preserve">, </w:t>
      </w:r>
      <w:bookmarkStart w:id="0" w:name="_GoBack"/>
      <w:bookmarkEnd w:id="0"/>
      <w:r w:rsidR="00D8102A">
        <w:rPr>
          <w:rStyle w:val="family-name"/>
          <w:rFonts w:ascii="Arial" w:hAnsi="Arial" w:cs="Arial"/>
          <w:sz w:val="22"/>
          <w:szCs w:val="22"/>
        </w:rPr>
        <w:t>s’est rendue</w:t>
      </w:r>
      <w:r w:rsidR="001B0388" w:rsidRPr="001F6AD8">
        <w:rPr>
          <w:rStyle w:val="family-name"/>
          <w:rFonts w:ascii="Arial" w:hAnsi="Arial" w:cs="Arial"/>
          <w:sz w:val="22"/>
          <w:szCs w:val="22"/>
        </w:rPr>
        <w:t xml:space="preserve"> en voyage d’étude,</w:t>
      </w:r>
      <w:r w:rsidR="001B0388" w:rsidRPr="00A21322">
        <w:rPr>
          <w:rStyle w:val="family-name"/>
          <w:rFonts w:ascii="Arial" w:hAnsi="Arial" w:cs="Arial"/>
          <w:sz w:val="22"/>
          <w:szCs w:val="22"/>
        </w:rPr>
        <w:t xml:space="preserve"> au camp d’</w:t>
      </w:r>
      <w:r w:rsidR="001B0388" w:rsidRPr="00A21322">
        <w:rPr>
          <w:rFonts w:ascii="Arial" w:hAnsi="Arial" w:cs="Arial"/>
          <w:sz w:val="22"/>
          <w:szCs w:val="22"/>
        </w:rPr>
        <w:t xml:space="preserve">Auschwitz-Birkenau, en présence de </w:t>
      </w:r>
      <w:r w:rsidR="001B0388" w:rsidRPr="00A21322">
        <w:rPr>
          <w:rStyle w:val="family-name"/>
          <w:rFonts w:ascii="Arial" w:hAnsi="Arial" w:cs="Arial"/>
          <w:sz w:val="22"/>
          <w:szCs w:val="22"/>
        </w:rPr>
        <w:t>Ginet</w:t>
      </w:r>
      <w:r>
        <w:rPr>
          <w:rStyle w:val="family-name"/>
          <w:rFonts w:ascii="Arial" w:hAnsi="Arial" w:cs="Arial"/>
          <w:sz w:val="22"/>
          <w:szCs w:val="22"/>
        </w:rPr>
        <w:t>te Kolinka, survivante du camp.</w:t>
      </w:r>
      <w:r w:rsidR="00765D44">
        <w:rPr>
          <w:rStyle w:val="family-name"/>
          <w:rFonts w:ascii="Arial" w:hAnsi="Arial" w:cs="Arial"/>
          <w:sz w:val="22"/>
          <w:szCs w:val="22"/>
        </w:rPr>
        <w:t xml:space="preserve"> </w:t>
      </w:r>
      <w:r w:rsidR="001F6AD8">
        <w:rPr>
          <w:rFonts w:ascii="Arial" w:hAnsi="Arial" w:cs="Arial"/>
          <w:sz w:val="22"/>
          <w:szCs w:val="22"/>
          <w:lang w:eastAsia="en-US"/>
        </w:rPr>
        <w:t>Passeuse de mémoire de la Shoah</w:t>
      </w:r>
      <w:r w:rsidR="00765D44">
        <w:rPr>
          <w:rFonts w:ascii="Arial" w:hAnsi="Arial" w:cs="Arial"/>
          <w:sz w:val="22"/>
          <w:szCs w:val="22"/>
          <w:lang w:eastAsia="en-US"/>
        </w:rPr>
        <w:t xml:space="preserve">, </w:t>
      </w:r>
      <w:r w:rsidR="00FA056B">
        <w:rPr>
          <w:rStyle w:val="family-name"/>
          <w:rFonts w:ascii="Arial" w:hAnsi="Arial" w:cs="Arial"/>
          <w:sz w:val="22"/>
          <w:szCs w:val="22"/>
        </w:rPr>
        <w:t>Ginette Kolinka</w:t>
      </w:r>
      <w:r w:rsidR="00765D44">
        <w:rPr>
          <w:rFonts w:ascii="Arial" w:hAnsi="Arial" w:cs="Arial"/>
          <w:sz w:val="22"/>
          <w:szCs w:val="22"/>
          <w:lang w:eastAsia="en-US"/>
        </w:rPr>
        <w:t xml:space="preserve"> témoigne de l’horr</w:t>
      </w:r>
      <w:r w:rsidR="00437AC8">
        <w:rPr>
          <w:rFonts w:ascii="Arial" w:hAnsi="Arial" w:cs="Arial"/>
          <w:sz w:val="22"/>
          <w:szCs w:val="22"/>
          <w:lang w:eastAsia="en-US"/>
        </w:rPr>
        <w:t>eur des camps auprès des jeunes</w:t>
      </w:r>
      <w:r w:rsidR="001F6AD8">
        <w:rPr>
          <w:rFonts w:ascii="Arial" w:hAnsi="Arial" w:cs="Arial"/>
          <w:sz w:val="22"/>
          <w:szCs w:val="22"/>
          <w:lang w:eastAsia="en-US"/>
        </w:rPr>
        <w:t xml:space="preserve"> et effectue</w:t>
      </w:r>
      <w:r w:rsidR="008D0FE6">
        <w:rPr>
          <w:rFonts w:ascii="Arial" w:hAnsi="Arial" w:cs="Arial"/>
          <w:sz w:val="22"/>
          <w:szCs w:val="22"/>
          <w:lang w:eastAsia="en-US"/>
        </w:rPr>
        <w:t xml:space="preserve"> </w:t>
      </w:r>
      <w:r w:rsidR="00FA056B">
        <w:rPr>
          <w:rFonts w:ascii="Arial" w:hAnsi="Arial" w:cs="Arial"/>
          <w:sz w:val="22"/>
          <w:szCs w:val="22"/>
          <w:lang w:eastAsia="en-US"/>
        </w:rPr>
        <w:t xml:space="preserve">le voyage à Auschwitz avec eux </w:t>
      </w:r>
      <w:r w:rsidR="00FA056B">
        <w:rPr>
          <w:rStyle w:val="family-name"/>
          <w:rFonts w:ascii="Arial" w:hAnsi="Arial" w:cs="Arial"/>
          <w:sz w:val="22"/>
          <w:szCs w:val="22"/>
        </w:rPr>
        <w:t>depuis vingt ans.</w:t>
      </w:r>
    </w:p>
    <w:p w:rsidR="00060552" w:rsidRPr="00E507EE" w:rsidRDefault="00060552" w:rsidP="001B0388">
      <w:pPr>
        <w:jc w:val="both"/>
        <w:rPr>
          <w:rFonts w:ascii="Arial" w:hAnsi="Arial" w:cs="Arial"/>
          <w:sz w:val="22"/>
          <w:szCs w:val="22"/>
        </w:rPr>
      </w:pPr>
    </w:p>
    <w:p w:rsidR="00302FDF" w:rsidRPr="00B761C6" w:rsidRDefault="001B0388" w:rsidP="00302FDF">
      <w:pPr>
        <w:jc w:val="both"/>
        <w:rPr>
          <w:rFonts w:ascii="Arial" w:hAnsi="Arial" w:cs="Arial"/>
          <w:b/>
          <w:bCs/>
          <w:sz w:val="22"/>
          <w:szCs w:val="22"/>
        </w:rPr>
      </w:pPr>
      <w:r w:rsidRPr="00BE0173">
        <w:rPr>
          <w:rStyle w:val="lev"/>
          <w:rFonts w:ascii="Arial" w:hAnsi="Arial" w:cs="Arial"/>
          <w:b w:val="0"/>
          <w:i/>
          <w:sz w:val="22"/>
          <w:szCs w:val="22"/>
        </w:rPr>
        <w:t>« </w:t>
      </w:r>
      <w:r w:rsidR="00A87C2F">
        <w:rPr>
          <w:rStyle w:val="lev"/>
          <w:rFonts w:ascii="Arial" w:hAnsi="Arial" w:cs="Arial"/>
          <w:b w:val="0"/>
          <w:i/>
          <w:sz w:val="22"/>
          <w:szCs w:val="22"/>
        </w:rPr>
        <w:t xml:space="preserve">C’est la haine qui a fait ça, la haine à l’état pur. </w:t>
      </w:r>
      <w:r w:rsidRPr="00BE0173">
        <w:rPr>
          <w:rStyle w:val="lev"/>
          <w:rFonts w:ascii="Arial" w:hAnsi="Arial" w:cs="Arial"/>
          <w:b w:val="0"/>
          <w:i/>
          <w:sz w:val="22"/>
          <w:szCs w:val="22"/>
        </w:rPr>
        <w:t xml:space="preserve">Je veux que vous sachiez où peut mener la haine de l’autre. C’est pour cela que je témoigne face à vous de l’horreur des camps. </w:t>
      </w:r>
      <w:r w:rsidR="00A87C2F">
        <w:rPr>
          <w:rStyle w:val="lev"/>
          <w:rFonts w:ascii="Arial" w:hAnsi="Arial" w:cs="Arial"/>
          <w:b w:val="0"/>
          <w:i/>
          <w:sz w:val="22"/>
          <w:szCs w:val="22"/>
        </w:rPr>
        <w:t xml:space="preserve">Souvenez-vous de ce que vous avez trouvé impensable. </w:t>
      </w:r>
      <w:r w:rsidRPr="00BE0173">
        <w:rPr>
          <w:rStyle w:val="lev"/>
          <w:rFonts w:ascii="Arial" w:hAnsi="Arial" w:cs="Arial"/>
          <w:b w:val="0"/>
          <w:i/>
          <w:sz w:val="22"/>
          <w:szCs w:val="22"/>
        </w:rPr>
        <w:t>Vous allez pouvoir en parler pour que ça ne recommence pas »</w:t>
      </w:r>
      <w:r w:rsidRPr="00BE0173">
        <w:rPr>
          <w:rStyle w:val="lev"/>
          <w:rFonts w:ascii="Arial" w:hAnsi="Arial" w:cs="Arial"/>
          <w:b w:val="0"/>
          <w:sz w:val="22"/>
          <w:szCs w:val="22"/>
        </w:rPr>
        <w:t xml:space="preserve"> expl</w:t>
      </w:r>
      <w:r w:rsidR="00437AC8">
        <w:rPr>
          <w:rStyle w:val="lev"/>
          <w:rFonts w:ascii="Arial" w:hAnsi="Arial" w:cs="Arial"/>
          <w:b w:val="0"/>
          <w:sz w:val="22"/>
          <w:szCs w:val="22"/>
        </w:rPr>
        <w:t xml:space="preserve">ique Ginette Kolinka aux jeunes </w:t>
      </w:r>
      <w:r w:rsidR="001F6AD8">
        <w:rPr>
          <w:rStyle w:val="lev"/>
          <w:rFonts w:ascii="Arial" w:hAnsi="Arial" w:cs="Arial"/>
          <w:b w:val="0"/>
          <w:sz w:val="22"/>
          <w:szCs w:val="22"/>
        </w:rPr>
        <w:t xml:space="preserve">découvrant le site </w:t>
      </w:r>
      <w:r w:rsidR="001F6AD8" w:rsidRPr="00B761C6">
        <w:rPr>
          <w:rStyle w:val="lev"/>
          <w:rFonts w:ascii="Arial" w:hAnsi="Arial" w:cs="Arial"/>
          <w:b w:val="0"/>
          <w:sz w:val="22"/>
          <w:szCs w:val="22"/>
        </w:rPr>
        <w:t xml:space="preserve">où </w:t>
      </w:r>
      <w:r w:rsidR="00E445F9" w:rsidRPr="00B761C6">
        <w:rPr>
          <w:rStyle w:val="lev"/>
          <w:rFonts w:ascii="Arial" w:hAnsi="Arial" w:cs="Arial"/>
          <w:b w:val="0"/>
          <w:sz w:val="22"/>
          <w:szCs w:val="22"/>
        </w:rPr>
        <w:t xml:space="preserve">fut </w:t>
      </w:r>
      <w:r w:rsidR="001F6AD8" w:rsidRPr="00B761C6">
        <w:rPr>
          <w:rStyle w:val="lev"/>
          <w:rFonts w:ascii="Arial" w:hAnsi="Arial" w:cs="Arial"/>
          <w:b w:val="0"/>
          <w:sz w:val="22"/>
          <w:szCs w:val="22"/>
        </w:rPr>
        <w:t>as</w:t>
      </w:r>
      <w:r w:rsidR="00437AC8" w:rsidRPr="00B761C6">
        <w:rPr>
          <w:rStyle w:val="lev"/>
          <w:rFonts w:ascii="Arial" w:hAnsi="Arial" w:cs="Arial"/>
          <w:b w:val="0"/>
          <w:sz w:val="22"/>
          <w:szCs w:val="22"/>
        </w:rPr>
        <w:t>sa</w:t>
      </w:r>
      <w:r w:rsidR="00E445F9" w:rsidRPr="00B761C6">
        <w:rPr>
          <w:rStyle w:val="lev"/>
          <w:rFonts w:ascii="Arial" w:hAnsi="Arial" w:cs="Arial"/>
          <w:b w:val="0"/>
          <w:sz w:val="22"/>
          <w:szCs w:val="22"/>
        </w:rPr>
        <w:t>ssiné</w:t>
      </w:r>
      <w:r w:rsidR="00591010" w:rsidRPr="00B761C6">
        <w:rPr>
          <w:rStyle w:val="lev"/>
          <w:rFonts w:ascii="Arial" w:hAnsi="Arial" w:cs="Arial"/>
          <w:b w:val="0"/>
          <w:sz w:val="22"/>
          <w:szCs w:val="22"/>
        </w:rPr>
        <w:t xml:space="preserve"> </w:t>
      </w:r>
      <w:r w:rsidR="00302FDF" w:rsidRPr="00B761C6">
        <w:rPr>
          <w:rStyle w:val="lev"/>
          <w:rFonts w:ascii="Arial" w:hAnsi="Arial" w:cs="Arial"/>
          <w:b w:val="0"/>
          <w:sz w:val="22"/>
          <w:szCs w:val="22"/>
        </w:rPr>
        <w:t>1,1 million de déportés dont 1 000</w:t>
      </w:r>
      <w:r w:rsidR="00302FDF" w:rsidRPr="00B761C6">
        <w:rPr>
          <w:rFonts w:ascii="Arial" w:hAnsi="Arial" w:cs="Arial"/>
          <w:b/>
          <w:bCs/>
          <w:sz w:val="22"/>
          <w:szCs w:val="22"/>
        </w:rPr>
        <w:t xml:space="preserve"> </w:t>
      </w:r>
      <w:r w:rsidR="00302FDF" w:rsidRPr="00B761C6">
        <w:rPr>
          <w:rFonts w:ascii="Arial" w:hAnsi="Arial" w:cs="Arial"/>
          <w:bCs/>
          <w:sz w:val="22"/>
          <w:szCs w:val="22"/>
        </w:rPr>
        <w:t>000 Juifs.</w:t>
      </w:r>
    </w:p>
    <w:p w:rsidR="00FA056B" w:rsidRPr="00E507EE" w:rsidRDefault="00FA056B" w:rsidP="001B0388">
      <w:pPr>
        <w:jc w:val="both"/>
        <w:rPr>
          <w:rStyle w:val="family-name"/>
          <w:rFonts w:ascii="Arial" w:hAnsi="Arial" w:cs="Arial"/>
          <w:sz w:val="22"/>
          <w:szCs w:val="22"/>
        </w:rPr>
      </w:pPr>
    </w:p>
    <w:p w:rsidR="001B0388" w:rsidRPr="00E507EE" w:rsidRDefault="001B0388" w:rsidP="001B0388">
      <w:pPr>
        <w:jc w:val="both"/>
        <w:rPr>
          <w:rFonts w:ascii="Arial" w:hAnsi="Arial" w:cs="Arial"/>
          <w:sz w:val="22"/>
          <w:szCs w:val="22"/>
          <w:lang w:eastAsia="en-US"/>
        </w:rPr>
      </w:pPr>
      <w:r w:rsidRPr="00E507EE">
        <w:rPr>
          <w:rFonts w:ascii="Arial" w:hAnsi="Arial" w:cs="Arial"/>
          <w:i/>
          <w:iCs/>
          <w:sz w:val="22"/>
          <w:szCs w:val="22"/>
        </w:rPr>
        <w:t xml:space="preserve">« Si la part émotionnelle est une composante forte d’un tel voyage, l’objectif demeure avant tout de développer une réflexion sur ce traumatisme de l’humanité et de contribuer à la construction de la citoyenneté des adolescents » </w:t>
      </w:r>
      <w:r w:rsidRPr="00E507EE">
        <w:rPr>
          <w:rFonts w:ascii="Arial" w:hAnsi="Arial" w:cs="Arial"/>
          <w:sz w:val="22"/>
          <w:szCs w:val="22"/>
        </w:rPr>
        <w:t xml:space="preserve">déclare </w:t>
      </w:r>
      <w:r w:rsidR="00E601F4">
        <w:rPr>
          <w:rFonts w:ascii="Arial" w:hAnsi="Arial" w:cs="Arial"/>
          <w:sz w:val="22"/>
          <w:szCs w:val="22"/>
          <w:lang w:eastAsia="en-US"/>
        </w:rPr>
        <w:t>Hervé Morin.</w:t>
      </w:r>
    </w:p>
    <w:p w:rsidR="00B45905" w:rsidRDefault="00B45905" w:rsidP="001B0388">
      <w:pPr>
        <w:jc w:val="both"/>
      </w:pPr>
    </w:p>
    <w:p w:rsidR="00B45905" w:rsidRDefault="00B45905" w:rsidP="00B45905">
      <w:pPr>
        <w:jc w:val="both"/>
        <w:rPr>
          <w:rFonts w:ascii="Arial" w:hAnsi="Arial" w:cs="Arial"/>
          <w:sz w:val="22"/>
          <w:szCs w:val="22"/>
        </w:rPr>
      </w:pPr>
      <w:r>
        <w:rPr>
          <w:rFonts w:ascii="Arial" w:hAnsi="Arial" w:cs="Arial"/>
          <w:sz w:val="22"/>
          <w:szCs w:val="22"/>
        </w:rPr>
        <w:t xml:space="preserve">L’ex Région Basse-Normandie, en partenariat avec les autorités académiques, représentées par </w:t>
      </w:r>
      <w:r w:rsidRPr="00B45905">
        <w:rPr>
          <w:rFonts w:ascii="Arial" w:hAnsi="Arial" w:cs="Arial"/>
          <w:sz w:val="22"/>
          <w:szCs w:val="22"/>
        </w:rPr>
        <w:t xml:space="preserve">Françoise Moncada, Directrice académique de l'Orne, le Mémorial de la Shoah représenté par </w:t>
      </w:r>
      <w:r w:rsidRPr="00B45905">
        <w:rPr>
          <w:rFonts w:ascii="Arial" w:hAnsi="Arial" w:cs="Arial"/>
          <w:sz w:val="22"/>
          <w:szCs w:val="22"/>
          <w:lang w:eastAsia="en-US"/>
        </w:rPr>
        <w:t xml:space="preserve">Olivier Lalieu, </w:t>
      </w:r>
      <w:r w:rsidRPr="00B45905">
        <w:rPr>
          <w:rFonts w:ascii="Arial" w:hAnsi="Arial" w:cs="Arial"/>
          <w:sz w:val="22"/>
          <w:szCs w:val="22"/>
        </w:rPr>
        <w:t>responsable de l’aménagement des lieux de mémoire et des projets externes</w:t>
      </w:r>
      <w:r w:rsidRPr="00B45905">
        <w:rPr>
          <w:rFonts w:ascii="Arial" w:hAnsi="Arial" w:cs="Arial"/>
          <w:sz w:val="22"/>
          <w:szCs w:val="22"/>
          <w:lang w:eastAsia="en-US"/>
        </w:rPr>
        <w:t xml:space="preserve">, </w:t>
      </w:r>
      <w:r w:rsidRPr="00B45905">
        <w:rPr>
          <w:rFonts w:ascii="Arial" w:hAnsi="Arial" w:cs="Arial"/>
          <w:sz w:val="22"/>
          <w:szCs w:val="22"/>
        </w:rPr>
        <w:t>et la Direction Régionale de l'Alimentation, de l'Agriculture et de la Forêt de Normandie, représentée par</w:t>
      </w:r>
      <w:r w:rsidR="00302FDF">
        <w:rPr>
          <w:rFonts w:ascii="Arial" w:hAnsi="Arial" w:cs="Arial"/>
          <w:sz w:val="22"/>
          <w:szCs w:val="22"/>
        </w:rPr>
        <w:t xml:space="preserve"> </w:t>
      </w:r>
      <w:r w:rsidR="00302FDF">
        <w:rPr>
          <w:rFonts w:ascii="Arial" w:hAnsi="Arial" w:cs="Arial"/>
          <w:color w:val="000000" w:themeColor="text1"/>
          <w:sz w:val="22"/>
          <w:szCs w:val="22"/>
        </w:rPr>
        <w:t xml:space="preserve">Caroline Guillaume, Directrice, </w:t>
      </w:r>
      <w:r>
        <w:rPr>
          <w:rFonts w:ascii="Arial" w:hAnsi="Arial" w:cs="Arial"/>
          <w:color w:val="000000"/>
          <w:sz w:val="22"/>
          <w:szCs w:val="22"/>
        </w:rPr>
        <w:t>p</w:t>
      </w:r>
      <w:r>
        <w:rPr>
          <w:rFonts w:ascii="Arial" w:hAnsi="Arial" w:cs="Arial"/>
          <w:sz w:val="22"/>
          <w:szCs w:val="22"/>
        </w:rPr>
        <w:t>ropose, depuis 2010, un projet pédagogique</w:t>
      </w:r>
      <w:r>
        <w:rPr>
          <w:rStyle w:val="family-name"/>
          <w:rFonts w:ascii="Arial" w:hAnsi="Arial" w:cs="Arial"/>
          <w:sz w:val="22"/>
          <w:szCs w:val="22"/>
        </w:rPr>
        <w:t xml:space="preserve"> mené par les jeunes sous la responsabilité de leurs enseignants. Le voyage d’étude </w:t>
      </w:r>
      <w:r>
        <w:rPr>
          <w:rFonts w:ascii="Arial" w:hAnsi="Arial" w:cs="Arial"/>
          <w:sz w:val="22"/>
          <w:szCs w:val="22"/>
        </w:rPr>
        <w:t>à Auschwitz</w:t>
      </w:r>
      <w:r>
        <w:rPr>
          <w:rStyle w:val="family-name"/>
          <w:rFonts w:ascii="Arial" w:hAnsi="Arial" w:cs="Arial"/>
          <w:sz w:val="22"/>
          <w:szCs w:val="22"/>
        </w:rPr>
        <w:t xml:space="preserve"> organisé par le Mémorial de la Shoah, avec le soutien aussi de la Fondation pour la mémoire de la Shoah, en est le temps fort</w:t>
      </w:r>
      <w:r>
        <w:rPr>
          <w:rFonts w:ascii="Arial" w:hAnsi="Arial" w:cs="Arial"/>
          <w:sz w:val="22"/>
          <w:szCs w:val="22"/>
        </w:rPr>
        <w:t xml:space="preserve">. Le dispositif </w:t>
      </w:r>
      <w:r>
        <w:rPr>
          <w:rStyle w:val="family-name"/>
          <w:rFonts w:ascii="Arial" w:hAnsi="Arial" w:cs="Arial"/>
          <w:sz w:val="22"/>
          <w:szCs w:val="22"/>
        </w:rPr>
        <w:t xml:space="preserve">d’éducation mémorielle </w:t>
      </w:r>
      <w:r>
        <w:rPr>
          <w:rFonts w:ascii="Arial" w:hAnsi="Arial" w:cs="Arial"/>
          <w:sz w:val="22"/>
          <w:szCs w:val="22"/>
        </w:rPr>
        <w:t xml:space="preserve">a été élargi, en 2017, à l’ensemble de la région normande. </w:t>
      </w:r>
    </w:p>
    <w:p w:rsidR="00B45905" w:rsidRDefault="00B45905" w:rsidP="001B0388">
      <w:pPr>
        <w:jc w:val="both"/>
      </w:pPr>
    </w:p>
    <w:p w:rsidR="001B0388" w:rsidRDefault="00A74999" w:rsidP="001B0388">
      <w:pPr>
        <w:pStyle w:val="nomfnn"/>
        <w:spacing w:before="0" w:beforeAutospacing="0" w:after="0" w:afterAutospacing="0"/>
        <w:jc w:val="both"/>
      </w:pPr>
      <w:r w:rsidRPr="001501A4">
        <w:rPr>
          <w:rStyle w:val="family-name"/>
          <w:rFonts w:ascii="Arial" w:hAnsi="Arial" w:cs="Arial"/>
          <w:sz w:val="22"/>
          <w:szCs w:val="22"/>
        </w:rPr>
        <w:t>Seize</w:t>
      </w:r>
      <w:r w:rsidR="001B0388" w:rsidRPr="001501A4">
        <w:rPr>
          <w:rStyle w:val="family-name"/>
          <w:rFonts w:ascii="Arial" w:hAnsi="Arial" w:cs="Arial"/>
          <w:sz w:val="22"/>
          <w:szCs w:val="22"/>
        </w:rPr>
        <w:t xml:space="preserve"> lycées et CFA ont répondu à l’appel à candidature lancé par la Région</w:t>
      </w:r>
      <w:r w:rsidR="00CA1579" w:rsidRPr="001501A4">
        <w:rPr>
          <w:rStyle w:val="family-name"/>
          <w:rFonts w:ascii="Arial" w:hAnsi="Arial" w:cs="Arial"/>
          <w:sz w:val="22"/>
          <w:szCs w:val="22"/>
        </w:rPr>
        <w:t xml:space="preserve"> Normandie</w:t>
      </w:r>
      <w:r w:rsidR="001B0388" w:rsidRPr="001501A4">
        <w:rPr>
          <w:rStyle w:val="family-name"/>
          <w:rFonts w:ascii="Arial" w:hAnsi="Arial" w:cs="Arial"/>
          <w:sz w:val="22"/>
          <w:szCs w:val="22"/>
        </w:rPr>
        <w:t xml:space="preserve">. </w:t>
      </w:r>
      <w:r w:rsidR="001B0388" w:rsidRPr="001501A4">
        <w:rPr>
          <w:rFonts w:ascii="Arial" w:hAnsi="Arial" w:cs="Arial"/>
          <w:sz w:val="22"/>
          <w:szCs w:val="22"/>
        </w:rPr>
        <w:t>Un jury associant les partenaires</w:t>
      </w:r>
      <w:r w:rsidR="001B0388" w:rsidRPr="001501A4">
        <w:rPr>
          <w:rStyle w:val="family-name"/>
          <w:rFonts w:ascii="Arial" w:hAnsi="Arial" w:cs="Arial"/>
          <w:sz w:val="22"/>
          <w:szCs w:val="22"/>
        </w:rPr>
        <w:t xml:space="preserve"> a </w:t>
      </w:r>
      <w:r w:rsidR="001B0388" w:rsidRPr="001501A4">
        <w:rPr>
          <w:rFonts w:ascii="Arial" w:hAnsi="Arial" w:cs="Arial"/>
          <w:sz w:val="22"/>
          <w:szCs w:val="22"/>
        </w:rPr>
        <w:t xml:space="preserve">sélectionné </w:t>
      </w:r>
      <w:r w:rsidRPr="001501A4">
        <w:rPr>
          <w:rFonts w:ascii="Arial" w:hAnsi="Arial" w:cs="Arial"/>
          <w:sz w:val="22"/>
          <w:szCs w:val="22"/>
        </w:rPr>
        <w:t>sept</w:t>
      </w:r>
      <w:r w:rsidR="00591010" w:rsidRPr="001501A4">
        <w:rPr>
          <w:rFonts w:ascii="Arial" w:hAnsi="Arial" w:cs="Arial"/>
          <w:sz w:val="22"/>
          <w:szCs w:val="22"/>
        </w:rPr>
        <w:t xml:space="preserve"> projets  imaginés par les lycéens ou apprentis d’</w:t>
      </w:r>
      <w:r w:rsidR="00E22293" w:rsidRPr="001501A4">
        <w:rPr>
          <w:rFonts w:ascii="Arial" w:hAnsi="Arial" w:cs="Arial"/>
          <w:sz w:val="22"/>
          <w:szCs w:val="22"/>
          <w:lang w:eastAsia="en-US"/>
        </w:rPr>
        <w:t xml:space="preserve">Alençon, Caen, </w:t>
      </w:r>
      <w:r w:rsidR="00E22293" w:rsidRPr="001501A4">
        <w:rPr>
          <w:rFonts w:ascii="Arial" w:hAnsi="Arial" w:cs="Arial"/>
          <w:sz w:val="22"/>
          <w:szCs w:val="22"/>
        </w:rPr>
        <w:t xml:space="preserve">Lillebonne, Saint-Etienne du Rouvray, Saint-Lô, </w:t>
      </w:r>
      <w:r w:rsidR="00E22293" w:rsidRPr="001501A4">
        <w:rPr>
          <w:rFonts w:ascii="Arial" w:hAnsi="Arial" w:cs="Arial"/>
          <w:sz w:val="22"/>
          <w:szCs w:val="22"/>
          <w:lang w:eastAsia="en-US"/>
        </w:rPr>
        <w:t xml:space="preserve">Yvetot et </w:t>
      </w:r>
      <w:r w:rsidR="00591010" w:rsidRPr="001501A4">
        <w:rPr>
          <w:rFonts w:ascii="Arial" w:hAnsi="Arial" w:cs="Arial"/>
          <w:sz w:val="22"/>
          <w:szCs w:val="22"/>
        </w:rPr>
        <w:t>Vire.</w:t>
      </w:r>
    </w:p>
    <w:p w:rsidR="001B0388" w:rsidRDefault="001B0388" w:rsidP="001B0388">
      <w:pPr>
        <w:pStyle w:val="nomfnn"/>
        <w:spacing w:before="0" w:beforeAutospacing="0" w:after="0" w:afterAutospacing="0"/>
        <w:jc w:val="both"/>
      </w:pPr>
      <w:r>
        <w:rPr>
          <w:rFonts w:ascii="Arial" w:hAnsi="Arial" w:cs="Arial"/>
          <w:sz w:val="22"/>
          <w:szCs w:val="22"/>
        </w:rPr>
        <w:t> </w:t>
      </w:r>
    </w:p>
    <w:p w:rsidR="001B0388" w:rsidRDefault="001B0388" w:rsidP="001B0388">
      <w:pPr>
        <w:jc w:val="both"/>
      </w:pPr>
      <w:r>
        <w:rPr>
          <w:rStyle w:val="family-name"/>
          <w:rFonts w:ascii="Arial" w:hAnsi="Arial" w:cs="Arial"/>
          <w:sz w:val="22"/>
          <w:szCs w:val="22"/>
        </w:rPr>
        <w:t>Les jeunes</w:t>
      </w:r>
      <w:r>
        <w:rPr>
          <w:rFonts w:ascii="Arial" w:hAnsi="Arial" w:cs="Arial"/>
          <w:sz w:val="22"/>
          <w:szCs w:val="22"/>
        </w:rPr>
        <w:t xml:space="preserve"> élaboreront un court-</w:t>
      </w:r>
      <w:r w:rsidR="00CA1579">
        <w:rPr>
          <w:rFonts w:ascii="Arial" w:hAnsi="Arial" w:cs="Arial"/>
          <w:sz w:val="22"/>
          <w:szCs w:val="22"/>
        </w:rPr>
        <w:t xml:space="preserve">métrage, un récit ou une exposition </w:t>
      </w:r>
      <w:r>
        <w:rPr>
          <w:rFonts w:ascii="Arial" w:hAnsi="Arial" w:cs="Arial"/>
          <w:sz w:val="22"/>
          <w:szCs w:val="22"/>
        </w:rPr>
        <w:t xml:space="preserve">en lien avec le voyage d’étude et les témoignages de rescapés des camps. Les projets s’ancrent sur une recherche concernant l’histoire locale : personnes arrêtées dans la ville de l’établissement, parcours de justes…. Ces réalisations seront présentées dans chaque établissement, puis </w:t>
      </w:r>
      <w:r w:rsidR="00A87C2F">
        <w:rPr>
          <w:rFonts w:ascii="Arial" w:hAnsi="Arial" w:cs="Arial"/>
          <w:sz w:val="22"/>
          <w:szCs w:val="22"/>
        </w:rPr>
        <w:t>le 19</w:t>
      </w:r>
      <w:r w:rsidRPr="000D4D7A">
        <w:rPr>
          <w:rFonts w:ascii="Arial" w:hAnsi="Arial" w:cs="Arial"/>
          <w:sz w:val="22"/>
          <w:szCs w:val="22"/>
        </w:rPr>
        <w:t xml:space="preserve"> mai</w:t>
      </w:r>
      <w:r w:rsidR="001501A4">
        <w:rPr>
          <w:rFonts w:ascii="Arial" w:hAnsi="Arial" w:cs="Arial"/>
          <w:sz w:val="22"/>
          <w:szCs w:val="22"/>
        </w:rPr>
        <w:t xml:space="preserve"> </w:t>
      </w:r>
      <w:r>
        <w:rPr>
          <w:rFonts w:ascii="Arial" w:hAnsi="Arial" w:cs="Arial"/>
          <w:sz w:val="22"/>
          <w:szCs w:val="22"/>
        </w:rPr>
        <w:t xml:space="preserve">au Mémorial de Caen. </w:t>
      </w:r>
    </w:p>
    <w:p w:rsidR="001B0388" w:rsidRDefault="001B0388" w:rsidP="001B0388">
      <w:pPr>
        <w:jc w:val="both"/>
      </w:pPr>
      <w:r>
        <w:rPr>
          <w:rFonts w:ascii="Arial" w:hAnsi="Arial" w:cs="Arial"/>
          <w:sz w:val="22"/>
          <w:szCs w:val="22"/>
        </w:rPr>
        <w:t> </w:t>
      </w:r>
    </w:p>
    <w:p w:rsidR="00E601F4" w:rsidRPr="00E601F4" w:rsidRDefault="001B0388" w:rsidP="001B0388">
      <w:pPr>
        <w:jc w:val="both"/>
        <w:rPr>
          <w:rFonts w:ascii="Arial" w:hAnsi="Arial" w:cs="Arial"/>
          <w:b/>
          <w:bCs/>
          <w:sz w:val="22"/>
          <w:szCs w:val="22"/>
        </w:rPr>
      </w:pPr>
      <w:r>
        <w:rPr>
          <w:rFonts w:ascii="Arial" w:hAnsi="Arial" w:cs="Arial"/>
          <w:b/>
          <w:bCs/>
          <w:sz w:val="22"/>
          <w:szCs w:val="22"/>
        </w:rPr>
        <w:lastRenderedPageBreak/>
        <w:t>Les projets des lycéens et de leurs professeurs avec</w:t>
      </w:r>
      <w:r w:rsidR="00E601F4">
        <w:rPr>
          <w:rFonts w:ascii="Arial" w:hAnsi="Arial" w:cs="Arial"/>
          <w:b/>
          <w:bCs/>
          <w:sz w:val="22"/>
          <w:szCs w:val="22"/>
        </w:rPr>
        <w:t xml:space="preserve"> l’appui du Mémorial de la Shoah</w:t>
      </w:r>
    </w:p>
    <w:p w:rsidR="00E601F4" w:rsidRDefault="00E601F4" w:rsidP="001B0388">
      <w:pPr>
        <w:jc w:val="both"/>
      </w:pPr>
    </w:p>
    <w:p w:rsidR="00CA1579" w:rsidRPr="00402A87" w:rsidRDefault="00591010" w:rsidP="00402A87">
      <w:pPr>
        <w:jc w:val="both"/>
      </w:pPr>
      <w:r>
        <w:rPr>
          <w:rFonts w:ascii="Arial" w:hAnsi="Arial" w:cs="Arial"/>
          <w:b/>
          <w:sz w:val="22"/>
          <w:szCs w:val="22"/>
        </w:rPr>
        <w:t xml:space="preserve">Le </w:t>
      </w:r>
      <w:r w:rsidR="00CA1579" w:rsidRPr="007C5759">
        <w:rPr>
          <w:rFonts w:ascii="Arial" w:hAnsi="Arial" w:cs="Arial"/>
          <w:b/>
          <w:sz w:val="22"/>
          <w:szCs w:val="22"/>
        </w:rPr>
        <w:t>Lycée S</w:t>
      </w:r>
      <w:r w:rsidR="00CA1579">
        <w:rPr>
          <w:rFonts w:ascii="Arial" w:hAnsi="Arial" w:cs="Arial"/>
          <w:b/>
          <w:sz w:val="22"/>
          <w:szCs w:val="22"/>
        </w:rPr>
        <w:t>ain</w:t>
      </w:r>
      <w:r w:rsidR="00402A87">
        <w:rPr>
          <w:rFonts w:ascii="Arial" w:hAnsi="Arial" w:cs="Arial"/>
          <w:b/>
          <w:sz w:val="22"/>
          <w:szCs w:val="22"/>
        </w:rPr>
        <w:t xml:space="preserve">t François de Sales d’Alençon </w:t>
      </w:r>
      <w:r>
        <w:rPr>
          <w:rFonts w:ascii="Arial" w:hAnsi="Arial" w:cs="Arial"/>
          <w:b/>
          <w:sz w:val="22"/>
          <w:szCs w:val="22"/>
        </w:rPr>
        <w:t>(t</w:t>
      </w:r>
      <w:r w:rsidRPr="007C5759">
        <w:rPr>
          <w:rFonts w:ascii="Arial" w:hAnsi="Arial" w:cs="Arial"/>
          <w:b/>
          <w:sz w:val="22"/>
          <w:szCs w:val="22"/>
        </w:rPr>
        <w:t>ermina</w:t>
      </w:r>
      <w:r>
        <w:rPr>
          <w:rFonts w:ascii="Arial" w:hAnsi="Arial" w:cs="Arial"/>
          <w:b/>
          <w:sz w:val="22"/>
          <w:szCs w:val="22"/>
        </w:rPr>
        <w:t xml:space="preserve">le métiers de la sécurité) </w:t>
      </w:r>
      <w:r w:rsidR="00402A87">
        <w:rPr>
          <w:rFonts w:ascii="Arial" w:hAnsi="Arial" w:cs="Arial"/>
          <w:sz w:val="22"/>
          <w:szCs w:val="22"/>
        </w:rPr>
        <w:t>élabore</w:t>
      </w:r>
      <w:r w:rsidR="00CA1579" w:rsidRPr="00402A87">
        <w:rPr>
          <w:rFonts w:ascii="Arial" w:hAnsi="Arial" w:cs="Arial"/>
          <w:sz w:val="22"/>
          <w:szCs w:val="22"/>
        </w:rPr>
        <w:t xml:space="preserve"> </w:t>
      </w:r>
      <w:r w:rsidR="00CA1579">
        <w:rPr>
          <w:rFonts w:ascii="Arial" w:hAnsi="Arial" w:cs="Arial"/>
          <w:sz w:val="22"/>
          <w:szCs w:val="22"/>
        </w:rPr>
        <w:t>des audioguides (via la plateforme Izi-Travel)</w:t>
      </w:r>
      <w:r w:rsidR="00402A87">
        <w:rPr>
          <w:rFonts w:ascii="Arial" w:hAnsi="Arial" w:cs="Arial"/>
          <w:sz w:val="22"/>
          <w:szCs w:val="22"/>
        </w:rPr>
        <w:t xml:space="preserve"> narrant et géo-localisant l’</w:t>
      </w:r>
      <w:r w:rsidR="00CA1579">
        <w:rPr>
          <w:rFonts w:ascii="Arial" w:hAnsi="Arial" w:cs="Arial"/>
          <w:sz w:val="22"/>
          <w:szCs w:val="22"/>
        </w:rPr>
        <w:t>histoire</w:t>
      </w:r>
      <w:r w:rsidR="00402A87">
        <w:rPr>
          <w:rFonts w:ascii="Arial" w:hAnsi="Arial" w:cs="Arial"/>
          <w:sz w:val="22"/>
          <w:szCs w:val="22"/>
        </w:rPr>
        <w:t xml:space="preserve"> </w:t>
      </w:r>
      <w:r w:rsidR="00CA1579">
        <w:rPr>
          <w:rFonts w:ascii="Arial" w:hAnsi="Arial" w:cs="Arial"/>
          <w:sz w:val="22"/>
          <w:szCs w:val="22"/>
        </w:rPr>
        <w:t>des Juifs de l’Orne p</w:t>
      </w:r>
      <w:r w:rsidR="00402A87">
        <w:rPr>
          <w:rFonts w:ascii="Arial" w:hAnsi="Arial" w:cs="Arial"/>
          <w:sz w:val="22"/>
          <w:szCs w:val="22"/>
        </w:rPr>
        <w:t xml:space="preserve">ersécutés et en particulier </w:t>
      </w:r>
      <w:r w:rsidR="00A30A80">
        <w:rPr>
          <w:rFonts w:ascii="Arial" w:hAnsi="Arial" w:cs="Arial"/>
          <w:sz w:val="22"/>
          <w:szCs w:val="22"/>
        </w:rPr>
        <w:t xml:space="preserve">celle de </w:t>
      </w:r>
      <w:r w:rsidR="00402A87">
        <w:rPr>
          <w:rFonts w:ascii="Arial" w:hAnsi="Arial" w:cs="Arial"/>
          <w:sz w:val="22"/>
          <w:szCs w:val="22"/>
        </w:rPr>
        <w:t>quatre</w:t>
      </w:r>
      <w:r w:rsidR="00CA1579">
        <w:rPr>
          <w:rFonts w:ascii="Arial" w:hAnsi="Arial" w:cs="Arial"/>
          <w:sz w:val="22"/>
          <w:szCs w:val="22"/>
        </w:rPr>
        <w:t xml:space="preserve"> familles.</w:t>
      </w:r>
    </w:p>
    <w:p w:rsidR="00E601F4" w:rsidRDefault="00E601F4" w:rsidP="001B0388">
      <w:pPr>
        <w:jc w:val="both"/>
      </w:pPr>
    </w:p>
    <w:p w:rsidR="00402A87" w:rsidRPr="00402A87" w:rsidRDefault="00591010" w:rsidP="00402A87">
      <w:pPr>
        <w:jc w:val="both"/>
        <w:rPr>
          <w:rFonts w:ascii="Arial" w:hAnsi="Arial" w:cs="Arial"/>
          <w:b/>
          <w:sz w:val="22"/>
          <w:szCs w:val="22"/>
        </w:rPr>
      </w:pPr>
      <w:r>
        <w:rPr>
          <w:rFonts w:ascii="Arial" w:hAnsi="Arial" w:cs="Arial"/>
          <w:b/>
          <w:sz w:val="22"/>
          <w:szCs w:val="22"/>
        </w:rPr>
        <w:t>Le Cifac de Caen (t</w:t>
      </w:r>
      <w:r w:rsidR="00402A87" w:rsidRPr="007C5759">
        <w:rPr>
          <w:rFonts w:ascii="Arial" w:hAnsi="Arial" w:cs="Arial"/>
          <w:b/>
          <w:sz w:val="22"/>
          <w:szCs w:val="22"/>
        </w:rPr>
        <w:t>ermi</w:t>
      </w:r>
      <w:r w:rsidR="00402A87">
        <w:rPr>
          <w:rFonts w:ascii="Arial" w:hAnsi="Arial" w:cs="Arial"/>
          <w:b/>
          <w:sz w:val="22"/>
          <w:szCs w:val="22"/>
        </w:rPr>
        <w:t>nale bac pro technique de vente</w:t>
      </w:r>
      <w:r>
        <w:rPr>
          <w:rFonts w:ascii="Arial" w:hAnsi="Arial" w:cs="Arial"/>
          <w:b/>
          <w:sz w:val="22"/>
          <w:szCs w:val="22"/>
        </w:rPr>
        <w:t xml:space="preserve">) </w:t>
      </w:r>
      <w:r w:rsidR="00402A87" w:rsidRPr="00402A87">
        <w:rPr>
          <w:rFonts w:ascii="Arial" w:hAnsi="Arial" w:cs="Arial"/>
          <w:sz w:val="22"/>
          <w:szCs w:val="22"/>
        </w:rPr>
        <w:t>écrit au sujet de</w:t>
      </w:r>
      <w:r w:rsidR="00402A87">
        <w:rPr>
          <w:rFonts w:ascii="Arial" w:hAnsi="Arial" w:cs="Arial"/>
          <w:b/>
          <w:sz w:val="22"/>
          <w:szCs w:val="22"/>
        </w:rPr>
        <w:t xml:space="preserve"> </w:t>
      </w:r>
      <w:r w:rsidR="00402A87">
        <w:rPr>
          <w:rFonts w:ascii="Arial" w:hAnsi="Arial" w:cs="Arial"/>
          <w:sz w:val="22"/>
          <w:szCs w:val="22"/>
        </w:rPr>
        <w:t xml:space="preserve">deux familles caennaises et </w:t>
      </w:r>
      <w:r w:rsidR="00A30A80">
        <w:rPr>
          <w:rFonts w:ascii="Arial" w:hAnsi="Arial" w:cs="Arial"/>
          <w:sz w:val="22"/>
          <w:szCs w:val="22"/>
        </w:rPr>
        <w:t xml:space="preserve">de </w:t>
      </w:r>
      <w:r w:rsidR="00402A87">
        <w:rPr>
          <w:rFonts w:ascii="Arial" w:hAnsi="Arial" w:cs="Arial"/>
          <w:sz w:val="22"/>
          <w:szCs w:val="22"/>
        </w:rPr>
        <w:t>deux adolescents : V</w:t>
      </w:r>
      <w:r w:rsidR="009B04A0">
        <w:rPr>
          <w:rFonts w:ascii="Arial" w:hAnsi="Arial" w:cs="Arial"/>
          <w:sz w:val="22"/>
          <w:szCs w:val="22"/>
        </w:rPr>
        <w:t>ictoria Goldstein, enfant cachée et Louis Juris,</w:t>
      </w:r>
      <w:r w:rsidR="00402A87">
        <w:rPr>
          <w:rFonts w:ascii="Arial" w:hAnsi="Arial" w:cs="Arial"/>
          <w:sz w:val="22"/>
          <w:szCs w:val="22"/>
        </w:rPr>
        <w:t xml:space="preserve"> déporté à 16 ans.</w:t>
      </w:r>
    </w:p>
    <w:p w:rsidR="00E601F4" w:rsidRDefault="00E601F4" w:rsidP="00E601F4">
      <w:pPr>
        <w:pStyle w:val="Default"/>
        <w:jc w:val="both"/>
        <w:rPr>
          <w:rFonts w:ascii="Arial" w:hAnsi="Arial" w:cs="Arial"/>
          <w:b/>
          <w:sz w:val="22"/>
          <w:szCs w:val="22"/>
          <w:u w:val="single"/>
        </w:rPr>
      </w:pPr>
    </w:p>
    <w:p w:rsidR="00402A87" w:rsidRPr="009B04A0" w:rsidRDefault="00591010" w:rsidP="00E601F4">
      <w:pPr>
        <w:pStyle w:val="Default"/>
        <w:jc w:val="both"/>
        <w:rPr>
          <w:rFonts w:ascii="Arial" w:hAnsi="Arial" w:cs="Arial"/>
          <w:sz w:val="22"/>
          <w:szCs w:val="22"/>
        </w:rPr>
      </w:pPr>
      <w:r>
        <w:rPr>
          <w:rFonts w:ascii="Arial" w:hAnsi="Arial" w:cs="Arial"/>
          <w:b/>
          <w:sz w:val="22"/>
          <w:szCs w:val="22"/>
        </w:rPr>
        <w:t xml:space="preserve">Le </w:t>
      </w:r>
      <w:r w:rsidR="009B04A0">
        <w:rPr>
          <w:rFonts w:ascii="Arial" w:hAnsi="Arial" w:cs="Arial"/>
          <w:b/>
          <w:sz w:val="22"/>
          <w:szCs w:val="22"/>
        </w:rPr>
        <w:t xml:space="preserve">Lycée Guillaume le Conquérant de Lillebonne </w:t>
      </w:r>
      <w:r>
        <w:rPr>
          <w:rFonts w:ascii="Arial" w:hAnsi="Arial" w:cs="Arial"/>
          <w:b/>
          <w:sz w:val="22"/>
          <w:szCs w:val="22"/>
        </w:rPr>
        <w:t xml:space="preserve">(terminale littéraire) </w:t>
      </w:r>
      <w:r w:rsidR="009B04A0" w:rsidRPr="009B04A0">
        <w:rPr>
          <w:rFonts w:ascii="Arial" w:hAnsi="Arial" w:cs="Arial"/>
          <w:sz w:val="22"/>
          <w:szCs w:val="22"/>
        </w:rPr>
        <w:t>effectue un</w:t>
      </w:r>
      <w:r w:rsidR="009B04A0">
        <w:rPr>
          <w:rFonts w:ascii="Arial" w:hAnsi="Arial" w:cs="Arial"/>
          <w:b/>
          <w:sz w:val="22"/>
          <w:szCs w:val="22"/>
        </w:rPr>
        <w:t xml:space="preserve"> </w:t>
      </w:r>
      <w:r w:rsidR="009B04A0">
        <w:rPr>
          <w:rFonts w:ascii="Arial" w:hAnsi="Arial" w:cs="Arial"/>
          <w:sz w:val="22"/>
          <w:szCs w:val="22"/>
        </w:rPr>
        <w:t>travail sur l’histoire des Juifs de Lillebonne dont une famille en particulier les Rosenberg et sur les mémoires de la déportation à l’échelle lo</w:t>
      </w:r>
      <w:r w:rsidR="001501A4">
        <w:rPr>
          <w:rFonts w:ascii="Arial" w:hAnsi="Arial" w:cs="Arial"/>
          <w:sz w:val="22"/>
          <w:szCs w:val="22"/>
        </w:rPr>
        <w:t>cale. Ces recherches aboutiront</w:t>
      </w:r>
      <w:r w:rsidR="009B04A0">
        <w:rPr>
          <w:rFonts w:ascii="Arial" w:hAnsi="Arial" w:cs="Arial"/>
          <w:sz w:val="22"/>
          <w:szCs w:val="22"/>
        </w:rPr>
        <w:t xml:space="preserve"> à la production d’un film et d’un blog.</w:t>
      </w:r>
    </w:p>
    <w:p w:rsidR="00402A87" w:rsidRDefault="00402A87" w:rsidP="00E601F4">
      <w:pPr>
        <w:pStyle w:val="Default"/>
        <w:jc w:val="both"/>
        <w:rPr>
          <w:rFonts w:ascii="Arial" w:hAnsi="Arial" w:cs="Arial"/>
          <w:b/>
          <w:sz w:val="22"/>
          <w:szCs w:val="22"/>
          <w:u w:val="single"/>
        </w:rPr>
      </w:pPr>
    </w:p>
    <w:p w:rsidR="009B04A0" w:rsidRDefault="00591010" w:rsidP="009B04A0">
      <w:pPr>
        <w:pStyle w:val="Default"/>
        <w:jc w:val="both"/>
        <w:rPr>
          <w:rFonts w:ascii="Arial" w:hAnsi="Arial" w:cs="Arial"/>
          <w:sz w:val="22"/>
          <w:szCs w:val="22"/>
        </w:rPr>
      </w:pPr>
      <w:r>
        <w:rPr>
          <w:rFonts w:ascii="Arial" w:hAnsi="Arial" w:cs="Arial"/>
          <w:b/>
          <w:sz w:val="22"/>
          <w:szCs w:val="22"/>
        </w:rPr>
        <w:t xml:space="preserve">Le </w:t>
      </w:r>
      <w:r w:rsidR="009B04A0" w:rsidRPr="007C5759">
        <w:rPr>
          <w:rFonts w:ascii="Arial" w:hAnsi="Arial" w:cs="Arial"/>
          <w:b/>
          <w:sz w:val="22"/>
          <w:szCs w:val="22"/>
        </w:rPr>
        <w:t xml:space="preserve">Lycée Le Corbusier </w:t>
      </w:r>
      <w:r w:rsidR="009B04A0">
        <w:rPr>
          <w:rFonts w:ascii="Arial" w:hAnsi="Arial" w:cs="Arial"/>
          <w:b/>
          <w:sz w:val="22"/>
          <w:szCs w:val="22"/>
        </w:rPr>
        <w:t xml:space="preserve">de Saint Etienne du Rouvray </w:t>
      </w:r>
      <w:r>
        <w:rPr>
          <w:rFonts w:ascii="Arial" w:hAnsi="Arial" w:cs="Arial"/>
          <w:b/>
          <w:sz w:val="22"/>
          <w:szCs w:val="22"/>
        </w:rPr>
        <w:t xml:space="preserve">(première BTISEC) </w:t>
      </w:r>
      <w:r w:rsidR="009B04A0" w:rsidRPr="009B04A0">
        <w:rPr>
          <w:rFonts w:ascii="Arial" w:hAnsi="Arial" w:cs="Arial"/>
          <w:sz w:val="22"/>
          <w:szCs w:val="22"/>
        </w:rPr>
        <w:t>travaille sur</w:t>
      </w:r>
      <w:r w:rsidR="009B04A0">
        <w:rPr>
          <w:rFonts w:ascii="Arial" w:hAnsi="Arial" w:cs="Arial"/>
          <w:b/>
          <w:sz w:val="22"/>
          <w:szCs w:val="22"/>
        </w:rPr>
        <w:t xml:space="preserve"> </w:t>
      </w:r>
      <w:r w:rsidR="009B04A0">
        <w:rPr>
          <w:rFonts w:ascii="Arial" w:hAnsi="Arial" w:cs="Arial"/>
          <w:sz w:val="22"/>
          <w:szCs w:val="22"/>
        </w:rPr>
        <w:t>la thématique des Justes en lien avec l’histoire de Justes de Sotteville-lès-Rouen honorés pour avoir sauvé deux enfants, Isaac et José Mizrahi. La classe réalisera un film retraçant l’histoire des protagonistes et du parcours mémoriel de la classe.</w:t>
      </w:r>
    </w:p>
    <w:p w:rsidR="009B04A0" w:rsidRDefault="009B04A0" w:rsidP="009B04A0">
      <w:pPr>
        <w:rPr>
          <w:rFonts w:ascii="Arial" w:hAnsi="Arial" w:cs="Arial"/>
          <w:b/>
          <w:sz w:val="22"/>
          <w:szCs w:val="22"/>
        </w:rPr>
      </w:pPr>
    </w:p>
    <w:p w:rsidR="009C087B" w:rsidRPr="009C087B" w:rsidRDefault="00591010" w:rsidP="009C087B">
      <w:pPr>
        <w:jc w:val="both"/>
        <w:rPr>
          <w:rFonts w:ascii="Arial" w:hAnsi="Arial" w:cs="Arial"/>
          <w:b/>
          <w:sz w:val="22"/>
          <w:szCs w:val="22"/>
        </w:rPr>
      </w:pPr>
      <w:r>
        <w:rPr>
          <w:rFonts w:ascii="Arial" w:hAnsi="Arial" w:cs="Arial"/>
          <w:b/>
          <w:sz w:val="22"/>
          <w:szCs w:val="22"/>
        </w:rPr>
        <w:t>Le LEA Robert Doisneau de Saint-Lô (</w:t>
      </w:r>
      <w:r w:rsidR="009C087B" w:rsidRPr="007C5759">
        <w:rPr>
          <w:rFonts w:ascii="Arial" w:hAnsi="Arial" w:cs="Arial"/>
          <w:b/>
          <w:sz w:val="22"/>
          <w:szCs w:val="22"/>
        </w:rPr>
        <w:t xml:space="preserve">1ère et 2ème année </w:t>
      </w:r>
      <w:r w:rsidR="009C087B">
        <w:rPr>
          <w:rFonts w:ascii="Arial" w:hAnsi="Arial" w:cs="Arial"/>
          <w:b/>
          <w:sz w:val="22"/>
          <w:szCs w:val="22"/>
        </w:rPr>
        <w:t xml:space="preserve">de </w:t>
      </w:r>
      <w:r w:rsidR="009C087B" w:rsidRPr="007C5759">
        <w:rPr>
          <w:rFonts w:ascii="Arial" w:hAnsi="Arial" w:cs="Arial"/>
          <w:b/>
          <w:sz w:val="22"/>
          <w:szCs w:val="22"/>
        </w:rPr>
        <w:t>CAP</w:t>
      </w:r>
      <w:r>
        <w:rPr>
          <w:rFonts w:ascii="Arial" w:hAnsi="Arial" w:cs="Arial"/>
          <w:b/>
          <w:sz w:val="22"/>
          <w:szCs w:val="22"/>
        </w:rPr>
        <w:t>)</w:t>
      </w:r>
      <w:r w:rsidR="009C087B" w:rsidRPr="007C5759">
        <w:rPr>
          <w:rFonts w:ascii="Arial" w:hAnsi="Arial" w:cs="Arial"/>
          <w:b/>
          <w:sz w:val="22"/>
          <w:szCs w:val="22"/>
        </w:rPr>
        <w:t xml:space="preserve"> </w:t>
      </w:r>
      <w:r>
        <w:rPr>
          <w:rFonts w:ascii="Arial" w:hAnsi="Arial" w:cs="Arial"/>
          <w:sz w:val="22"/>
          <w:szCs w:val="22"/>
        </w:rPr>
        <w:t>ont pour projet l’</w:t>
      </w:r>
      <w:r w:rsidR="009C087B">
        <w:rPr>
          <w:rFonts w:ascii="Arial" w:hAnsi="Arial" w:cs="Arial"/>
          <w:sz w:val="22"/>
          <w:szCs w:val="22"/>
        </w:rPr>
        <w:t xml:space="preserve">écriture </w:t>
      </w:r>
      <w:r w:rsidR="00860660">
        <w:rPr>
          <w:rFonts w:ascii="Arial" w:hAnsi="Arial" w:cs="Arial"/>
          <w:sz w:val="22"/>
          <w:szCs w:val="22"/>
        </w:rPr>
        <w:t xml:space="preserve">et </w:t>
      </w:r>
      <w:r>
        <w:rPr>
          <w:rFonts w:ascii="Arial" w:hAnsi="Arial" w:cs="Arial"/>
          <w:sz w:val="22"/>
          <w:szCs w:val="22"/>
        </w:rPr>
        <w:t>la</w:t>
      </w:r>
      <w:r w:rsidR="00860660">
        <w:rPr>
          <w:rFonts w:ascii="Arial" w:hAnsi="Arial" w:cs="Arial"/>
          <w:sz w:val="22"/>
          <w:szCs w:val="22"/>
        </w:rPr>
        <w:t xml:space="preserve"> </w:t>
      </w:r>
      <w:r w:rsidR="009C087B">
        <w:rPr>
          <w:rFonts w:ascii="Arial" w:hAnsi="Arial" w:cs="Arial"/>
          <w:sz w:val="22"/>
          <w:szCs w:val="22"/>
        </w:rPr>
        <w:t xml:space="preserve">création sonore </w:t>
      </w:r>
      <w:r>
        <w:rPr>
          <w:rFonts w:ascii="Arial" w:hAnsi="Arial" w:cs="Arial"/>
          <w:sz w:val="22"/>
          <w:szCs w:val="22"/>
        </w:rPr>
        <w:t>de</w:t>
      </w:r>
      <w:r w:rsidR="009C087B">
        <w:rPr>
          <w:rFonts w:ascii="Arial" w:hAnsi="Arial" w:cs="Arial"/>
          <w:sz w:val="22"/>
          <w:szCs w:val="22"/>
        </w:rPr>
        <w:t xml:space="preserve"> l’histoire de deux enfants cachés</w:t>
      </w:r>
      <w:r w:rsidR="001501A4">
        <w:rPr>
          <w:rFonts w:ascii="Arial" w:hAnsi="Arial" w:cs="Arial"/>
          <w:sz w:val="22"/>
          <w:szCs w:val="22"/>
        </w:rPr>
        <w:t xml:space="preserve"> dans les</w:t>
      </w:r>
      <w:r>
        <w:rPr>
          <w:rFonts w:ascii="Arial" w:hAnsi="Arial" w:cs="Arial"/>
          <w:sz w:val="22"/>
          <w:szCs w:val="22"/>
        </w:rPr>
        <w:t xml:space="preserve"> environs de Saint-Lô, </w:t>
      </w:r>
      <w:r w:rsidR="00860660">
        <w:rPr>
          <w:rFonts w:ascii="Arial" w:hAnsi="Arial" w:cs="Arial"/>
          <w:sz w:val="22"/>
          <w:szCs w:val="22"/>
        </w:rPr>
        <w:t>Mar</w:t>
      </w:r>
      <w:r>
        <w:rPr>
          <w:rFonts w:ascii="Arial" w:hAnsi="Arial" w:cs="Arial"/>
          <w:sz w:val="22"/>
          <w:szCs w:val="22"/>
        </w:rPr>
        <w:t>celle Pipkis et Monique Krausz.</w:t>
      </w:r>
    </w:p>
    <w:p w:rsidR="009C087B" w:rsidRDefault="009C087B" w:rsidP="009B04A0">
      <w:pPr>
        <w:rPr>
          <w:rFonts w:ascii="Arial" w:hAnsi="Arial" w:cs="Arial"/>
          <w:b/>
          <w:sz w:val="22"/>
          <w:szCs w:val="22"/>
        </w:rPr>
      </w:pPr>
    </w:p>
    <w:p w:rsidR="00860660" w:rsidRDefault="00591010" w:rsidP="00860660">
      <w:pPr>
        <w:pStyle w:val="Default"/>
        <w:jc w:val="both"/>
        <w:rPr>
          <w:rFonts w:ascii="Arial" w:hAnsi="Arial" w:cs="Arial"/>
          <w:sz w:val="22"/>
          <w:szCs w:val="22"/>
        </w:rPr>
      </w:pPr>
      <w:r>
        <w:rPr>
          <w:rFonts w:ascii="Arial" w:hAnsi="Arial" w:cs="Arial"/>
          <w:b/>
          <w:sz w:val="22"/>
          <w:szCs w:val="22"/>
        </w:rPr>
        <w:t>Le Lycée agricole d’Yvetot (t</w:t>
      </w:r>
      <w:r w:rsidR="00860660" w:rsidRPr="007C5759">
        <w:rPr>
          <w:rFonts w:ascii="Arial" w:hAnsi="Arial" w:cs="Arial"/>
          <w:b/>
          <w:sz w:val="22"/>
          <w:szCs w:val="22"/>
        </w:rPr>
        <w:t>er</w:t>
      </w:r>
      <w:r w:rsidR="00860660">
        <w:rPr>
          <w:rFonts w:ascii="Arial" w:hAnsi="Arial" w:cs="Arial"/>
          <w:b/>
          <w:sz w:val="22"/>
          <w:szCs w:val="22"/>
        </w:rPr>
        <w:t>minale technologique production</w:t>
      </w:r>
      <w:r>
        <w:rPr>
          <w:rFonts w:ascii="Arial" w:hAnsi="Arial" w:cs="Arial"/>
          <w:b/>
          <w:sz w:val="22"/>
          <w:szCs w:val="22"/>
        </w:rPr>
        <w:t>)</w:t>
      </w:r>
      <w:r w:rsidR="00860660">
        <w:rPr>
          <w:rFonts w:ascii="Arial" w:hAnsi="Arial" w:cs="Arial"/>
          <w:b/>
          <w:sz w:val="22"/>
          <w:szCs w:val="22"/>
        </w:rPr>
        <w:t xml:space="preserve"> </w:t>
      </w:r>
      <w:r w:rsidR="00860660" w:rsidRPr="00860660">
        <w:rPr>
          <w:rFonts w:ascii="Arial" w:hAnsi="Arial" w:cs="Arial"/>
          <w:sz w:val="22"/>
          <w:szCs w:val="22"/>
        </w:rPr>
        <w:t>réalise</w:t>
      </w:r>
      <w:r w:rsidR="00860660">
        <w:rPr>
          <w:rFonts w:ascii="Arial" w:hAnsi="Arial" w:cs="Arial"/>
          <w:b/>
          <w:sz w:val="22"/>
          <w:szCs w:val="22"/>
        </w:rPr>
        <w:t xml:space="preserve"> </w:t>
      </w:r>
      <w:r w:rsidR="00860660">
        <w:rPr>
          <w:rFonts w:ascii="Arial" w:hAnsi="Arial" w:cs="Arial"/>
          <w:sz w:val="22"/>
          <w:szCs w:val="22"/>
        </w:rPr>
        <w:t>une exposition photographique sur l’histoire d’une enfant cachée, Liliane Zajdow, recueillie par la famille Waltspurger, reconnue comme Juste.</w:t>
      </w:r>
    </w:p>
    <w:p w:rsidR="00860660" w:rsidRPr="007C5759" w:rsidRDefault="00860660" w:rsidP="00860660">
      <w:pPr>
        <w:jc w:val="both"/>
        <w:rPr>
          <w:rFonts w:ascii="Arial" w:hAnsi="Arial" w:cs="Arial"/>
          <w:b/>
          <w:sz w:val="22"/>
          <w:szCs w:val="22"/>
        </w:rPr>
      </w:pPr>
    </w:p>
    <w:p w:rsidR="00860660" w:rsidRPr="00860660" w:rsidRDefault="00591010" w:rsidP="00860660">
      <w:pPr>
        <w:jc w:val="both"/>
        <w:rPr>
          <w:rFonts w:ascii="Arial" w:hAnsi="Arial" w:cs="Arial"/>
          <w:sz w:val="22"/>
          <w:szCs w:val="22"/>
        </w:rPr>
      </w:pPr>
      <w:r>
        <w:rPr>
          <w:rFonts w:ascii="Arial" w:hAnsi="Arial" w:cs="Arial"/>
          <w:b/>
          <w:sz w:val="22"/>
          <w:szCs w:val="22"/>
        </w:rPr>
        <w:t xml:space="preserve">Le CFA des Champs de Tracy de Vire (terminale CGEA et TCVA) </w:t>
      </w:r>
      <w:r w:rsidR="00860660">
        <w:rPr>
          <w:rFonts w:ascii="Arial" w:hAnsi="Arial" w:cs="Arial"/>
          <w:sz w:val="22"/>
          <w:szCs w:val="22"/>
        </w:rPr>
        <w:t>crée une exposition photographique et réalise un travail d’écriture sur l’histoire des Juifs de Vire à partir d’un parcours mémoriel autour des lieux d’arrestation dans la ville.</w:t>
      </w:r>
    </w:p>
    <w:p w:rsidR="00E601F4" w:rsidRDefault="00E601F4" w:rsidP="001B0388">
      <w:pPr>
        <w:jc w:val="both"/>
      </w:pPr>
    </w:p>
    <w:p w:rsidR="00591010" w:rsidRDefault="00591010" w:rsidP="001B0388">
      <w:pPr>
        <w:jc w:val="both"/>
      </w:pPr>
    </w:p>
    <w:p w:rsidR="001B0388" w:rsidRDefault="001B0388" w:rsidP="001B0388">
      <w:pPr>
        <w:jc w:val="both"/>
      </w:pPr>
      <w:r>
        <w:rPr>
          <w:rFonts w:ascii="Arial" w:hAnsi="Arial" w:cs="Arial"/>
          <w:b/>
          <w:bCs/>
          <w:sz w:val="22"/>
          <w:szCs w:val="22"/>
        </w:rPr>
        <w:t xml:space="preserve">Ginette Kolinka (née Cherkasky) </w:t>
      </w:r>
    </w:p>
    <w:p w:rsidR="001B0388" w:rsidRDefault="001B0388" w:rsidP="001B0388">
      <w:pPr>
        <w:pStyle w:val="Default"/>
        <w:jc w:val="both"/>
      </w:pPr>
      <w:r>
        <w:rPr>
          <w:rFonts w:ascii="Arial" w:hAnsi="Arial" w:cs="Arial"/>
          <w:sz w:val="22"/>
          <w:szCs w:val="22"/>
        </w:rPr>
        <w:t xml:space="preserve">Ginette Cherkasky est née à Paris en 1925. Son père Léon dirige un petit atelier de fabrication d’imperméables dans le quartier du faubourg du temple. Par peur des arrestations, la famille Cherkasky franchit clandestinement la ligne de démarcation au cours de l’été 1942 et s’installe à Avignon, où elle s’efforce de reprendre une vie normale. </w:t>
      </w:r>
    </w:p>
    <w:p w:rsidR="001B0388" w:rsidRDefault="001B0388" w:rsidP="001B0388">
      <w:pPr>
        <w:pStyle w:val="Default"/>
        <w:jc w:val="both"/>
      </w:pPr>
      <w:r>
        <w:rPr>
          <w:rFonts w:ascii="Arial" w:hAnsi="Arial" w:cs="Arial"/>
          <w:sz w:val="22"/>
          <w:szCs w:val="22"/>
        </w:rPr>
        <w:t> </w:t>
      </w:r>
    </w:p>
    <w:p w:rsidR="001B0388" w:rsidRDefault="001B0388" w:rsidP="001B0388">
      <w:pPr>
        <w:pStyle w:val="Default"/>
        <w:jc w:val="both"/>
      </w:pPr>
      <w:r>
        <w:rPr>
          <w:rFonts w:ascii="Arial" w:hAnsi="Arial" w:cs="Arial"/>
          <w:sz w:val="22"/>
          <w:szCs w:val="22"/>
        </w:rPr>
        <w:t xml:space="preserve">Ginette travaille avec ses parents et ses soeurs sur les marchés. Le 13 mars 1944, en rentrant déjeuner, elle tombe nez à nez avec les agents de la Gestapo venus les arrêter. Elle est incarcérée à la prison des Baumettes, à Marseille, avec son père, son petit frère de 12 ans, Gilbert, et un neveu, Georges, âgé de 14 ans. Tous les quatre sont transférés au camp de Drancy le 2 avril, et déportés à Auschwitz le 13, au départ de la gare de Bobigny, dans un convoi de 1 500 personnes. </w:t>
      </w:r>
    </w:p>
    <w:p w:rsidR="001B0388" w:rsidRDefault="001B0388" w:rsidP="001B0388">
      <w:pPr>
        <w:pStyle w:val="Default"/>
        <w:jc w:val="both"/>
      </w:pPr>
      <w:r>
        <w:rPr>
          <w:rFonts w:ascii="Arial" w:hAnsi="Arial" w:cs="Arial"/>
          <w:sz w:val="22"/>
          <w:szCs w:val="22"/>
        </w:rPr>
        <w:t> </w:t>
      </w:r>
    </w:p>
    <w:p w:rsidR="001B0388" w:rsidRDefault="001B0388" w:rsidP="001B0388">
      <w:pPr>
        <w:pStyle w:val="Default"/>
        <w:jc w:val="both"/>
      </w:pPr>
      <w:r>
        <w:rPr>
          <w:rFonts w:ascii="Arial" w:hAnsi="Arial" w:cs="Arial"/>
          <w:sz w:val="22"/>
          <w:szCs w:val="22"/>
        </w:rPr>
        <w:t xml:space="preserve">A l’arrivée à Auschwitz, son père et son frère, fatigués, montent sans le savoir dans les camions qui partent vers les chambres à gaz. Ginette fait partie d’un groupe de 91 femmes sélectionnées pour le travail, et reçoit le matricule 78599. Elle ne reverra plus Georges, son neveu, emmené au camp des hommes. Fin octobre 1944, elle est transférée à Bergen-Belsen, puis en février 1945 dans une usine de matériel aéronautique à Raguhn, près de Leipzig. </w:t>
      </w:r>
    </w:p>
    <w:p w:rsidR="001B0388" w:rsidRDefault="001B0388" w:rsidP="001B0388">
      <w:pPr>
        <w:pStyle w:val="Default"/>
        <w:jc w:val="both"/>
      </w:pPr>
      <w:r>
        <w:rPr>
          <w:rFonts w:ascii="Arial" w:hAnsi="Arial" w:cs="Arial"/>
          <w:sz w:val="22"/>
          <w:szCs w:val="22"/>
        </w:rPr>
        <w:t> </w:t>
      </w:r>
    </w:p>
    <w:p w:rsidR="001B0388" w:rsidRDefault="001B0388" w:rsidP="001B0388">
      <w:pPr>
        <w:pStyle w:val="Default"/>
        <w:jc w:val="both"/>
        <w:rPr>
          <w:rFonts w:ascii="Arial" w:hAnsi="Arial" w:cs="Arial"/>
          <w:sz w:val="22"/>
          <w:szCs w:val="22"/>
        </w:rPr>
      </w:pPr>
      <w:r>
        <w:rPr>
          <w:rFonts w:ascii="Arial" w:hAnsi="Arial" w:cs="Arial"/>
          <w:sz w:val="22"/>
          <w:szCs w:val="22"/>
        </w:rPr>
        <w:t xml:space="preserve">A l’approche des troupes alliées, le 13 avril 1945, elle est placée dans un nouveau convoi en direction du camp de Theresienstadt où elle tombe malade du typhus. Libérée par l’Armée </w:t>
      </w:r>
      <w:r>
        <w:rPr>
          <w:rFonts w:ascii="Arial" w:hAnsi="Arial" w:cs="Arial"/>
          <w:sz w:val="22"/>
          <w:szCs w:val="22"/>
        </w:rPr>
        <w:lastRenderedPageBreak/>
        <w:t xml:space="preserve">rouge, elle est rapatriée à Lyon le 3 juin et rentre à Paris où elle retrouve sa mère et quatre de ses cinq soeurs. Léa, la mère de Georges, arrêtée à Paris et déportée à Auschwitz le 13 février 1943 par le convoi n° 48, n’a pas survécu. </w:t>
      </w:r>
    </w:p>
    <w:p w:rsidR="001B0388" w:rsidRDefault="001B0388" w:rsidP="001B0388">
      <w:pPr>
        <w:pStyle w:val="Default"/>
        <w:jc w:val="both"/>
        <w:rPr>
          <w:rFonts w:ascii="Arial" w:hAnsi="Arial" w:cs="Arial"/>
          <w:sz w:val="22"/>
          <w:szCs w:val="22"/>
        </w:rPr>
      </w:pPr>
    </w:p>
    <w:p w:rsidR="001B0388" w:rsidRDefault="001B0388" w:rsidP="001B0388">
      <w:pPr>
        <w:jc w:val="both"/>
        <w:rPr>
          <w:rFonts w:ascii="Arial" w:hAnsi="Arial" w:cs="Arial"/>
          <w:b/>
          <w:bCs/>
          <w:sz w:val="22"/>
          <w:szCs w:val="22"/>
        </w:rPr>
      </w:pPr>
    </w:p>
    <w:p w:rsidR="001B0388" w:rsidRDefault="001B0388" w:rsidP="001B0388">
      <w:pPr>
        <w:jc w:val="both"/>
      </w:pPr>
      <w:r>
        <w:rPr>
          <w:rFonts w:ascii="Arial" w:hAnsi="Arial" w:cs="Arial"/>
          <w:b/>
          <w:bCs/>
          <w:sz w:val="22"/>
          <w:szCs w:val="22"/>
        </w:rPr>
        <w:t>La Shoah (Source Mémorial de la Shoah)</w:t>
      </w:r>
    </w:p>
    <w:p w:rsidR="001B0388" w:rsidRDefault="001B0388" w:rsidP="001B0388">
      <w:pPr>
        <w:jc w:val="both"/>
      </w:pPr>
      <w:r>
        <w:rPr>
          <w:rFonts w:ascii="Arial" w:hAnsi="Arial" w:cs="Arial"/>
          <w:sz w:val="22"/>
          <w:szCs w:val="22"/>
        </w:rPr>
        <w:t xml:space="preserve">Près de 6 millions de Juifs d’Europe ont été victimes de la Shoah. </w:t>
      </w:r>
      <w:r w:rsidRPr="001501A4">
        <w:rPr>
          <w:rFonts w:ascii="Arial" w:hAnsi="Arial" w:cs="Arial"/>
          <w:sz w:val="22"/>
          <w:szCs w:val="22"/>
        </w:rPr>
        <w:t>Plus d’un million d’entre</w:t>
      </w:r>
      <w:r>
        <w:rPr>
          <w:rFonts w:ascii="Arial" w:hAnsi="Arial" w:cs="Arial"/>
          <w:sz w:val="22"/>
          <w:szCs w:val="22"/>
        </w:rPr>
        <w:t xml:space="preserve"> eux ont été assassinés dans le seul camp d’Auschwitz-Birkenau.</w:t>
      </w:r>
    </w:p>
    <w:p w:rsidR="001B0388" w:rsidRDefault="001B0388" w:rsidP="001B0388">
      <w:pPr>
        <w:jc w:val="both"/>
      </w:pPr>
      <w:r>
        <w:rPr>
          <w:rFonts w:ascii="Arial" w:hAnsi="Arial" w:cs="Arial"/>
          <w:sz w:val="22"/>
          <w:szCs w:val="22"/>
        </w:rPr>
        <w:t>Sur les 300 000 à 330 000 Juifs vivant en France Métropolitaine en 1940, on dénombre 80 000 victimes. 55 000 étaient des Juifs étrangers, 25 000 avaient la nationalité française. 3 000 sont morts dans les camps d’internement français. 1 000 ont été exécutés ou abattus sommairement en France. 76 000 dont environ 11 400 enfants, 2 000 de moins de 6 ans, ont été déportés. Seuls 4 000 ont survécu.</w:t>
      </w:r>
    </w:p>
    <w:p w:rsidR="001B0388" w:rsidRDefault="001B0388" w:rsidP="001B0388">
      <w:pPr>
        <w:jc w:val="both"/>
      </w:pPr>
      <w:r>
        <w:rPr>
          <w:rFonts w:ascii="Arial" w:hAnsi="Arial" w:cs="Arial"/>
          <w:b/>
          <w:bCs/>
          <w:sz w:val="22"/>
          <w:szCs w:val="22"/>
        </w:rPr>
        <w:t> </w:t>
      </w:r>
    </w:p>
    <w:p w:rsidR="001B0388" w:rsidRDefault="001B0388" w:rsidP="001B0388">
      <w:pPr>
        <w:jc w:val="both"/>
      </w:pPr>
      <w:r>
        <w:rPr>
          <w:rFonts w:ascii="Arial" w:hAnsi="Arial" w:cs="Arial"/>
          <w:b/>
          <w:bCs/>
          <w:color w:val="000000"/>
          <w:sz w:val="22"/>
          <w:szCs w:val="22"/>
        </w:rPr>
        <w:t>Le Mémorial de la Shoah</w:t>
      </w:r>
    </w:p>
    <w:p w:rsidR="001B0388" w:rsidRDefault="001B0388" w:rsidP="001B0388">
      <w:pPr>
        <w:autoSpaceDE w:val="0"/>
        <w:autoSpaceDN w:val="0"/>
        <w:jc w:val="both"/>
      </w:pPr>
      <w:r>
        <w:rPr>
          <w:rFonts w:ascii="Arial" w:hAnsi="Arial" w:cs="Arial"/>
          <w:sz w:val="22"/>
          <w:szCs w:val="22"/>
        </w:rPr>
        <w:t xml:space="preserve">Le Mémorial de la Shoah, le plus grand centre d’archives en Europe sur l’histoire de la Shoah,  est un lieu de mémoire, de pédagogie et de transmission sur l’histoire du génocide des Juifs pendant la Seconde Guerre mondiale en Europe. </w:t>
      </w:r>
    </w:p>
    <w:p w:rsidR="001B0388" w:rsidRDefault="001B0388" w:rsidP="001B0388">
      <w:pPr>
        <w:autoSpaceDE w:val="0"/>
        <w:autoSpaceDN w:val="0"/>
        <w:jc w:val="both"/>
      </w:pPr>
      <w:r>
        <w:rPr>
          <w:rFonts w:ascii="Arial" w:hAnsi="Arial" w:cs="Arial"/>
          <w:sz w:val="22"/>
          <w:szCs w:val="22"/>
        </w:rPr>
        <w:t> </w:t>
      </w:r>
    </w:p>
    <w:p w:rsidR="001B0388" w:rsidRDefault="001B0388" w:rsidP="001B0388">
      <w:pPr>
        <w:autoSpaceDE w:val="0"/>
        <w:autoSpaceDN w:val="0"/>
        <w:jc w:val="both"/>
      </w:pPr>
      <w:r>
        <w:rPr>
          <w:rFonts w:ascii="Arial" w:hAnsi="Arial" w:cs="Arial"/>
          <w:sz w:val="22"/>
          <w:szCs w:val="22"/>
        </w:rPr>
        <w:t xml:space="preserve">Présent sur deux sites, à Paris au cœur du quartier historique du Marais, mais aussi à Drancy face à la cité de la Muette, l’ancien camp d’internement et de déportation pour la majorité des Juifs de France, le Mémorial de la Shoah propose une exposition permanente à Paris et à Drancy. </w:t>
      </w:r>
    </w:p>
    <w:p w:rsidR="001B0388" w:rsidRDefault="001B0388" w:rsidP="001B0388">
      <w:pPr>
        <w:autoSpaceDE w:val="0"/>
        <w:autoSpaceDN w:val="0"/>
        <w:jc w:val="both"/>
      </w:pPr>
      <w:r>
        <w:rPr>
          <w:rFonts w:ascii="Arial" w:hAnsi="Arial" w:cs="Arial"/>
          <w:sz w:val="22"/>
          <w:szCs w:val="22"/>
        </w:rPr>
        <w:t> </w:t>
      </w:r>
    </w:p>
    <w:p w:rsidR="001B0388" w:rsidRDefault="001B0388" w:rsidP="001B0388">
      <w:pPr>
        <w:autoSpaceDE w:val="0"/>
        <w:autoSpaceDN w:val="0"/>
        <w:jc w:val="both"/>
      </w:pPr>
      <w:r>
        <w:rPr>
          <w:rFonts w:ascii="Arial" w:hAnsi="Arial" w:cs="Arial"/>
          <w:sz w:val="22"/>
          <w:szCs w:val="22"/>
        </w:rPr>
        <w:t>Dans le site parisien, le Mémorial organise deux expositions temporaires par an, ainsi que de nombreuses activités particulièrement variées tant pour les jeunes que pour les adultes afin de mieux appréhender cette période tragique de l’histoire de notre pays et de l’Europe, la transmettre aux nouvelles générations et permettre à chacun de s’approprier cette histoire.</w:t>
      </w:r>
    </w:p>
    <w:p w:rsidR="001B0388" w:rsidRDefault="001B0388" w:rsidP="001B0388">
      <w:pPr>
        <w:autoSpaceDE w:val="0"/>
        <w:autoSpaceDN w:val="0"/>
        <w:jc w:val="both"/>
      </w:pPr>
      <w:r>
        <w:rPr>
          <w:rFonts w:ascii="Arial" w:hAnsi="Arial" w:cs="Arial"/>
          <w:sz w:val="22"/>
          <w:szCs w:val="22"/>
          <w:lang w:eastAsia="en-US"/>
        </w:rPr>
        <w:t> </w:t>
      </w:r>
    </w:p>
    <w:p w:rsidR="001B0388" w:rsidRDefault="001B0388" w:rsidP="001B0388">
      <w:pPr>
        <w:jc w:val="both"/>
      </w:pPr>
      <w:r>
        <w:rPr>
          <w:rFonts w:ascii="Arial" w:hAnsi="Arial" w:cs="Arial"/>
          <w:sz w:val="22"/>
          <w:szCs w:val="22"/>
        </w:rPr>
        <w:t xml:space="preserve">Le Mémorial de la Shoah s’intéresse également à l’histoire de trois autres génocides du XXe siècle (les génocides des Arméniens, des Tutsi au Rwanda et des Hereros et Namas en Namibie en 1905). </w:t>
      </w:r>
    </w:p>
    <w:p w:rsidR="001B0388" w:rsidRDefault="001B0388" w:rsidP="00E601F4">
      <w:pPr>
        <w:jc w:val="both"/>
      </w:pPr>
      <w:r>
        <w:rPr>
          <w:rFonts w:ascii="Arial" w:hAnsi="Arial" w:cs="Arial"/>
          <w:sz w:val="22"/>
          <w:szCs w:val="22"/>
        </w:rPr>
        <w:t> </w:t>
      </w:r>
    </w:p>
    <w:p w:rsidR="001B0388" w:rsidRPr="00681A36" w:rsidRDefault="001B0388" w:rsidP="001B0388">
      <w:pPr>
        <w:jc w:val="both"/>
        <w:rPr>
          <w:rFonts w:ascii="Arial" w:hAnsi="Arial" w:cs="Arial"/>
          <w:b/>
          <w:bCs/>
          <w:sz w:val="22"/>
          <w:szCs w:val="22"/>
        </w:rPr>
      </w:pPr>
    </w:p>
    <w:p w:rsidR="001B0388" w:rsidRPr="001B6DAC" w:rsidRDefault="001B0388" w:rsidP="001B0388">
      <w:pPr>
        <w:jc w:val="both"/>
        <w:rPr>
          <w:rFonts w:ascii="Arial" w:hAnsi="Arial" w:cs="Arial"/>
          <w:sz w:val="18"/>
          <w:szCs w:val="18"/>
        </w:rPr>
      </w:pPr>
      <w:r w:rsidRPr="001B6DAC">
        <w:rPr>
          <w:rFonts w:ascii="Arial" w:hAnsi="Arial" w:cs="Arial"/>
          <w:sz w:val="18"/>
          <w:szCs w:val="18"/>
        </w:rPr>
        <w:t xml:space="preserve">Contacts presse : </w:t>
      </w:r>
    </w:p>
    <w:p w:rsidR="001B0388" w:rsidRPr="001B6DAC" w:rsidRDefault="001B0388" w:rsidP="001B0388">
      <w:pPr>
        <w:autoSpaceDE w:val="0"/>
        <w:autoSpaceDN w:val="0"/>
        <w:jc w:val="both"/>
        <w:rPr>
          <w:rFonts w:ascii="Arial" w:hAnsi="Arial" w:cs="Arial"/>
          <w:sz w:val="18"/>
          <w:szCs w:val="18"/>
        </w:rPr>
      </w:pPr>
      <w:r w:rsidRPr="001B6DAC">
        <w:rPr>
          <w:rFonts w:ascii="Arial" w:hAnsi="Arial" w:cs="Arial"/>
          <w:sz w:val="18"/>
          <w:szCs w:val="18"/>
        </w:rPr>
        <w:t xml:space="preserve">Région Normandie : </w:t>
      </w:r>
    </w:p>
    <w:p w:rsidR="001B0388" w:rsidRPr="001B6DAC" w:rsidRDefault="001B0388" w:rsidP="001B0388">
      <w:pPr>
        <w:autoSpaceDE w:val="0"/>
        <w:autoSpaceDN w:val="0"/>
        <w:jc w:val="both"/>
        <w:rPr>
          <w:rFonts w:ascii="Arial" w:hAnsi="Arial" w:cs="Arial"/>
          <w:sz w:val="18"/>
          <w:szCs w:val="18"/>
        </w:rPr>
      </w:pPr>
      <w:r w:rsidRPr="001B6DAC">
        <w:rPr>
          <w:rFonts w:ascii="Arial" w:hAnsi="Arial" w:cs="Arial"/>
          <w:sz w:val="18"/>
          <w:szCs w:val="18"/>
          <w:shd w:val="clear" w:color="auto" w:fill="FDFDFC"/>
        </w:rPr>
        <w:t>Emmanuelle Tirilly – tel : 02 31 06 98 85 – emmanuelle.tirilly@normandie.fr</w:t>
      </w:r>
    </w:p>
    <w:p w:rsidR="001B0388" w:rsidRPr="001B6DAC" w:rsidRDefault="001B0388" w:rsidP="001B0388">
      <w:pPr>
        <w:jc w:val="both"/>
        <w:rPr>
          <w:rFonts w:ascii="Arial" w:hAnsi="Arial" w:cs="Arial"/>
          <w:sz w:val="18"/>
          <w:szCs w:val="18"/>
          <w:lang w:val="en-US"/>
        </w:rPr>
      </w:pPr>
    </w:p>
    <w:p w:rsidR="001B0388" w:rsidRPr="001B6DAC" w:rsidRDefault="001B0388" w:rsidP="001B0388">
      <w:pPr>
        <w:jc w:val="both"/>
        <w:rPr>
          <w:rFonts w:ascii="Arial" w:hAnsi="Arial" w:cs="Arial"/>
          <w:sz w:val="18"/>
          <w:szCs w:val="18"/>
        </w:rPr>
      </w:pPr>
      <w:r w:rsidRPr="001B6DAC">
        <w:rPr>
          <w:rFonts w:ascii="Arial" w:hAnsi="Arial" w:cs="Arial"/>
          <w:sz w:val="18"/>
          <w:szCs w:val="18"/>
        </w:rPr>
        <w:t>Mémorial de la Shoah : Flavie Bitan - 01 53 01 17 16 - flavie.bitan@memorialdelashoah.org</w:t>
      </w:r>
    </w:p>
    <w:p w:rsidR="001B0388" w:rsidRPr="001B6DAC" w:rsidRDefault="001B0388" w:rsidP="001B0388">
      <w:pPr>
        <w:jc w:val="both"/>
        <w:rPr>
          <w:rFonts w:ascii="Arial" w:hAnsi="Arial" w:cs="Arial"/>
          <w:sz w:val="18"/>
          <w:szCs w:val="18"/>
        </w:rPr>
      </w:pPr>
    </w:p>
    <w:p w:rsidR="001B0388" w:rsidRPr="001B6DAC" w:rsidRDefault="001B0388" w:rsidP="001B0388">
      <w:pPr>
        <w:jc w:val="both"/>
        <w:rPr>
          <w:rFonts w:ascii="Arial" w:hAnsi="Arial" w:cs="Arial"/>
          <w:sz w:val="18"/>
          <w:szCs w:val="18"/>
        </w:rPr>
      </w:pPr>
      <w:r w:rsidRPr="001B6DAC">
        <w:rPr>
          <w:rFonts w:ascii="Arial" w:hAnsi="Arial" w:cs="Arial"/>
          <w:sz w:val="18"/>
          <w:szCs w:val="18"/>
        </w:rPr>
        <w:t>Rectorat :</w:t>
      </w:r>
    </w:p>
    <w:p w:rsidR="001B0388" w:rsidRPr="007B078B" w:rsidRDefault="001B0388" w:rsidP="001B0388">
      <w:pPr>
        <w:jc w:val="both"/>
        <w:rPr>
          <w:rFonts w:ascii="Arial" w:hAnsi="Arial" w:cs="Arial"/>
          <w:sz w:val="18"/>
          <w:szCs w:val="18"/>
        </w:rPr>
      </w:pPr>
      <w:r w:rsidRPr="007B078B">
        <w:rPr>
          <w:rFonts w:ascii="Arial" w:hAnsi="Arial" w:cs="Arial"/>
          <w:sz w:val="18"/>
          <w:szCs w:val="18"/>
        </w:rPr>
        <w:t xml:space="preserve">Laure Cours-Mach - tel : 02 31 30 16 35 - </w:t>
      </w:r>
      <w:hyperlink r:id="rId13" w:history="1">
        <w:r w:rsidRPr="007B078B">
          <w:rPr>
            <w:rStyle w:val="Lienhypertexte"/>
            <w:rFonts w:ascii="Arial" w:hAnsi="Arial" w:cs="Arial"/>
            <w:sz w:val="18"/>
            <w:szCs w:val="18"/>
            <w:u w:val="none"/>
          </w:rPr>
          <w:t>communication@ac-caen.fr</w:t>
        </w:r>
      </w:hyperlink>
    </w:p>
    <w:p w:rsidR="001B0388" w:rsidRPr="001B6DAC" w:rsidRDefault="001B0388" w:rsidP="001B0388">
      <w:pPr>
        <w:jc w:val="both"/>
        <w:rPr>
          <w:rFonts w:ascii="Arial" w:hAnsi="Arial" w:cs="Arial"/>
          <w:sz w:val="18"/>
          <w:szCs w:val="18"/>
        </w:rPr>
      </w:pPr>
    </w:p>
    <w:p w:rsidR="001B0388" w:rsidRDefault="001B0388" w:rsidP="001B0388"/>
    <w:p w:rsidR="001B0388" w:rsidRDefault="001B0388" w:rsidP="001B0388"/>
    <w:p w:rsidR="00916791" w:rsidRDefault="00916791"/>
    <w:sectPr w:rsidR="00916791">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2FDF" w:rsidRDefault="00302FDF" w:rsidP="00302FDF">
      <w:r>
        <w:separator/>
      </w:r>
    </w:p>
  </w:endnote>
  <w:endnote w:type="continuationSeparator" w:id="0">
    <w:p w:rsidR="00302FDF" w:rsidRDefault="00302FDF" w:rsidP="00302F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FDF" w:rsidRDefault="00302FD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5061524"/>
      <w:docPartObj>
        <w:docPartGallery w:val="Page Numbers (Bottom of Page)"/>
        <w:docPartUnique/>
      </w:docPartObj>
    </w:sdtPr>
    <w:sdtEndPr>
      <w:rPr>
        <w:rFonts w:ascii="Arial" w:hAnsi="Arial" w:cs="Arial"/>
        <w:sz w:val="20"/>
        <w:szCs w:val="20"/>
      </w:rPr>
    </w:sdtEndPr>
    <w:sdtContent>
      <w:p w:rsidR="00302FDF" w:rsidRPr="00302FDF" w:rsidRDefault="00302FDF">
        <w:pPr>
          <w:pStyle w:val="Pieddepage"/>
          <w:jc w:val="right"/>
          <w:rPr>
            <w:rFonts w:ascii="Arial" w:hAnsi="Arial" w:cs="Arial"/>
            <w:sz w:val="20"/>
            <w:szCs w:val="20"/>
          </w:rPr>
        </w:pPr>
        <w:r w:rsidRPr="00302FDF">
          <w:rPr>
            <w:rFonts w:ascii="Arial" w:hAnsi="Arial" w:cs="Arial"/>
            <w:sz w:val="20"/>
            <w:szCs w:val="20"/>
          </w:rPr>
          <w:fldChar w:fldCharType="begin"/>
        </w:r>
        <w:r w:rsidRPr="00302FDF">
          <w:rPr>
            <w:rFonts w:ascii="Arial" w:hAnsi="Arial" w:cs="Arial"/>
            <w:sz w:val="20"/>
            <w:szCs w:val="20"/>
          </w:rPr>
          <w:instrText>PAGE   \* MERGEFORMAT</w:instrText>
        </w:r>
        <w:r w:rsidRPr="00302FDF">
          <w:rPr>
            <w:rFonts w:ascii="Arial" w:hAnsi="Arial" w:cs="Arial"/>
            <w:sz w:val="20"/>
            <w:szCs w:val="20"/>
          </w:rPr>
          <w:fldChar w:fldCharType="separate"/>
        </w:r>
        <w:r w:rsidR="00206347">
          <w:rPr>
            <w:rFonts w:ascii="Arial" w:hAnsi="Arial" w:cs="Arial"/>
            <w:noProof/>
            <w:sz w:val="20"/>
            <w:szCs w:val="20"/>
          </w:rPr>
          <w:t>2</w:t>
        </w:r>
        <w:r w:rsidRPr="00302FDF">
          <w:rPr>
            <w:rFonts w:ascii="Arial" w:hAnsi="Arial" w:cs="Arial"/>
            <w:sz w:val="20"/>
            <w:szCs w:val="20"/>
          </w:rPr>
          <w:fldChar w:fldCharType="end"/>
        </w:r>
      </w:p>
    </w:sdtContent>
  </w:sdt>
  <w:p w:rsidR="00302FDF" w:rsidRDefault="00302FD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FDF" w:rsidRDefault="00302FD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2FDF" w:rsidRDefault="00302FDF" w:rsidP="00302FDF">
      <w:r>
        <w:separator/>
      </w:r>
    </w:p>
  </w:footnote>
  <w:footnote w:type="continuationSeparator" w:id="0">
    <w:p w:rsidR="00302FDF" w:rsidRDefault="00302FDF" w:rsidP="00302F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FDF" w:rsidRDefault="00302FD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FDF" w:rsidRDefault="00302FDF">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2FDF" w:rsidRDefault="00302FD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A42EF0"/>
    <w:multiLevelType w:val="multilevel"/>
    <w:tmpl w:val="C5FE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68A2"/>
    <w:rsid w:val="00060552"/>
    <w:rsid w:val="000B518D"/>
    <w:rsid w:val="001501A4"/>
    <w:rsid w:val="001B0388"/>
    <w:rsid w:val="001F6AD8"/>
    <w:rsid w:val="00206347"/>
    <w:rsid w:val="00302FDF"/>
    <w:rsid w:val="003D53E1"/>
    <w:rsid w:val="003D754B"/>
    <w:rsid w:val="00402A87"/>
    <w:rsid w:val="00437AC8"/>
    <w:rsid w:val="00591010"/>
    <w:rsid w:val="00710083"/>
    <w:rsid w:val="0074714D"/>
    <w:rsid w:val="00765D44"/>
    <w:rsid w:val="007768A2"/>
    <w:rsid w:val="00860660"/>
    <w:rsid w:val="008D0FE6"/>
    <w:rsid w:val="00916791"/>
    <w:rsid w:val="009B04A0"/>
    <w:rsid w:val="009C087B"/>
    <w:rsid w:val="009E0F8B"/>
    <w:rsid w:val="00A30A80"/>
    <w:rsid w:val="00A627E7"/>
    <w:rsid w:val="00A74999"/>
    <w:rsid w:val="00A87C2F"/>
    <w:rsid w:val="00B45905"/>
    <w:rsid w:val="00B761C6"/>
    <w:rsid w:val="00BE0173"/>
    <w:rsid w:val="00C46C6C"/>
    <w:rsid w:val="00CA1579"/>
    <w:rsid w:val="00D8102A"/>
    <w:rsid w:val="00E22293"/>
    <w:rsid w:val="00E445F9"/>
    <w:rsid w:val="00E601F4"/>
    <w:rsid w:val="00F10FBE"/>
    <w:rsid w:val="00FA05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1309B9-715C-44B1-8647-5E98C5007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0388"/>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mfnn">
    <w:name w:val="nom fn n"/>
    <w:basedOn w:val="Normal"/>
    <w:rsid w:val="001B0388"/>
    <w:pPr>
      <w:spacing w:before="100" w:beforeAutospacing="1" w:after="100" w:afterAutospacing="1"/>
    </w:pPr>
  </w:style>
  <w:style w:type="paragraph" w:customStyle="1" w:styleId="Default">
    <w:name w:val="Default"/>
    <w:rsid w:val="001B038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amily-name">
    <w:name w:val="family-name"/>
    <w:basedOn w:val="Policepardfaut"/>
    <w:rsid w:val="001B0388"/>
  </w:style>
  <w:style w:type="table" w:styleId="Grilledutableau">
    <w:name w:val="Table Grid"/>
    <w:basedOn w:val="TableauNormal"/>
    <w:uiPriority w:val="59"/>
    <w:rsid w:val="001B03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semiHidden/>
    <w:unhideWhenUsed/>
    <w:rsid w:val="001B0388"/>
    <w:rPr>
      <w:color w:val="000080"/>
      <w:u w:val="single"/>
    </w:rPr>
  </w:style>
  <w:style w:type="paragraph" w:styleId="Paragraphedeliste">
    <w:name w:val="List Paragraph"/>
    <w:basedOn w:val="Normal"/>
    <w:uiPriority w:val="34"/>
    <w:qFormat/>
    <w:rsid w:val="001B0388"/>
    <w:pPr>
      <w:ind w:left="720"/>
    </w:pPr>
    <w:rPr>
      <w:rFonts w:ascii="Calibri" w:eastAsiaTheme="minorHAnsi" w:hAnsi="Calibri"/>
      <w:sz w:val="22"/>
      <w:szCs w:val="22"/>
      <w:lang w:eastAsia="en-US"/>
    </w:rPr>
  </w:style>
  <w:style w:type="character" w:styleId="lev">
    <w:name w:val="Strong"/>
    <w:basedOn w:val="Policepardfaut"/>
    <w:uiPriority w:val="22"/>
    <w:qFormat/>
    <w:rsid w:val="001B0388"/>
    <w:rPr>
      <w:b/>
      <w:bCs/>
    </w:rPr>
  </w:style>
  <w:style w:type="character" w:customStyle="1" w:styleId="algo-summary">
    <w:name w:val="algo-summary"/>
    <w:basedOn w:val="Policepardfaut"/>
    <w:rsid w:val="001B0388"/>
  </w:style>
  <w:style w:type="character" w:customStyle="1" w:styleId="apple-converted-space">
    <w:name w:val="apple-converted-space"/>
    <w:basedOn w:val="Policepardfaut"/>
    <w:rsid w:val="00060552"/>
  </w:style>
  <w:style w:type="paragraph" w:styleId="Textedebulles">
    <w:name w:val="Balloon Text"/>
    <w:basedOn w:val="Normal"/>
    <w:link w:val="TextedebullesCar"/>
    <w:uiPriority w:val="99"/>
    <w:semiHidden/>
    <w:unhideWhenUsed/>
    <w:rsid w:val="00437AC8"/>
    <w:rPr>
      <w:rFonts w:ascii="Tahoma" w:hAnsi="Tahoma" w:cs="Tahoma"/>
      <w:sz w:val="16"/>
      <w:szCs w:val="16"/>
    </w:rPr>
  </w:style>
  <w:style w:type="character" w:customStyle="1" w:styleId="TextedebullesCar">
    <w:name w:val="Texte de bulles Car"/>
    <w:basedOn w:val="Policepardfaut"/>
    <w:link w:val="Textedebulles"/>
    <w:uiPriority w:val="99"/>
    <w:semiHidden/>
    <w:rsid w:val="00437AC8"/>
    <w:rPr>
      <w:rFonts w:ascii="Tahoma" w:eastAsia="Times New Roman" w:hAnsi="Tahoma" w:cs="Tahoma"/>
      <w:sz w:val="16"/>
      <w:szCs w:val="16"/>
      <w:lang w:eastAsia="fr-FR"/>
    </w:rPr>
  </w:style>
  <w:style w:type="paragraph" w:styleId="NormalWeb">
    <w:name w:val="Normal (Web)"/>
    <w:basedOn w:val="Normal"/>
    <w:uiPriority w:val="99"/>
    <w:semiHidden/>
    <w:unhideWhenUsed/>
    <w:rsid w:val="00FA056B"/>
    <w:pPr>
      <w:spacing w:before="100" w:beforeAutospacing="1" w:after="100" w:afterAutospacing="1"/>
    </w:pPr>
  </w:style>
  <w:style w:type="paragraph" w:styleId="En-tte">
    <w:name w:val="header"/>
    <w:basedOn w:val="Normal"/>
    <w:link w:val="En-tteCar"/>
    <w:uiPriority w:val="99"/>
    <w:unhideWhenUsed/>
    <w:rsid w:val="00302FDF"/>
    <w:pPr>
      <w:tabs>
        <w:tab w:val="center" w:pos="4536"/>
        <w:tab w:val="right" w:pos="9072"/>
      </w:tabs>
    </w:pPr>
  </w:style>
  <w:style w:type="character" w:customStyle="1" w:styleId="En-tteCar">
    <w:name w:val="En-tête Car"/>
    <w:basedOn w:val="Policepardfaut"/>
    <w:link w:val="En-tte"/>
    <w:uiPriority w:val="99"/>
    <w:rsid w:val="00302FDF"/>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302FDF"/>
    <w:pPr>
      <w:tabs>
        <w:tab w:val="center" w:pos="4536"/>
        <w:tab w:val="right" w:pos="9072"/>
      </w:tabs>
    </w:pPr>
  </w:style>
  <w:style w:type="character" w:customStyle="1" w:styleId="PieddepageCar">
    <w:name w:val="Pied de page Car"/>
    <w:basedOn w:val="Policepardfaut"/>
    <w:link w:val="Pieddepage"/>
    <w:uiPriority w:val="99"/>
    <w:rsid w:val="00302FDF"/>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17140">
      <w:bodyDiv w:val="1"/>
      <w:marLeft w:val="0"/>
      <w:marRight w:val="0"/>
      <w:marTop w:val="0"/>
      <w:marBottom w:val="0"/>
      <w:divBdr>
        <w:top w:val="none" w:sz="0" w:space="0" w:color="auto"/>
        <w:left w:val="none" w:sz="0" w:space="0" w:color="auto"/>
        <w:bottom w:val="none" w:sz="0" w:space="0" w:color="auto"/>
        <w:right w:val="none" w:sz="0" w:space="0" w:color="auto"/>
      </w:divBdr>
    </w:div>
    <w:div w:id="672803463">
      <w:bodyDiv w:val="1"/>
      <w:marLeft w:val="0"/>
      <w:marRight w:val="0"/>
      <w:marTop w:val="0"/>
      <w:marBottom w:val="0"/>
      <w:divBdr>
        <w:top w:val="none" w:sz="0" w:space="0" w:color="auto"/>
        <w:left w:val="none" w:sz="0" w:space="0" w:color="auto"/>
        <w:bottom w:val="none" w:sz="0" w:space="0" w:color="auto"/>
        <w:right w:val="none" w:sz="0" w:space="0" w:color="auto"/>
      </w:divBdr>
    </w:div>
    <w:div w:id="1340741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mmunication@ac-caen.f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A075C6-2E4E-45BC-B9B5-6F36C831A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1285</Words>
  <Characters>7073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Région Normandie</Company>
  <LinksUpToDate>false</LinksUpToDate>
  <CharactersWithSpaces>8342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TIRILLY Emmanuelle</dc:creator>
  <cp:keywords/>
  <dc:description/>
  <cp:lastModifiedBy>TIRILLY Emmanuelle</cp:lastModifiedBy>
  <cp:revision>4</cp:revision>
  <dcterms:created xsi:type="dcterms:W3CDTF">2020-01-10T11:24:00Z</dcterms:created>
  <dcterms:modified xsi:type="dcterms:W3CDTF">2020-01-13T09:30:00Z</dcterms:modified>
</cp:coreProperties>
</file>