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DD6" w:rsidRDefault="00083DD6" w:rsidP="00083DD6">
      <w:r>
        <w:rPr>
          <w:rFonts w:ascii="Arial" w:hAnsi="Arial" w:cs="Arial"/>
          <w:noProof/>
          <w:lang w:eastAsia="fr-FR"/>
        </w:rPr>
        <w:drawing>
          <wp:inline distT="0" distB="0" distL="0" distR="0" wp14:anchorId="1CA0312C" wp14:editId="488B19F5">
            <wp:extent cx="5760720" cy="48379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83793"/>
                    </a:xfrm>
                    <a:prstGeom prst="rect">
                      <a:avLst/>
                    </a:prstGeom>
                    <a:noFill/>
                  </pic:spPr>
                </pic:pic>
              </a:graphicData>
            </a:graphic>
          </wp:inline>
        </w:drawing>
      </w:r>
    </w:p>
    <w:tbl>
      <w:tblPr>
        <w:tblStyle w:val="Grilledutableau"/>
        <w:tblpPr w:leftFromText="141" w:rightFromText="141"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3DD6" w:rsidTr="00083DD6">
        <w:tc>
          <w:tcPr>
            <w:tcW w:w="4531" w:type="dxa"/>
          </w:tcPr>
          <w:p w:rsidR="00083DD6" w:rsidRDefault="00083DD6" w:rsidP="00083DD6">
            <w:pPr>
              <w:jc w:val="center"/>
            </w:pPr>
            <w:r>
              <w:rPr>
                <w:rFonts w:ascii="Arial" w:hAnsi="Arial" w:cs="Arial"/>
                <w:noProof/>
                <w:lang w:eastAsia="fr-FR"/>
              </w:rPr>
              <w:drawing>
                <wp:inline distT="0" distB="0" distL="0" distR="0" wp14:anchorId="1C70AA98" wp14:editId="294D4FCE">
                  <wp:extent cx="1066257" cy="997925"/>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8601" cy="1009478"/>
                          </a:xfrm>
                          <a:prstGeom prst="rect">
                            <a:avLst/>
                          </a:prstGeom>
                          <a:noFill/>
                        </pic:spPr>
                      </pic:pic>
                    </a:graphicData>
                  </a:graphic>
                </wp:inline>
              </w:drawing>
            </w:r>
          </w:p>
        </w:tc>
        <w:tc>
          <w:tcPr>
            <w:tcW w:w="4531" w:type="dxa"/>
          </w:tcPr>
          <w:p w:rsidR="00083DD6" w:rsidRDefault="00083DD6" w:rsidP="00083DD6">
            <w:pPr>
              <w:jc w:val="center"/>
            </w:pPr>
            <w:r>
              <w:rPr>
                <w:noProof/>
                <w:lang w:eastAsia="fr-FR"/>
              </w:rPr>
              <w:drawing>
                <wp:inline distT="0" distB="0" distL="0" distR="0" wp14:anchorId="15FB495C" wp14:editId="643A18C0">
                  <wp:extent cx="790915" cy="885825"/>
                  <wp:effectExtent l="0" t="0" r="9525" b="0"/>
                  <wp:docPr id="1" name="Image 1" descr="cid:image002.jpg@01D5840F.7011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id:image002.jpg@01D5840F.7011104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97495" cy="893194"/>
                          </a:xfrm>
                          <a:prstGeom prst="rect">
                            <a:avLst/>
                          </a:prstGeom>
                          <a:noFill/>
                          <a:ln>
                            <a:noFill/>
                          </a:ln>
                        </pic:spPr>
                      </pic:pic>
                    </a:graphicData>
                  </a:graphic>
                </wp:inline>
              </w:drawing>
            </w:r>
          </w:p>
        </w:tc>
      </w:tr>
    </w:tbl>
    <w:p w:rsidR="00083DD6" w:rsidRDefault="00083DD6" w:rsidP="00083DD6">
      <w:pPr>
        <w:pStyle w:val="wordsection1"/>
        <w:jc w:val="both"/>
        <w:rPr>
          <w:rFonts w:ascii="Arial" w:hAnsi="Arial" w:cs="Arial"/>
          <w:b/>
          <w:bCs/>
          <w:sz w:val="28"/>
          <w:szCs w:val="28"/>
        </w:rPr>
      </w:pPr>
    </w:p>
    <w:p w:rsidR="00FD5D25" w:rsidRPr="00FD5D25" w:rsidRDefault="00FD5D25" w:rsidP="00083DD6">
      <w:pPr>
        <w:pStyle w:val="wordsection1"/>
        <w:jc w:val="both"/>
        <w:rPr>
          <w:rFonts w:ascii="Arial" w:hAnsi="Arial" w:cs="Arial"/>
          <w:b/>
          <w:bCs/>
          <w:sz w:val="20"/>
          <w:szCs w:val="20"/>
        </w:rPr>
      </w:pPr>
      <w:bookmarkStart w:id="0" w:name="_GoBack"/>
      <w:r w:rsidRPr="00FD5D25">
        <w:rPr>
          <w:rFonts w:ascii="Arial" w:hAnsi="Arial" w:cs="Arial"/>
          <w:b/>
          <w:bCs/>
          <w:sz w:val="20"/>
          <w:szCs w:val="20"/>
        </w:rPr>
        <w:t xml:space="preserve">Crédit photo : </w:t>
      </w:r>
      <w:proofErr w:type="spellStart"/>
      <w:r w:rsidRPr="00FD5D25">
        <w:rPr>
          <w:rFonts w:ascii="Arial" w:hAnsi="Arial" w:cs="Arial"/>
          <w:b/>
          <w:bCs/>
          <w:sz w:val="20"/>
          <w:szCs w:val="20"/>
        </w:rPr>
        <w:t>Biernacki</w:t>
      </w:r>
      <w:proofErr w:type="spellEnd"/>
      <w:r w:rsidRPr="00FD5D25">
        <w:rPr>
          <w:rFonts w:ascii="Arial" w:hAnsi="Arial" w:cs="Arial"/>
          <w:b/>
          <w:bCs/>
          <w:sz w:val="20"/>
          <w:szCs w:val="20"/>
        </w:rPr>
        <w:t xml:space="preserve"> / Région Normandie</w:t>
      </w:r>
    </w:p>
    <w:bookmarkEnd w:id="0"/>
    <w:p w:rsidR="00FD5D25" w:rsidRDefault="00FD5D25" w:rsidP="00083DD6">
      <w:pPr>
        <w:pStyle w:val="wordsection1"/>
        <w:jc w:val="both"/>
        <w:rPr>
          <w:rFonts w:ascii="Arial" w:hAnsi="Arial" w:cs="Arial"/>
          <w:b/>
          <w:bCs/>
          <w:sz w:val="28"/>
          <w:szCs w:val="28"/>
        </w:rPr>
      </w:pPr>
    </w:p>
    <w:p w:rsidR="00083DD6" w:rsidRPr="00083DD6" w:rsidRDefault="00083DD6" w:rsidP="00083DD6">
      <w:pPr>
        <w:pStyle w:val="wordsection1"/>
        <w:jc w:val="both"/>
        <w:rPr>
          <w:rFonts w:ascii="Arial" w:hAnsi="Arial" w:cs="Arial"/>
          <w:b/>
          <w:bCs/>
          <w:color w:val="7B7B7B" w:themeColor="accent3" w:themeShade="BF"/>
          <w:sz w:val="28"/>
          <w:szCs w:val="28"/>
        </w:rPr>
      </w:pPr>
      <w:r w:rsidRPr="00083DD6">
        <w:rPr>
          <w:rFonts w:ascii="Arial" w:hAnsi="Arial" w:cs="Arial"/>
          <w:b/>
          <w:bCs/>
          <w:color w:val="7B7B7B" w:themeColor="accent3" w:themeShade="BF"/>
          <w:sz w:val="28"/>
          <w:szCs w:val="28"/>
        </w:rPr>
        <w:t>Normandie Glyphosate 2021 :</w:t>
      </w:r>
    </w:p>
    <w:p w:rsidR="00083DD6" w:rsidRPr="00BE63A5" w:rsidRDefault="00083DD6" w:rsidP="00083DD6">
      <w:pPr>
        <w:pStyle w:val="wordsection1"/>
        <w:jc w:val="both"/>
        <w:rPr>
          <w:rFonts w:ascii="Arial" w:hAnsi="Arial" w:cs="Arial"/>
          <w:b/>
          <w:bCs/>
          <w:sz w:val="28"/>
          <w:szCs w:val="28"/>
        </w:rPr>
      </w:pPr>
      <w:r>
        <w:rPr>
          <w:rFonts w:ascii="Arial" w:hAnsi="Arial" w:cs="Arial"/>
          <w:b/>
          <w:bCs/>
          <w:sz w:val="28"/>
          <w:szCs w:val="28"/>
        </w:rPr>
        <w:t>38 exploitations agricoles engagées aux côtés de la Région dans l</w:t>
      </w:r>
      <w:r w:rsidR="0034001E">
        <w:rPr>
          <w:rFonts w:ascii="Arial" w:hAnsi="Arial" w:cs="Arial"/>
          <w:b/>
          <w:bCs/>
          <w:sz w:val="28"/>
          <w:szCs w:val="28"/>
        </w:rPr>
        <w:t>a démarche d</w:t>
      </w:r>
      <w:r>
        <w:rPr>
          <w:rFonts w:ascii="Arial" w:hAnsi="Arial" w:cs="Arial"/>
          <w:b/>
          <w:bCs/>
          <w:sz w:val="28"/>
          <w:szCs w:val="28"/>
        </w:rPr>
        <w:t>’arrêt progressif du Glyphosate en Normandie</w:t>
      </w:r>
    </w:p>
    <w:p w:rsidR="00083DD6" w:rsidRDefault="00083DD6" w:rsidP="00083DD6">
      <w:pPr>
        <w:pStyle w:val="wordsection1"/>
        <w:jc w:val="both"/>
        <w:rPr>
          <w:rFonts w:ascii="Arial" w:hAnsi="Arial" w:cs="Arial"/>
          <w:b/>
          <w:bCs/>
          <w:sz w:val="32"/>
        </w:rPr>
      </w:pPr>
    </w:p>
    <w:p w:rsidR="00083DD6" w:rsidRPr="00083DD6" w:rsidRDefault="00083DD6" w:rsidP="007B5E6D">
      <w:pPr>
        <w:pStyle w:val="wordsection1"/>
        <w:jc w:val="both"/>
        <w:rPr>
          <w:rFonts w:ascii="Arial" w:hAnsi="Arial" w:cs="Arial"/>
          <w:b/>
          <w:bCs/>
          <w:color w:val="000000"/>
          <w:sz w:val="22"/>
          <w:szCs w:val="22"/>
        </w:rPr>
      </w:pPr>
      <w:r w:rsidRPr="00083DD6">
        <w:rPr>
          <w:rFonts w:ascii="Arial" w:hAnsi="Arial" w:cs="Arial"/>
          <w:b/>
          <w:bCs/>
          <w:color w:val="000000"/>
          <w:sz w:val="22"/>
          <w:szCs w:val="22"/>
        </w:rPr>
        <w:t xml:space="preserve">Hervé Morin, </w:t>
      </w:r>
      <w:r w:rsidRPr="00083DD6">
        <w:rPr>
          <w:rFonts w:ascii="Arial" w:hAnsi="Arial" w:cs="Arial"/>
          <w:b/>
          <w:color w:val="000000"/>
          <w:sz w:val="22"/>
          <w:szCs w:val="22"/>
        </w:rPr>
        <w:t xml:space="preserve">Président de la Région Normandie, </w:t>
      </w:r>
      <w:r>
        <w:rPr>
          <w:rFonts w:ascii="Arial" w:hAnsi="Arial" w:cs="Arial"/>
          <w:b/>
          <w:color w:val="000000"/>
          <w:sz w:val="22"/>
          <w:szCs w:val="22"/>
        </w:rPr>
        <w:t xml:space="preserve">a officiellement annoncé aujourd’hui les 38 exploitants participant au plan expérimental « Normandie Glyphosate 2021 », en présence de </w:t>
      </w:r>
      <w:r w:rsidRPr="00083DD6">
        <w:rPr>
          <w:rFonts w:ascii="Arial" w:hAnsi="Arial" w:cs="Arial"/>
          <w:b/>
          <w:bCs/>
          <w:color w:val="000000"/>
          <w:sz w:val="22"/>
          <w:szCs w:val="22"/>
        </w:rPr>
        <w:t xml:space="preserve">Clotilde </w:t>
      </w:r>
      <w:proofErr w:type="spellStart"/>
      <w:r w:rsidRPr="00083DD6">
        <w:rPr>
          <w:rFonts w:ascii="Arial" w:hAnsi="Arial" w:cs="Arial"/>
          <w:b/>
          <w:bCs/>
          <w:color w:val="000000"/>
          <w:sz w:val="22"/>
          <w:szCs w:val="22"/>
        </w:rPr>
        <w:t>Eudier</w:t>
      </w:r>
      <w:proofErr w:type="spellEnd"/>
      <w:r w:rsidRPr="00083DD6">
        <w:rPr>
          <w:rFonts w:ascii="Arial" w:hAnsi="Arial" w:cs="Arial"/>
          <w:b/>
          <w:bCs/>
          <w:color w:val="000000"/>
          <w:sz w:val="22"/>
          <w:szCs w:val="22"/>
        </w:rPr>
        <w:t xml:space="preserve">, </w:t>
      </w:r>
      <w:r w:rsidRPr="00083DD6">
        <w:rPr>
          <w:rFonts w:ascii="Arial" w:hAnsi="Arial" w:cs="Arial"/>
          <w:b/>
          <w:color w:val="000000"/>
          <w:sz w:val="22"/>
          <w:szCs w:val="22"/>
        </w:rPr>
        <w:t>Vice-présidente de la Région Normandie chargée de l’agricult</w:t>
      </w:r>
      <w:r w:rsidR="00B3381F">
        <w:rPr>
          <w:rFonts w:ascii="Arial" w:hAnsi="Arial" w:cs="Arial"/>
          <w:b/>
          <w:color w:val="000000"/>
          <w:sz w:val="22"/>
          <w:szCs w:val="22"/>
        </w:rPr>
        <w:t xml:space="preserve">ure, de la pêche et des forets, et de </w:t>
      </w:r>
      <w:r w:rsidRPr="00083DD6">
        <w:rPr>
          <w:rFonts w:ascii="Arial" w:hAnsi="Arial" w:cs="Arial"/>
          <w:b/>
          <w:bCs/>
          <w:color w:val="000000"/>
          <w:sz w:val="22"/>
          <w:szCs w:val="22"/>
        </w:rPr>
        <w:t xml:space="preserve">Sébastien Windsor, </w:t>
      </w:r>
      <w:r w:rsidRPr="00083DD6">
        <w:rPr>
          <w:rFonts w:ascii="Arial" w:hAnsi="Arial" w:cs="Arial"/>
          <w:b/>
          <w:color w:val="000000"/>
          <w:sz w:val="22"/>
          <w:szCs w:val="22"/>
        </w:rPr>
        <w:t>Président de la Chambre Régionale d’Agriculture de Normandie</w:t>
      </w:r>
      <w:r w:rsidR="00B3381F">
        <w:rPr>
          <w:rFonts w:ascii="Arial" w:hAnsi="Arial" w:cs="Arial"/>
          <w:b/>
          <w:color w:val="000000"/>
          <w:sz w:val="22"/>
          <w:szCs w:val="22"/>
        </w:rPr>
        <w:t>.</w:t>
      </w:r>
      <w:r>
        <w:rPr>
          <w:rFonts w:ascii="Arial" w:hAnsi="Arial" w:cs="Arial"/>
          <w:b/>
          <w:color w:val="000000"/>
          <w:sz w:val="22"/>
          <w:szCs w:val="22"/>
        </w:rPr>
        <w:t xml:space="preserve"> </w:t>
      </w:r>
    </w:p>
    <w:p w:rsidR="00FD5D25" w:rsidRDefault="00D46784" w:rsidP="007B5E6D">
      <w:pPr>
        <w:spacing w:after="0" w:line="240" w:lineRule="auto"/>
        <w:jc w:val="both"/>
        <w:rPr>
          <w:rFonts w:ascii="Arial" w:hAnsi="Arial" w:cs="Arial"/>
          <w:b/>
          <w:noProof/>
        </w:rPr>
      </w:pPr>
      <w:r w:rsidRPr="00D46784">
        <w:rPr>
          <w:rFonts w:ascii="Arial" w:hAnsi="Arial" w:cs="Arial"/>
          <w:b/>
          <w:noProof/>
        </w:rPr>
        <w:t xml:space="preserve">Afin d’anticiper au mieux la probable fin d’utilisation </w:t>
      </w:r>
      <w:r>
        <w:rPr>
          <w:rFonts w:ascii="Arial" w:hAnsi="Arial" w:cs="Arial"/>
          <w:b/>
          <w:noProof/>
        </w:rPr>
        <w:t>du</w:t>
      </w:r>
      <w:r w:rsidRPr="00D46784">
        <w:rPr>
          <w:rFonts w:ascii="Arial" w:hAnsi="Arial" w:cs="Arial"/>
          <w:b/>
          <w:noProof/>
        </w:rPr>
        <w:t xml:space="preserve"> Glypho</w:t>
      </w:r>
      <w:r w:rsidR="004574C9">
        <w:rPr>
          <w:rFonts w:ascii="Arial" w:hAnsi="Arial" w:cs="Arial"/>
          <w:b/>
          <w:noProof/>
        </w:rPr>
        <w:t>sate</w:t>
      </w:r>
      <w:r w:rsidR="008B4CF0">
        <w:rPr>
          <w:rFonts w:ascii="Arial" w:hAnsi="Arial" w:cs="Arial"/>
          <w:b/>
          <w:noProof/>
        </w:rPr>
        <w:t xml:space="preserve"> en 2022</w:t>
      </w:r>
      <w:r w:rsidR="004574C9">
        <w:rPr>
          <w:rFonts w:ascii="Arial" w:hAnsi="Arial" w:cs="Arial"/>
          <w:b/>
          <w:noProof/>
        </w:rPr>
        <w:t>,</w:t>
      </w:r>
      <w:r w:rsidRPr="00D46784">
        <w:rPr>
          <w:rFonts w:ascii="Arial" w:hAnsi="Arial" w:cs="Arial"/>
          <w:b/>
          <w:noProof/>
        </w:rPr>
        <w:t xml:space="preserve"> l</w:t>
      </w:r>
      <w:r w:rsidR="00083DD6" w:rsidRPr="00D46784">
        <w:rPr>
          <w:rFonts w:ascii="Arial" w:hAnsi="Arial" w:cs="Arial"/>
          <w:b/>
        </w:rPr>
        <w:t xml:space="preserve">a </w:t>
      </w:r>
      <w:r w:rsidR="004574C9">
        <w:rPr>
          <w:rFonts w:ascii="Arial" w:hAnsi="Arial" w:cs="Arial"/>
          <w:b/>
        </w:rPr>
        <w:t xml:space="preserve">Région Normandie et </w:t>
      </w:r>
      <w:r w:rsidR="00083DD6" w:rsidRPr="00D46784">
        <w:rPr>
          <w:rFonts w:ascii="Arial" w:hAnsi="Arial" w:cs="Arial"/>
          <w:b/>
        </w:rPr>
        <w:t>la Chambre d</w:t>
      </w:r>
      <w:r w:rsidR="00C424C7" w:rsidRPr="00D46784">
        <w:rPr>
          <w:rFonts w:ascii="Arial" w:hAnsi="Arial" w:cs="Arial"/>
          <w:b/>
        </w:rPr>
        <w:t>’A</w:t>
      </w:r>
      <w:r w:rsidR="004574C9">
        <w:rPr>
          <w:rFonts w:ascii="Arial" w:hAnsi="Arial" w:cs="Arial"/>
          <w:b/>
        </w:rPr>
        <w:t>griculture de Normandie</w:t>
      </w:r>
      <w:r w:rsidRPr="00D46784">
        <w:rPr>
          <w:rFonts w:ascii="Arial" w:hAnsi="Arial" w:cs="Arial"/>
          <w:b/>
        </w:rPr>
        <w:t xml:space="preserve"> ont</w:t>
      </w:r>
      <w:r w:rsidR="00083DD6" w:rsidRPr="00D46784">
        <w:rPr>
          <w:rFonts w:ascii="Arial" w:hAnsi="Arial" w:cs="Arial"/>
          <w:b/>
        </w:rPr>
        <w:t xml:space="preserve"> lancé </w:t>
      </w:r>
      <w:r w:rsidRPr="00D46784">
        <w:rPr>
          <w:rFonts w:ascii="Arial" w:hAnsi="Arial" w:cs="Arial"/>
          <w:b/>
        </w:rPr>
        <w:t xml:space="preserve">en mai dernier un appel à candidature. </w:t>
      </w:r>
      <w:r w:rsidR="004574C9">
        <w:rPr>
          <w:rFonts w:ascii="Arial" w:hAnsi="Arial" w:cs="Arial"/>
          <w:b/>
        </w:rPr>
        <w:t>Ce plan expérimental, « Normandie Glyphosate 2021 », a pour</w:t>
      </w:r>
      <w:r w:rsidRPr="00D46784">
        <w:rPr>
          <w:rFonts w:ascii="Arial" w:hAnsi="Arial" w:cs="Arial"/>
          <w:b/>
        </w:rPr>
        <w:t xml:space="preserve"> </w:t>
      </w:r>
      <w:r w:rsidR="004574C9">
        <w:rPr>
          <w:rFonts w:ascii="Arial" w:hAnsi="Arial" w:cs="Arial"/>
          <w:b/>
        </w:rPr>
        <w:t xml:space="preserve">objectif </w:t>
      </w:r>
      <w:r w:rsidR="00083DD6" w:rsidRPr="00D46784">
        <w:rPr>
          <w:rFonts w:ascii="Arial" w:hAnsi="Arial" w:cs="Arial"/>
          <w:b/>
        </w:rPr>
        <w:t>de soutenir les ag</w:t>
      </w:r>
      <w:r w:rsidR="00572C9A">
        <w:rPr>
          <w:rFonts w:ascii="Arial" w:hAnsi="Arial" w:cs="Arial"/>
          <w:b/>
        </w:rPr>
        <w:t xml:space="preserve">riculteurs volontaires dans le remplacement </w:t>
      </w:r>
      <w:r w:rsidR="00083DD6" w:rsidRPr="00D46784">
        <w:rPr>
          <w:rFonts w:ascii="Arial" w:hAnsi="Arial" w:cs="Arial"/>
          <w:b/>
        </w:rPr>
        <w:t>progressif d’h</w:t>
      </w:r>
      <w:r w:rsidR="00572C9A">
        <w:rPr>
          <w:rFonts w:ascii="Arial" w:hAnsi="Arial" w:cs="Arial"/>
          <w:b/>
        </w:rPr>
        <w:t xml:space="preserve">erbicides à base de ce produit phytosanitaire par </w:t>
      </w:r>
      <w:r w:rsidR="00083DD6" w:rsidRPr="00D46784">
        <w:rPr>
          <w:rFonts w:ascii="Arial" w:hAnsi="Arial" w:cs="Arial"/>
          <w:b/>
        </w:rPr>
        <w:t>de</w:t>
      </w:r>
      <w:r w:rsidR="00572C9A">
        <w:rPr>
          <w:rFonts w:ascii="Arial" w:hAnsi="Arial" w:cs="Arial"/>
          <w:b/>
        </w:rPr>
        <w:t>s</w:t>
      </w:r>
      <w:r w:rsidR="00083DD6" w:rsidRPr="00D46784">
        <w:rPr>
          <w:rFonts w:ascii="Arial" w:hAnsi="Arial" w:cs="Arial"/>
          <w:b/>
        </w:rPr>
        <w:t xml:space="preserve"> méthodes alternatives</w:t>
      </w:r>
      <w:r>
        <w:rPr>
          <w:rFonts w:ascii="Arial" w:hAnsi="Arial" w:cs="Arial"/>
          <w:b/>
        </w:rPr>
        <w:t xml:space="preserve">, dans le cadre </w:t>
      </w:r>
      <w:r w:rsidRPr="008A6E41">
        <w:rPr>
          <w:rFonts w:ascii="Arial" w:hAnsi="Arial" w:cs="Arial"/>
          <w:b/>
          <w:noProof/>
        </w:rPr>
        <w:t xml:space="preserve">d’un </w:t>
      </w:r>
      <w:r w:rsidRPr="00D46784">
        <w:rPr>
          <w:rFonts w:ascii="Arial" w:hAnsi="Arial" w:cs="Arial"/>
          <w:b/>
          <w:noProof/>
        </w:rPr>
        <w:t>contrat de transition sur 2 ans.</w:t>
      </w:r>
    </w:p>
    <w:p w:rsidR="007B5E6D" w:rsidRPr="00D46784" w:rsidRDefault="007B5E6D" w:rsidP="007B5E6D">
      <w:pPr>
        <w:spacing w:after="0" w:line="240" w:lineRule="auto"/>
        <w:jc w:val="both"/>
        <w:rPr>
          <w:rFonts w:ascii="Arial" w:hAnsi="Arial" w:cs="Arial"/>
          <w:b/>
        </w:rPr>
      </w:pPr>
    </w:p>
    <w:p w:rsidR="00D46784" w:rsidRPr="008A6E41" w:rsidRDefault="00D46784" w:rsidP="007B5E6D">
      <w:pPr>
        <w:spacing w:after="0" w:line="240" w:lineRule="auto"/>
        <w:jc w:val="both"/>
        <w:rPr>
          <w:rFonts w:ascii="Arial" w:hAnsi="Arial" w:cs="Arial"/>
          <w:noProof/>
        </w:rPr>
      </w:pPr>
      <w:r w:rsidRPr="008A6E41">
        <w:rPr>
          <w:rFonts w:ascii="Arial" w:hAnsi="Arial" w:cs="Arial"/>
          <w:noProof/>
        </w:rPr>
        <w:t xml:space="preserve">Le glyphosate est un </w:t>
      </w:r>
      <w:r w:rsidRPr="008A6E41">
        <w:rPr>
          <w:rFonts w:ascii="Arial" w:hAnsi="Arial" w:cs="Arial"/>
          <w:b/>
          <w:noProof/>
        </w:rPr>
        <w:t>produit phytosanitaire herbicide systémique</w:t>
      </w:r>
      <w:r w:rsidRPr="008A6E41">
        <w:rPr>
          <w:rFonts w:ascii="Arial" w:hAnsi="Arial" w:cs="Arial"/>
          <w:noProof/>
        </w:rPr>
        <w:t>, agissant au niveau foliaire : son utilisation est associée à la lutte contre les graminées (vulpins et ray-grass) ou de viva</w:t>
      </w:r>
      <w:r>
        <w:rPr>
          <w:rFonts w:ascii="Arial" w:hAnsi="Arial" w:cs="Arial"/>
          <w:noProof/>
        </w:rPr>
        <w:t>ces (chiendent, rumex, chardon), qui présente</w:t>
      </w:r>
      <w:r w:rsidRPr="008A6E41">
        <w:rPr>
          <w:rFonts w:ascii="Arial" w:hAnsi="Arial" w:cs="Arial"/>
          <w:noProof/>
        </w:rPr>
        <w:t xml:space="preserve">nt parfois des résistances à d’autres solutions chimiques plus ciblées. Il représente </w:t>
      </w:r>
      <w:r>
        <w:rPr>
          <w:rFonts w:ascii="Arial" w:hAnsi="Arial" w:cs="Arial"/>
          <w:noProof/>
        </w:rPr>
        <w:t xml:space="preserve">en Normandie </w:t>
      </w:r>
      <w:r w:rsidRPr="008A6E41">
        <w:rPr>
          <w:rFonts w:ascii="Arial" w:hAnsi="Arial" w:cs="Arial"/>
          <w:noProof/>
        </w:rPr>
        <w:t>environ 4,5 % de la quantité de substance active commercialisée et se classe au 6ème rang des produits les plus vendus avec près de 79 tonnes de substance active. A titre de comparaison, il se vend environ 9 000 tonnes</w:t>
      </w:r>
      <w:r>
        <w:rPr>
          <w:rFonts w:ascii="Arial" w:hAnsi="Arial" w:cs="Arial"/>
          <w:noProof/>
        </w:rPr>
        <w:t>/an</w:t>
      </w:r>
      <w:r w:rsidRPr="008A6E41">
        <w:rPr>
          <w:rFonts w:ascii="Arial" w:hAnsi="Arial" w:cs="Arial"/>
          <w:noProof/>
        </w:rPr>
        <w:t xml:space="preserve"> de cette substance active </w:t>
      </w:r>
      <w:r>
        <w:rPr>
          <w:rFonts w:ascii="Arial" w:hAnsi="Arial" w:cs="Arial"/>
          <w:noProof/>
        </w:rPr>
        <w:t xml:space="preserve">en France </w:t>
      </w:r>
      <w:r w:rsidRPr="008A6E41">
        <w:rPr>
          <w:rFonts w:ascii="Arial" w:hAnsi="Arial" w:cs="Arial"/>
          <w:noProof/>
        </w:rPr>
        <w:t>et 700 000 tonnes</w:t>
      </w:r>
      <w:r>
        <w:rPr>
          <w:rFonts w:ascii="Arial" w:hAnsi="Arial" w:cs="Arial"/>
          <w:noProof/>
        </w:rPr>
        <w:t>/an</w:t>
      </w:r>
      <w:r w:rsidRPr="008A6E41">
        <w:rPr>
          <w:rFonts w:ascii="Arial" w:hAnsi="Arial" w:cs="Arial"/>
          <w:noProof/>
        </w:rPr>
        <w:t xml:space="preserve"> dans le monde.</w:t>
      </w:r>
    </w:p>
    <w:p w:rsidR="00D46784" w:rsidRPr="006F088F" w:rsidRDefault="00D46784" w:rsidP="007B5E6D">
      <w:pPr>
        <w:pStyle w:val="Standard"/>
        <w:jc w:val="both"/>
        <w:rPr>
          <w:rFonts w:ascii="Arial" w:hAnsi="Arial" w:cs="Arial"/>
          <w:sz w:val="22"/>
          <w:szCs w:val="22"/>
        </w:rPr>
      </w:pPr>
      <w:r w:rsidRPr="007B5E6D">
        <w:rPr>
          <w:rFonts w:ascii="Arial" w:hAnsi="Arial" w:cs="Arial"/>
          <w:sz w:val="22"/>
          <w:szCs w:val="22"/>
        </w:rPr>
        <w:t>En Normandie,</w:t>
      </w:r>
      <w:r>
        <w:rPr>
          <w:rFonts w:ascii="Arial" w:hAnsi="Arial" w:cs="Arial"/>
          <w:b/>
        </w:rPr>
        <w:t xml:space="preserve"> </w:t>
      </w:r>
      <w:r>
        <w:rPr>
          <w:rFonts w:ascii="Arial" w:hAnsi="Arial" w:cs="Arial"/>
          <w:sz w:val="22"/>
          <w:szCs w:val="22"/>
        </w:rPr>
        <w:t>l</w:t>
      </w:r>
      <w:r w:rsidRPr="006F088F">
        <w:rPr>
          <w:rFonts w:ascii="Arial" w:hAnsi="Arial" w:cs="Arial"/>
          <w:sz w:val="22"/>
          <w:szCs w:val="22"/>
        </w:rPr>
        <w:t xml:space="preserve">es secteurs les plus concernés par </w:t>
      </w:r>
      <w:r w:rsidR="007B5E6D">
        <w:rPr>
          <w:rFonts w:ascii="Arial" w:hAnsi="Arial" w:cs="Arial"/>
          <w:sz w:val="22"/>
          <w:szCs w:val="22"/>
        </w:rPr>
        <w:t>l’achat de glyphosate</w:t>
      </w:r>
      <w:r w:rsidRPr="006F088F">
        <w:rPr>
          <w:rFonts w:ascii="Arial" w:hAnsi="Arial" w:cs="Arial"/>
          <w:sz w:val="22"/>
          <w:szCs w:val="22"/>
        </w:rPr>
        <w:t xml:space="preserve"> sont les régions agricoles de </w:t>
      </w:r>
      <w:r>
        <w:rPr>
          <w:rFonts w:ascii="Arial" w:hAnsi="Arial" w:cs="Arial"/>
          <w:sz w:val="22"/>
          <w:szCs w:val="22"/>
        </w:rPr>
        <w:t>« grandes cultures » : Pays de C</w:t>
      </w:r>
      <w:r w:rsidRPr="006F088F">
        <w:rPr>
          <w:rFonts w:ascii="Arial" w:hAnsi="Arial" w:cs="Arial"/>
          <w:sz w:val="22"/>
          <w:szCs w:val="22"/>
        </w:rPr>
        <w:t>aux, Sud de l’Eure et Plaine de C</w:t>
      </w:r>
      <w:r w:rsidR="007B5E6D">
        <w:rPr>
          <w:rFonts w:ascii="Arial" w:hAnsi="Arial" w:cs="Arial"/>
          <w:sz w:val="22"/>
          <w:szCs w:val="22"/>
        </w:rPr>
        <w:t>aen et sud de l’Orne, et les zones maraîchères</w:t>
      </w:r>
      <w:r w:rsidRPr="006F088F">
        <w:rPr>
          <w:rFonts w:ascii="Arial" w:hAnsi="Arial" w:cs="Arial"/>
          <w:sz w:val="22"/>
          <w:szCs w:val="22"/>
        </w:rPr>
        <w:t>.</w:t>
      </w:r>
    </w:p>
    <w:p w:rsidR="00D25380" w:rsidRDefault="00D25380" w:rsidP="007B5E6D">
      <w:pPr>
        <w:spacing w:after="0" w:line="240" w:lineRule="auto"/>
        <w:jc w:val="both"/>
        <w:rPr>
          <w:rFonts w:ascii="Arial" w:hAnsi="Arial" w:cs="Arial"/>
          <w:b/>
        </w:rPr>
      </w:pPr>
    </w:p>
    <w:p w:rsidR="00B3381F" w:rsidRPr="000650EC" w:rsidRDefault="00B3381F" w:rsidP="007B5E6D">
      <w:pPr>
        <w:spacing w:after="0" w:line="240" w:lineRule="auto"/>
        <w:jc w:val="both"/>
        <w:rPr>
          <w:rFonts w:ascii="Arial" w:hAnsi="Arial" w:cs="Arial"/>
        </w:rPr>
      </w:pPr>
      <w:r w:rsidRPr="000B0158">
        <w:rPr>
          <w:rFonts w:ascii="Arial" w:hAnsi="Arial" w:cs="Arial"/>
          <w:i/>
        </w:rPr>
        <w:t>« </w:t>
      </w:r>
      <w:r w:rsidR="000B0158">
        <w:rPr>
          <w:rFonts w:ascii="Arial" w:hAnsi="Arial" w:cs="Arial"/>
          <w:i/>
        </w:rPr>
        <w:t>J</w:t>
      </w:r>
      <w:r w:rsidRPr="000B0158">
        <w:rPr>
          <w:rFonts w:ascii="Arial" w:hAnsi="Arial" w:cs="Arial"/>
          <w:i/>
        </w:rPr>
        <w:t xml:space="preserve">e souhaite que la Normandie soit une région </w:t>
      </w:r>
      <w:r w:rsidR="000650EC">
        <w:rPr>
          <w:rFonts w:ascii="Arial" w:hAnsi="Arial" w:cs="Arial"/>
          <w:i/>
        </w:rPr>
        <w:t>« </w:t>
      </w:r>
      <w:r w:rsidRPr="000B0158">
        <w:rPr>
          <w:rFonts w:ascii="Arial" w:hAnsi="Arial" w:cs="Arial"/>
          <w:i/>
        </w:rPr>
        <w:t>laboratoire</w:t>
      </w:r>
      <w:r w:rsidR="000650EC">
        <w:rPr>
          <w:rFonts w:ascii="Arial" w:hAnsi="Arial" w:cs="Arial"/>
          <w:i/>
        </w:rPr>
        <w:t> »</w:t>
      </w:r>
      <w:r w:rsidRPr="000B0158">
        <w:rPr>
          <w:rFonts w:ascii="Arial" w:hAnsi="Arial" w:cs="Arial"/>
          <w:i/>
        </w:rPr>
        <w:t xml:space="preserve">. C’est en effet être inconscient que croire que l’arrêt du Glyphosate </w:t>
      </w:r>
      <w:r w:rsidR="000650EC">
        <w:rPr>
          <w:rFonts w:ascii="Arial" w:hAnsi="Arial" w:cs="Arial"/>
          <w:i/>
        </w:rPr>
        <w:t>est évitable</w:t>
      </w:r>
      <w:r w:rsidRPr="000B0158">
        <w:rPr>
          <w:rFonts w:ascii="Arial" w:hAnsi="Arial" w:cs="Arial"/>
          <w:i/>
        </w:rPr>
        <w:t> : nous devons construire un modèle dans lequel l’agriculture normande pourra se passer de ce produit, et se hisser à la place d’excellence qu’elle mérite. Nous avons eu un écho très positif à ce plan expérimental, nous allons vers une agriculture évolutive, qui fait des avancées colossales. Elle est portée par une génération de jeunes exploitants, tous issus d’horizons différents, qui ont compris qu’il faut produire d’abord pour le consommateur, plutôt que pour l’</w:t>
      </w:r>
      <w:r w:rsidR="000650EC">
        <w:rPr>
          <w:rFonts w:ascii="Arial" w:hAnsi="Arial" w:cs="Arial"/>
          <w:i/>
        </w:rPr>
        <w:t xml:space="preserve">industrie. », </w:t>
      </w:r>
      <w:proofErr w:type="gramStart"/>
      <w:r w:rsidR="000650EC" w:rsidRPr="000650EC">
        <w:rPr>
          <w:rFonts w:ascii="Arial" w:hAnsi="Arial" w:cs="Arial"/>
        </w:rPr>
        <w:t>a</w:t>
      </w:r>
      <w:proofErr w:type="gramEnd"/>
      <w:r w:rsidR="000650EC" w:rsidRPr="000650EC">
        <w:rPr>
          <w:rFonts w:ascii="Arial" w:hAnsi="Arial" w:cs="Arial"/>
        </w:rPr>
        <w:t xml:space="preserve"> déclaré Hervé Morin, Président de la Région Normandie. </w:t>
      </w:r>
    </w:p>
    <w:p w:rsidR="00D25380" w:rsidRDefault="00D25380" w:rsidP="007B5E6D">
      <w:pPr>
        <w:spacing w:after="0" w:line="240" w:lineRule="auto"/>
        <w:jc w:val="both"/>
        <w:rPr>
          <w:rFonts w:ascii="Arial" w:hAnsi="Arial" w:cs="Arial"/>
          <w:b/>
        </w:rPr>
      </w:pPr>
    </w:p>
    <w:p w:rsidR="00104630" w:rsidRDefault="0045509B" w:rsidP="0045509B">
      <w:pPr>
        <w:spacing w:after="0" w:line="240" w:lineRule="auto"/>
        <w:jc w:val="both"/>
        <w:rPr>
          <w:rFonts w:ascii="Arial" w:hAnsi="Arial" w:cs="Arial"/>
        </w:rPr>
      </w:pPr>
      <w:r w:rsidRPr="0045509B">
        <w:rPr>
          <w:rFonts w:ascii="Arial" w:hAnsi="Arial" w:cs="Arial"/>
        </w:rPr>
        <w:t>La majorité des exploitations sélectionnées sont à dom</w:t>
      </w:r>
      <w:r>
        <w:rPr>
          <w:rFonts w:ascii="Arial" w:hAnsi="Arial" w:cs="Arial"/>
        </w:rPr>
        <w:t>inance polyculture-éle</w:t>
      </w:r>
      <w:r w:rsidRPr="0045509B">
        <w:rPr>
          <w:rFonts w:ascii="Arial" w:hAnsi="Arial" w:cs="Arial"/>
        </w:rPr>
        <w:t>vage, d’une S</w:t>
      </w:r>
      <w:r>
        <w:rPr>
          <w:rFonts w:ascii="Arial" w:hAnsi="Arial" w:cs="Arial"/>
        </w:rPr>
        <w:t xml:space="preserve">urface </w:t>
      </w:r>
      <w:r w:rsidRPr="0045509B">
        <w:rPr>
          <w:rFonts w:ascii="Arial" w:hAnsi="Arial" w:cs="Arial"/>
        </w:rPr>
        <w:t>A</w:t>
      </w:r>
      <w:r>
        <w:rPr>
          <w:rFonts w:ascii="Arial" w:hAnsi="Arial" w:cs="Arial"/>
        </w:rPr>
        <w:t xml:space="preserve">gricole </w:t>
      </w:r>
      <w:r w:rsidRPr="0045509B">
        <w:rPr>
          <w:rFonts w:ascii="Arial" w:hAnsi="Arial" w:cs="Arial"/>
        </w:rPr>
        <w:t>U</w:t>
      </w:r>
      <w:r>
        <w:rPr>
          <w:rFonts w:ascii="Arial" w:hAnsi="Arial" w:cs="Arial"/>
        </w:rPr>
        <w:t xml:space="preserve">tile (SAU) moyenne </w:t>
      </w:r>
      <w:r w:rsidRPr="0045509B">
        <w:rPr>
          <w:rFonts w:ascii="Arial" w:hAnsi="Arial" w:cs="Arial"/>
        </w:rPr>
        <w:t>de 147 hectares, dont 34 hectares e</w:t>
      </w:r>
      <w:r w:rsidR="00104630">
        <w:rPr>
          <w:rFonts w:ascii="Arial" w:hAnsi="Arial" w:cs="Arial"/>
        </w:rPr>
        <w:t>n moyenne traités au Glyphosate, en général pour stopper les repousses dans les cultures.</w:t>
      </w:r>
    </w:p>
    <w:p w:rsidR="0045509B" w:rsidRPr="0045509B" w:rsidRDefault="00D85721" w:rsidP="0045509B">
      <w:pPr>
        <w:spacing w:after="0" w:line="240" w:lineRule="auto"/>
        <w:jc w:val="both"/>
        <w:rPr>
          <w:rFonts w:ascii="Arial" w:hAnsi="Arial" w:cs="Arial"/>
        </w:rPr>
      </w:pPr>
      <w:r>
        <w:rPr>
          <w:rFonts w:ascii="Arial" w:hAnsi="Arial" w:cs="Arial"/>
        </w:rPr>
        <w:lastRenderedPageBreak/>
        <w:t xml:space="preserve">Les motivations premières des agriculteurs engagés </w:t>
      </w:r>
      <w:r w:rsidR="00104630">
        <w:rPr>
          <w:rFonts w:ascii="Arial" w:hAnsi="Arial" w:cs="Arial"/>
        </w:rPr>
        <w:t>dans cette</w:t>
      </w:r>
      <w:r>
        <w:rPr>
          <w:rFonts w:ascii="Arial" w:hAnsi="Arial" w:cs="Arial"/>
        </w:rPr>
        <w:t xml:space="preserve"> démarche de réduction du Glyphosate sont d’anticiper son interdiction et de préserver leur santé et l’environnement. </w:t>
      </w:r>
    </w:p>
    <w:p w:rsidR="0045509B" w:rsidRDefault="0045509B" w:rsidP="007B5E6D">
      <w:pPr>
        <w:spacing w:after="0" w:line="240" w:lineRule="auto"/>
        <w:jc w:val="both"/>
        <w:rPr>
          <w:rFonts w:ascii="Arial" w:hAnsi="Arial" w:cs="Arial"/>
          <w:b/>
        </w:rPr>
      </w:pPr>
    </w:p>
    <w:p w:rsidR="00D46784" w:rsidRDefault="00D46784" w:rsidP="007B5E6D">
      <w:pPr>
        <w:spacing w:after="0" w:line="240" w:lineRule="auto"/>
        <w:jc w:val="both"/>
        <w:rPr>
          <w:rFonts w:ascii="Arial" w:hAnsi="Arial" w:cs="Arial"/>
          <w:b/>
        </w:rPr>
      </w:pPr>
      <w:r>
        <w:rPr>
          <w:rFonts w:ascii="Arial" w:hAnsi="Arial" w:cs="Arial"/>
          <w:b/>
        </w:rPr>
        <w:t xml:space="preserve">La Région </w:t>
      </w:r>
      <w:r w:rsidR="0045509B">
        <w:rPr>
          <w:rFonts w:ascii="Arial" w:hAnsi="Arial" w:cs="Arial"/>
          <w:b/>
        </w:rPr>
        <w:t>mobilise jusqu’à</w:t>
      </w:r>
      <w:r>
        <w:rPr>
          <w:rFonts w:ascii="Arial" w:hAnsi="Arial" w:cs="Arial"/>
          <w:b/>
        </w:rPr>
        <w:t xml:space="preserve"> 475 000 euros pour souteni</w:t>
      </w:r>
      <w:r w:rsidR="00C44FCA">
        <w:rPr>
          <w:rFonts w:ascii="Arial" w:hAnsi="Arial" w:cs="Arial"/>
          <w:b/>
        </w:rPr>
        <w:t>r les agriculteurs volontaires</w:t>
      </w:r>
    </w:p>
    <w:p w:rsidR="0045509B" w:rsidRPr="0045509B" w:rsidRDefault="0045509B" w:rsidP="007B5E6D">
      <w:pPr>
        <w:spacing w:after="0" w:line="240" w:lineRule="auto"/>
        <w:jc w:val="both"/>
        <w:rPr>
          <w:rFonts w:ascii="Arial" w:hAnsi="Arial" w:cs="Arial"/>
        </w:rPr>
      </w:pPr>
      <w:r w:rsidRPr="0045509B">
        <w:rPr>
          <w:rFonts w:ascii="Arial" w:hAnsi="Arial" w:cs="Arial"/>
        </w:rPr>
        <w:t>Le soutien régional s’applique à 2 niveaux :</w:t>
      </w:r>
    </w:p>
    <w:p w:rsidR="00D46784" w:rsidRPr="008A6E41" w:rsidRDefault="00D46784" w:rsidP="007B5E6D">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noProof/>
        </w:rPr>
      </w:pPr>
      <w:r>
        <w:rPr>
          <w:rFonts w:ascii="Arial" w:hAnsi="Arial" w:cs="Arial"/>
          <w:noProof/>
        </w:rPr>
        <w:t>S</w:t>
      </w:r>
      <w:r w:rsidRPr="008A6E41">
        <w:rPr>
          <w:rFonts w:ascii="Arial" w:hAnsi="Arial" w:cs="Arial"/>
          <w:noProof/>
        </w:rPr>
        <w:t xml:space="preserve">ous forme </w:t>
      </w:r>
      <w:r w:rsidRPr="00613D6A">
        <w:rPr>
          <w:rFonts w:ascii="Arial" w:hAnsi="Arial" w:cs="Arial"/>
          <w:b/>
          <w:noProof/>
        </w:rPr>
        <w:t xml:space="preserve">d’une aide forfaitaire </w:t>
      </w:r>
      <w:r w:rsidR="0045509B">
        <w:rPr>
          <w:rFonts w:ascii="Arial" w:hAnsi="Arial" w:cs="Arial"/>
          <w:b/>
          <w:noProof/>
        </w:rPr>
        <w:t>de 80 euros</w:t>
      </w:r>
      <w:r w:rsidRPr="00613D6A">
        <w:rPr>
          <w:rFonts w:ascii="Arial" w:hAnsi="Arial" w:cs="Arial"/>
          <w:b/>
          <w:noProof/>
        </w:rPr>
        <w:t xml:space="preserve"> par hectare de terre arable</w:t>
      </w:r>
      <w:r w:rsidRPr="008A6E41">
        <w:rPr>
          <w:rFonts w:ascii="Arial" w:hAnsi="Arial" w:cs="Arial"/>
          <w:noProof/>
        </w:rPr>
        <w:t xml:space="preserve"> dans la limite d’un plafond par exploitation de 8 000 € (aide sous statut « aide de minimis »), pour son engagement dans la démarche :</w:t>
      </w:r>
    </w:p>
    <w:p w:rsidR="00D46784" w:rsidRPr="008A6E41" w:rsidRDefault="00D46784" w:rsidP="0045509B">
      <w:pPr>
        <w:pStyle w:val="Paragraphedelist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noProof/>
        </w:rPr>
      </w:pPr>
      <w:r w:rsidRPr="008A6E41">
        <w:rPr>
          <w:rFonts w:ascii="Arial" w:hAnsi="Arial" w:cs="Arial"/>
          <w:noProof/>
        </w:rPr>
        <w:t>Réduire l’usage du glyphosate à compter de la campagne culturale 2019-2020 (1</w:t>
      </w:r>
      <w:r w:rsidRPr="008A6E41">
        <w:rPr>
          <w:rFonts w:ascii="Arial" w:hAnsi="Arial" w:cs="Arial"/>
          <w:noProof/>
          <w:vertAlign w:val="superscript"/>
        </w:rPr>
        <w:t>er</w:t>
      </w:r>
      <w:r w:rsidRPr="008A6E41">
        <w:rPr>
          <w:rFonts w:ascii="Arial" w:hAnsi="Arial" w:cs="Arial"/>
          <w:noProof/>
        </w:rPr>
        <w:t xml:space="preserve"> septembre 2019 au 31 aout 2020)</w:t>
      </w:r>
    </w:p>
    <w:p w:rsidR="00D46784" w:rsidRPr="008A6E41" w:rsidRDefault="00D46784" w:rsidP="0045509B">
      <w:pPr>
        <w:pStyle w:val="Paragraphedelist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noProof/>
        </w:rPr>
      </w:pPr>
      <w:r w:rsidRPr="008A6E41">
        <w:rPr>
          <w:rFonts w:ascii="Arial" w:hAnsi="Arial" w:cs="Arial"/>
          <w:noProof/>
        </w:rPr>
        <w:t>Supprimer totalement l’usage du glyphosate sans substitution par un autre herbicide de synthèse à compter de la campagne culturale 2020-2021 (1</w:t>
      </w:r>
      <w:r w:rsidRPr="008A6E41">
        <w:rPr>
          <w:rFonts w:ascii="Arial" w:hAnsi="Arial" w:cs="Arial"/>
          <w:noProof/>
          <w:vertAlign w:val="superscript"/>
        </w:rPr>
        <w:t>er</w:t>
      </w:r>
      <w:r w:rsidRPr="008A6E41">
        <w:rPr>
          <w:rFonts w:ascii="Arial" w:hAnsi="Arial" w:cs="Arial"/>
          <w:noProof/>
        </w:rPr>
        <w:t xml:space="preserve"> septembre 2020 au 31 aout 2021)</w:t>
      </w:r>
    </w:p>
    <w:p w:rsidR="00D46784" w:rsidRPr="008A6E41" w:rsidRDefault="00D46784" w:rsidP="0045509B">
      <w:pPr>
        <w:pStyle w:val="Paragraphedelist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noProof/>
        </w:rPr>
      </w:pPr>
      <w:r w:rsidRPr="008A6E41">
        <w:rPr>
          <w:rFonts w:ascii="Arial" w:hAnsi="Arial" w:cs="Arial"/>
          <w:noProof/>
        </w:rPr>
        <w:t>Réduire l’Indice de Fréquence de Traitement (IFT) herbicides</w:t>
      </w:r>
    </w:p>
    <w:p w:rsidR="00D46784" w:rsidRPr="008A6E41" w:rsidRDefault="00D46784" w:rsidP="0045509B">
      <w:pPr>
        <w:pStyle w:val="Paragraphedelist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noProof/>
        </w:rPr>
      </w:pPr>
      <w:r w:rsidRPr="008A6E41">
        <w:rPr>
          <w:rFonts w:ascii="Arial" w:hAnsi="Arial" w:cs="Arial"/>
          <w:noProof/>
        </w:rPr>
        <w:t>Utiliser des techniques alternatives à l’usage des herbicides de synthèse comme méthode de substitution ;</w:t>
      </w:r>
    </w:p>
    <w:p w:rsidR="00D46784" w:rsidRPr="008A6E41" w:rsidRDefault="00D46784" w:rsidP="0045509B">
      <w:pPr>
        <w:pStyle w:val="Paragraphedelist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noProof/>
        </w:rPr>
      </w:pPr>
      <w:r w:rsidRPr="008A6E41">
        <w:rPr>
          <w:rFonts w:ascii="Arial" w:hAnsi="Arial" w:cs="Arial"/>
          <w:noProof/>
        </w:rPr>
        <w:t>Diversifier l’assolement avec un minimum de 4 cultures différentes à compter de la campagne culturale 2020-2021, pour les exploitations spécialisées en grandes cultures ;</w:t>
      </w:r>
    </w:p>
    <w:p w:rsidR="00D46784" w:rsidRPr="008A6E41" w:rsidRDefault="00D46784" w:rsidP="0045509B">
      <w:pPr>
        <w:pStyle w:val="Paragraphedelist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noProof/>
        </w:rPr>
      </w:pPr>
      <w:r w:rsidRPr="008A6E41">
        <w:rPr>
          <w:rFonts w:ascii="Arial" w:hAnsi="Arial" w:cs="Arial"/>
          <w:noProof/>
        </w:rPr>
        <w:t>Ne pas détruire les surfaces en prairies permanentes.</w:t>
      </w:r>
    </w:p>
    <w:p w:rsidR="00D46784" w:rsidRDefault="00D46784" w:rsidP="0045509B">
      <w:pPr>
        <w:pStyle w:val="Paragraphedeliste"/>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noProof/>
        </w:rPr>
      </w:pPr>
      <w:r w:rsidRPr="008A6E41">
        <w:rPr>
          <w:rFonts w:ascii="Arial" w:hAnsi="Arial" w:cs="Arial"/>
          <w:noProof/>
        </w:rPr>
        <w:t>Partager et valoriser son expérience avec d’autres agriculteurs par la mise en place de démonstrations, de visites et/ou de témoignages pendant une période minimale de 3 ans.</w:t>
      </w:r>
    </w:p>
    <w:p w:rsidR="00C44FCA" w:rsidRPr="008A6E41" w:rsidRDefault="00C44FCA" w:rsidP="007B5E6D">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Arial" w:hAnsi="Arial" w:cs="Arial"/>
          <w:noProof/>
        </w:rPr>
      </w:pPr>
    </w:p>
    <w:p w:rsidR="00D46784" w:rsidRPr="0045509B" w:rsidRDefault="00D46784" w:rsidP="0045509B">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hAnsi="Arial" w:cs="Arial"/>
          <w:noProof/>
        </w:rPr>
      </w:pPr>
      <w:r>
        <w:rPr>
          <w:rFonts w:ascii="Arial" w:hAnsi="Arial" w:cs="Arial"/>
          <w:noProof/>
        </w:rPr>
        <w:t xml:space="preserve">Par la </w:t>
      </w:r>
      <w:r w:rsidRPr="00613D6A">
        <w:rPr>
          <w:rFonts w:ascii="Arial" w:hAnsi="Arial" w:cs="Arial"/>
          <w:b/>
          <w:noProof/>
        </w:rPr>
        <w:t>prise en charge financière partielle de l’accompagnement par un conseiller spécialisé d’une structure habilitée par la Région Normandie</w:t>
      </w:r>
      <w:r w:rsidRPr="008A6E41">
        <w:rPr>
          <w:rFonts w:ascii="Arial" w:hAnsi="Arial" w:cs="Arial"/>
          <w:noProof/>
        </w:rPr>
        <w:t xml:space="preserve"> via la sollicitation du dispositif « Conseil Agricole Stratégique et Economique (CASE) : Audit Stragégique Global».</w:t>
      </w:r>
      <w:r>
        <w:rPr>
          <w:rFonts w:ascii="Arial" w:hAnsi="Arial" w:cs="Arial"/>
          <w:noProof/>
        </w:rPr>
        <w:t xml:space="preserve"> Le CASE est financé à 80% avec un plafond de 1</w:t>
      </w:r>
      <w:r w:rsidR="0045509B">
        <w:rPr>
          <w:rFonts w:ascii="Arial" w:hAnsi="Arial" w:cs="Arial"/>
          <w:noProof/>
        </w:rPr>
        <w:t> 500 euros</w:t>
      </w:r>
      <w:r w:rsidRPr="0045509B">
        <w:rPr>
          <w:rFonts w:ascii="Arial" w:hAnsi="Arial" w:cs="Arial"/>
          <w:noProof/>
        </w:rPr>
        <w:t>.</w:t>
      </w:r>
    </w:p>
    <w:p w:rsidR="007B5E6D" w:rsidRDefault="007B5E6D" w:rsidP="007B5E6D">
      <w:pPr>
        <w:spacing w:after="0" w:line="240" w:lineRule="auto"/>
        <w:contextualSpacing/>
        <w:jc w:val="both"/>
        <w:rPr>
          <w:rFonts w:ascii="Arial" w:hAnsi="Arial" w:cs="Arial"/>
          <w:noProof/>
        </w:rPr>
      </w:pPr>
    </w:p>
    <w:p w:rsidR="004574C9" w:rsidRPr="0045509B" w:rsidRDefault="004574C9" w:rsidP="007B5E6D">
      <w:pPr>
        <w:spacing w:after="0" w:line="240" w:lineRule="auto"/>
        <w:contextualSpacing/>
        <w:jc w:val="both"/>
        <w:rPr>
          <w:rFonts w:ascii="Arial" w:hAnsi="Arial" w:cs="Arial"/>
        </w:rPr>
      </w:pPr>
      <w:r w:rsidRPr="0045509B">
        <w:rPr>
          <w:rFonts w:ascii="Arial" w:hAnsi="Arial" w:cs="Arial"/>
        </w:rPr>
        <w:t xml:space="preserve">A l’exemple de ce plan expérimental « Normandie Glyphosate 2021 », la Région Normandie </w:t>
      </w:r>
      <w:r w:rsidR="0045509B">
        <w:rPr>
          <w:rFonts w:ascii="Arial" w:hAnsi="Arial" w:cs="Arial"/>
        </w:rPr>
        <w:t xml:space="preserve">a </w:t>
      </w:r>
      <w:r w:rsidRPr="0045509B">
        <w:rPr>
          <w:rFonts w:ascii="Arial" w:hAnsi="Arial" w:cs="Arial"/>
        </w:rPr>
        <w:t>consa</w:t>
      </w:r>
      <w:r w:rsidR="0045509B">
        <w:rPr>
          <w:rFonts w:ascii="Arial" w:hAnsi="Arial" w:cs="Arial"/>
        </w:rPr>
        <w:t>cré</w:t>
      </w:r>
      <w:r w:rsidRPr="0045509B">
        <w:rPr>
          <w:rFonts w:ascii="Arial" w:hAnsi="Arial" w:cs="Arial"/>
        </w:rPr>
        <w:t xml:space="preserve"> </w:t>
      </w:r>
      <w:r w:rsidR="00704134">
        <w:rPr>
          <w:rFonts w:ascii="Arial" w:hAnsi="Arial" w:cs="Arial"/>
        </w:rPr>
        <w:t xml:space="preserve">depuis 2016 </w:t>
      </w:r>
      <w:r w:rsidRPr="0045509B">
        <w:rPr>
          <w:rFonts w:ascii="Arial" w:hAnsi="Arial" w:cs="Arial"/>
        </w:rPr>
        <w:t>plus de 130 millions d’euros</w:t>
      </w:r>
      <w:r w:rsidR="0045509B">
        <w:rPr>
          <w:rFonts w:ascii="Arial" w:hAnsi="Arial" w:cs="Arial"/>
        </w:rPr>
        <w:t>, soit la moitié du budget global régional consacré à l’agriculture,</w:t>
      </w:r>
      <w:r w:rsidR="00704134">
        <w:rPr>
          <w:rFonts w:ascii="Arial" w:hAnsi="Arial" w:cs="Arial"/>
        </w:rPr>
        <w:t xml:space="preserve"> pour soutenir plus de 6000 projets </w:t>
      </w:r>
      <w:r w:rsidRPr="0045509B">
        <w:rPr>
          <w:rFonts w:ascii="Arial" w:hAnsi="Arial" w:cs="Arial"/>
        </w:rPr>
        <w:t>(MAEC et AB, contrats d’objectifs nouvelles pratiques, dispositifs innovation-coopération</w:t>
      </w:r>
      <w:r w:rsidR="0045509B">
        <w:rPr>
          <w:rFonts w:ascii="Arial" w:hAnsi="Arial" w:cs="Arial"/>
        </w:rPr>
        <w:t>…</w:t>
      </w:r>
      <w:r w:rsidRPr="0045509B">
        <w:rPr>
          <w:rFonts w:ascii="Arial" w:hAnsi="Arial" w:cs="Arial"/>
        </w:rPr>
        <w:t>), soi</w:t>
      </w:r>
      <w:r w:rsidR="00704134">
        <w:rPr>
          <w:rFonts w:ascii="Arial" w:hAnsi="Arial" w:cs="Arial"/>
        </w:rPr>
        <w:t xml:space="preserve">t 1 exploitation sur 5. </w:t>
      </w:r>
    </w:p>
    <w:p w:rsidR="004574C9" w:rsidRPr="004574C9" w:rsidRDefault="004574C9" w:rsidP="007B5E6D">
      <w:pPr>
        <w:spacing w:after="0" w:line="240" w:lineRule="auto"/>
        <w:contextualSpacing/>
        <w:jc w:val="both"/>
        <w:rPr>
          <w:rFonts w:ascii="Arial" w:hAnsi="Arial" w:cs="Arial"/>
        </w:rPr>
      </w:pPr>
    </w:p>
    <w:p w:rsidR="00D25380" w:rsidRPr="00D13AB2" w:rsidRDefault="00D25380" w:rsidP="00D25380">
      <w:pPr>
        <w:spacing w:after="0" w:line="240" w:lineRule="auto"/>
        <w:jc w:val="both"/>
        <w:rPr>
          <w:rFonts w:ascii="Arial" w:eastAsia="Calibri" w:hAnsi="Arial" w:cs="Arial"/>
          <w:szCs w:val="24"/>
          <w:lang w:eastAsia="fr-FR"/>
        </w:rPr>
      </w:pPr>
      <w:r>
        <w:rPr>
          <w:rFonts w:ascii="Arial" w:eastAsia="Calibri" w:hAnsi="Arial" w:cs="Arial"/>
          <w:szCs w:val="24"/>
          <w:lang w:eastAsia="fr-FR"/>
        </w:rPr>
        <w:t>Contact</w:t>
      </w:r>
      <w:r w:rsidRPr="00D13AB2">
        <w:rPr>
          <w:rFonts w:ascii="Arial" w:eastAsia="Calibri" w:hAnsi="Arial" w:cs="Arial"/>
          <w:szCs w:val="24"/>
          <w:lang w:eastAsia="fr-FR"/>
        </w:rPr>
        <w:t xml:space="preserve"> presse :</w:t>
      </w:r>
    </w:p>
    <w:p w:rsidR="00D25380" w:rsidRPr="00FF5C91" w:rsidRDefault="00D25380" w:rsidP="00D25380">
      <w:pPr>
        <w:spacing w:after="0" w:line="240" w:lineRule="auto"/>
        <w:jc w:val="both"/>
        <w:rPr>
          <w:rFonts w:ascii="Arial" w:eastAsia="Calibri" w:hAnsi="Arial" w:cs="Arial"/>
          <w:szCs w:val="24"/>
          <w:lang w:val="en-US" w:eastAsia="fr-FR"/>
        </w:rPr>
      </w:pPr>
      <w:r w:rsidRPr="00D13AB2">
        <w:rPr>
          <w:rFonts w:ascii="Arial" w:eastAsia="Calibri" w:hAnsi="Arial" w:cs="Arial"/>
          <w:szCs w:val="24"/>
          <w:lang w:val="en-US" w:eastAsia="fr-FR"/>
        </w:rPr>
        <w:t>Laure Wattinne - 02 31 06 78 96 – </w:t>
      </w:r>
      <w:hyperlink r:id="rId9" w:history="1">
        <w:r w:rsidRPr="00413875">
          <w:rPr>
            <w:rFonts w:ascii="Arial" w:eastAsia="Calibri" w:hAnsi="Arial" w:cs="Arial"/>
            <w:szCs w:val="24"/>
            <w:u w:val="single"/>
            <w:lang w:val="en-US" w:eastAsia="fr-FR"/>
          </w:rPr>
          <w:t>laure.wattinne@normandie.fr</w:t>
        </w:r>
      </w:hyperlink>
    </w:p>
    <w:p w:rsidR="00D25380" w:rsidRDefault="00D25380" w:rsidP="004574C9">
      <w:pPr>
        <w:spacing w:after="0" w:line="240" w:lineRule="auto"/>
        <w:contextualSpacing/>
        <w:jc w:val="both"/>
        <w:rPr>
          <w:rFonts w:ascii="Arial" w:hAnsi="Arial" w:cs="Arial"/>
        </w:rPr>
      </w:pPr>
    </w:p>
    <w:p w:rsidR="004574C9" w:rsidRPr="004574C9" w:rsidRDefault="004574C9" w:rsidP="004574C9">
      <w:pPr>
        <w:spacing w:after="0" w:line="240" w:lineRule="auto"/>
        <w:contextualSpacing/>
        <w:jc w:val="both"/>
        <w:rPr>
          <w:rFonts w:ascii="Arial" w:hAnsi="Arial" w:cs="Arial"/>
        </w:rPr>
      </w:pPr>
    </w:p>
    <w:p w:rsidR="00083DD6" w:rsidRPr="00083DD6" w:rsidRDefault="00083DD6" w:rsidP="00083DD6">
      <w:pPr>
        <w:jc w:val="both"/>
        <w:rPr>
          <w:rFonts w:ascii="Arial" w:hAnsi="Arial" w:cs="Arial"/>
          <w:b/>
        </w:rPr>
      </w:pPr>
    </w:p>
    <w:sectPr w:rsidR="00083DD6" w:rsidRPr="00083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950E11"/>
    <w:multiLevelType w:val="hybridMultilevel"/>
    <w:tmpl w:val="622EEE06"/>
    <w:lvl w:ilvl="0" w:tplc="8DD6E65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1A3B99"/>
    <w:multiLevelType w:val="hybridMultilevel"/>
    <w:tmpl w:val="2196F1C8"/>
    <w:lvl w:ilvl="0" w:tplc="8DD6E65E">
      <w:start w:val="2"/>
      <w:numFmt w:val="bullet"/>
      <w:lvlText w:val="-"/>
      <w:lvlJc w:val="left"/>
      <w:pPr>
        <w:ind w:left="720" w:hanging="360"/>
      </w:pPr>
      <w:rPr>
        <w:rFonts w:ascii="Arial" w:eastAsia="Times New Roman" w:hAnsi="Arial" w:cs="Aria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AB2EA2"/>
    <w:multiLevelType w:val="hybridMultilevel"/>
    <w:tmpl w:val="8E5ABF7A"/>
    <w:lvl w:ilvl="0" w:tplc="FEF6E7D8">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9"/>
    <w:rsid w:val="000650EC"/>
    <w:rsid w:val="00083DD6"/>
    <w:rsid w:val="000B0158"/>
    <w:rsid w:val="00104630"/>
    <w:rsid w:val="002010C9"/>
    <w:rsid w:val="00255785"/>
    <w:rsid w:val="002E498E"/>
    <w:rsid w:val="0034001E"/>
    <w:rsid w:val="003A67E3"/>
    <w:rsid w:val="0044523C"/>
    <w:rsid w:val="0045509B"/>
    <w:rsid w:val="004574C9"/>
    <w:rsid w:val="00572C9A"/>
    <w:rsid w:val="0069348B"/>
    <w:rsid w:val="00704134"/>
    <w:rsid w:val="007B5E6D"/>
    <w:rsid w:val="007E7680"/>
    <w:rsid w:val="008B4CF0"/>
    <w:rsid w:val="00A476D6"/>
    <w:rsid w:val="00B3381F"/>
    <w:rsid w:val="00C424C7"/>
    <w:rsid w:val="00C44FCA"/>
    <w:rsid w:val="00D14E7C"/>
    <w:rsid w:val="00D25380"/>
    <w:rsid w:val="00D46784"/>
    <w:rsid w:val="00D85721"/>
    <w:rsid w:val="00ED415F"/>
    <w:rsid w:val="00FD5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5AE4C-02FA-4EF7-8867-CE6690CE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D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ordsection1">
    <w:name w:val="wordsection1"/>
    <w:basedOn w:val="Normal"/>
    <w:rsid w:val="00083DD6"/>
    <w:pPr>
      <w:spacing w:after="0" w:line="240" w:lineRule="auto"/>
    </w:pPr>
    <w:rPr>
      <w:rFonts w:ascii="Times New Roman" w:hAnsi="Times New Roman" w:cs="Times New Roman"/>
      <w:sz w:val="24"/>
      <w:szCs w:val="24"/>
      <w:lang w:eastAsia="fr-FR"/>
    </w:rPr>
  </w:style>
  <w:style w:type="table" w:styleId="Grilledutableau">
    <w:name w:val="Table Grid"/>
    <w:basedOn w:val="TableauNormal"/>
    <w:uiPriority w:val="39"/>
    <w:rsid w:val="0008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4678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Paragraphedeliste">
    <w:name w:val="List Paragraph"/>
    <w:link w:val="ParagraphedelisteCar"/>
    <w:uiPriority w:val="34"/>
    <w:qFormat/>
    <w:rsid w:val="00D46784"/>
    <w:pPr>
      <w:pBdr>
        <w:top w:val="nil"/>
        <w:left w:val="nil"/>
        <w:bottom w:val="nil"/>
        <w:right w:val="nil"/>
        <w:between w:val="nil"/>
        <w:bar w:val="nil"/>
      </w:pBdr>
      <w:ind w:left="720"/>
    </w:pPr>
    <w:rPr>
      <w:rFonts w:ascii="Calibri" w:eastAsia="Calibri" w:hAnsi="Calibri" w:cs="Calibri"/>
      <w:color w:val="000000"/>
      <w:u w:color="000000"/>
      <w:bdr w:val="nil"/>
      <w:lang w:eastAsia="fr-FR"/>
    </w:rPr>
  </w:style>
  <w:style w:type="character" w:customStyle="1" w:styleId="ParagraphedelisteCar">
    <w:name w:val="Paragraphe de liste Car"/>
    <w:link w:val="Paragraphedeliste"/>
    <w:uiPriority w:val="34"/>
    <w:locked/>
    <w:rsid w:val="00D46784"/>
    <w:rPr>
      <w:rFonts w:ascii="Calibri" w:eastAsia="Calibri" w:hAnsi="Calibri" w:cs="Calibri"/>
      <w:color w:val="000000"/>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5841E.C91F61A0"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772</Words>
  <Characters>4248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14</cp:revision>
  <dcterms:created xsi:type="dcterms:W3CDTF">2019-10-24T08:56:00Z</dcterms:created>
  <dcterms:modified xsi:type="dcterms:W3CDTF">2019-10-25T17:22:00Z</dcterms:modified>
</cp:coreProperties>
</file>