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19" w:rsidRDefault="00D947BB">
      <w:r>
        <w:rPr>
          <w:noProof/>
          <w:color w:val="000000"/>
          <w:lang w:eastAsia="fr-FR"/>
        </w:rPr>
        <w:drawing>
          <wp:inline distT="0" distB="0" distL="0" distR="0" wp14:anchorId="47E8F722" wp14:editId="4F5DAD6A">
            <wp:extent cx="5760720" cy="570865"/>
            <wp:effectExtent l="0" t="0" r="0" b="635"/>
            <wp:docPr id="2" name="Image 2" descr="cid:image001.png@01D503F7.A365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3F7.A365F07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0720" cy="570865"/>
                    </a:xfrm>
                    <a:prstGeom prst="rect">
                      <a:avLst/>
                    </a:prstGeom>
                    <a:noFill/>
                    <a:ln>
                      <a:noFill/>
                    </a:ln>
                  </pic:spPr>
                </pic:pic>
              </a:graphicData>
            </a:graphic>
          </wp:inline>
        </w:drawing>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2226"/>
      </w:tblGrid>
      <w:tr w:rsidR="00D947BB" w:rsidRPr="008A24EE" w:rsidTr="00875546">
        <w:trPr>
          <w:trHeight w:val="1737"/>
          <w:jc w:val="center"/>
        </w:trPr>
        <w:tc>
          <w:tcPr>
            <w:tcW w:w="1971" w:type="dxa"/>
          </w:tcPr>
          <w:p w:rsidR="00D947BB" w:rsidRPr="008A24EE" w:rsidRDefault="00A02B1B" w:rsidP="00A02B1B">
            <w:pPr>
              <w:jc w:val="center"/>
              <w:rPr>
                <w:rFonts w:ascii="Arial" w:hAnsi="Arial" w:cs="Arial"/>
              </w:rPr>
            </w:pPr>
            <w:r w:rsidRPr="008A24EE">
              <w:rPr>
                <w:rFonts w:ascii="Arial" w:hAnsi="Arial" w:cs="Arial"/>
                <w:noProof/>
                <w:lang w:eastAsia="fr-FR"/>
              </w:rPr>
              <w:drawing>
                <wp:inline distT="0" distB="0" distL="0" distR="0" wp14:anchorId="4CB0E987" wp14:editId="39FBBBAE">
                  <wp:extent cx="1276350" cy="1175490"/>
                  <wp:effectExtent l="0" t="0" r="0" b="5715"/>
                  <wp:docPr id="1" name="Image 1" descr="C:\Users\l.wattinne\AppData\Local\Microsoft\Windows\INetCache\Content.Word\PREF_region_Normandi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wattinne\AppData\Local\Microsoft\Windows\INetCache\Content.Word\PREF_region_Normandie_RV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2372" cy="1181036"/>
                          </a:xfrm>
                          <a:prstGeom prst="rect">
                            <a:avLst/>
                          </a:prstGeom>
                          <a:noFill/>
                          <a:ln>
                            <a:noFill/>
                          </a:ln>
                        </pic:spPr>
                      </pic:pic>
                    </a:graphicData>
                  </a:graphic>
                </wp:inline>
              </w:drawing>
            </w:r>
          </w:p>
        </w:tc>
        <w:tc>
          <w:tcPr>
            <w:tcW w:w="2226" w:type="dxa"/>
          </w:tcPr>
          <w:p w:rsidR="00D947BB" w:rsidRPr="008A24EE" w:rsidRDefault="00A02B1B" w:rsidP="00776081">
            <w:pPr>
              <w:rPr>
                <w:rFonts w:ascii="Arial" w:hAnsi="Arial" w:cs="Arial"/>
              </w:rPr>
            </w:pPr>
            <w:r w:rsidRPr="008A24EE">
              <w:rPr>
                <w:rFonts w:ascii="Arial" w:hAnsi="Arial" w:cs="Arial"/>
                <w:noProof/>
                <w:sz w:val="24"/>
                <w:szCs w:val="24"/>
                <w:lang w:eastAsia="fr-FR"/>
              </w:rPr>
              <w:drawing>
                <wp:inline distT="0" distB="0" distL="0" distR="0" wp14:anchorId="5DD76F77" wp14:editId="2CDC1C39">
                  <wp:extent cx="1114425" cy="1049934"/>
                  <wp:effectExtent l="0" t="0" r="0" b="0"/>
                  <wp:docPr id="4" name="Image 4" descr="cid:image012.jpg@01D5097A.7D9A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2.jpg@01D5097A.7D9A45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75902" cy="1107853"/>
                          </a:xfrm>
                          <a:prstGeom prst="rect">
                            <a:avLst/>
                          </a:prstGeom>
                          <a:noFill/>
                          <a:ln>
                            <a:noFill/>
                          </a:ln>
                        </pic:spPr>
                      </pic:pic>
                    </a:graphicData>
                  </a:graphic>
                </wp:inline>
              </w:drawing>
            </w:r>
          </w:p>
        </w:tc>
      </w:tr>
    </w:tbl>
    <w:p w:rsidR="00875546" w:rsidRDefault="00875546" w:rsidP="00875546">
      <w:pPr>
        <w:pStyle w:val="Standard"/>
        <w:tabs>
          <w:tab w:val="right" w:pos="9921"/>
        </w:tabs>
        <w:spacing w:after="227"/>
        <w:rPr>
          <w:rFonts w:ascii="Arial" w:hAnsi="Arial"/>
        </w:rPr>
      </w:pPr>
    </w:p>
    <w:p w:rsidR="00875546" w:rsidRPr="00875546" w:rsidRDefault="00875546" w:rsidP="00875546">
      <w:pPr>
        <w:pStyle w:val="Standard"/>
        <w:tabs>
          <w:tab w:val="right" w:pos="9921"/>
        </w:tabs>
        <w:spacing w:after="227"/>
        <w:jc w:val="right"/>
        <w:rPr>
          <w:rFonts w:ascii="Arial" w:hAnsi="Arial"/>
          <w:sz w:val="22"/>
          <w:szCs w:val="22"/>
        </w:rPr>
      </w:pPr>
      <w:r w:rsidRPr="00875546">
        <w:rPr>
          <w:rFonts w:ascii="Arial" w:hAnsi="Arial"/>
          <w:sz w:val="22"/>
          <w:szCs w:val="22"/>
        </w:rPr>
        <w:t>Rouen le 12/03/2020</w:t>
      </w:r>
    </w:p>
    <w:p w:rsidR="00875546" w:rsidRDefault="00875546" w:rsidP="00875546">
      <w:pPr>
        <w:pStyle w:val="Standard"/>
        <w:tabs>
          <w:tab w:val="right" w:pos="9921"/>
        </w:tabs>
        <w:spacing w:after="227"/>
        <w:jc w:val="both"/>
        <w:rPr>
          <w:rFonts w:ascii="Arial" w:hAnsi="Arial"/>
        </w:rPr>
      </w:pPr>
      <w:r w:rsidRPr="00875546">
        <w:rPr>
          <w:rFonts w:ascii="Arial" w:hAnsi="Arial"/>
          <w:b/>
          <w:bCs/>
          <w:sz w:val="28"/>
          <w:szCs w:val="28"/>
        </w:rPr>
        <w:t>L'Etat et la Région Normandie viennent en aide aux entreprises</w:t>
      </w:r>
      <w:r>
        <w:rPr>
          <w:rFonts w:ascii="Arial" w:hAnsi="Arial"/>
          <w:b/>
          <w:bCs/>
          <w:sz w:val="28"/>
          <w:szCs w:val="28"/>
        </w:rPr>
        <w:t xml:space="preserve"> </w:t>
      </w:r>
      <w:r w:rsidRPr="00875546">
        <w:rPr>
          <w:rFonts w:ascii="Arial" w:hAnsi="Arial"/>
          <w:b/>
          <w:bCs/>
          <w:sz w:val="28"/>
          <w:szCs w:val="28"/>
        </w:rPr>
        <w:t>normandes impactées par l'épidémie du coronavirus</w:t>
      </w:r>
      <w:r w:rsidRPr="00875546">
        <w:rPr>
          <w:rFonts w:ascii="Arial" w:hAnsi="Arial"/>
        </w:rPr>
        <w:tab/>
      </w:r>
    </w:p>
    <w:p w:rsidR="00875546" w:rsidRDefault="00875546" w:rsidP="00875546">
      <w:pPr>
        <w:pStyle w:val="PreformattedText"/>
        <w:jc w:val="both"/>
        <w:rPr>
          <w:rFonts w:ascii="Arial" w:hAnsi="Arial" w:cs="Arial"/>
          <w:b/>
          <w:sz w:val="22"/>
          <w:szCs w:val="22"/>
        </w:rPr>
      </w:pPr>
      <w:r w:rsidRPr="00875546">
        <w:rPr>
          <w:rFonts w:ascii="Arial" w:hAnsi="Arial" w:cs="Arial"/>
          <w:b/>
          <w:sz w:val="22"/>
          <w:szCs w:val="22"/>
        </w:rPr>
        <w:t>Pierre-André Durand, préfet de l</w:t>
      </w:r>
      <w:r w:rsidRPr="00875546">
        <w:rPr>
          <w:rFonts w:ascii="Arial" w:hAnsi="Arial" w:cs="Arial"/>
          <w:b/>
          <w:sz w:val="22"/>
          <w:szCs w:val="22"/>
        </w:rPr>
        <w:t xml:space="preserve">a région Normandie, et </w:t>
      </w:r>
      <w:r w:rsidRPr="00875546">
        <w:rPr>
          <w:rFonts w:ascii="Arial" w:hAnsi="Arial" w:cs="Arial"/>
          <w:b/>
          <w:sz w:val="22"/>
          <w:szCs w:val="22"/>
        </w:rPr>
        <w:t>Hervé Morin, Président de la Région Normandie, ont présenté aujourd’hui</w:t>
      </w:r>
      <w:r w:rsidRPr="00875546">
        <w:rPr>
          <w:rFonts w:ascii="Arial" w:hAnsi="Arial" w:cs="Arial"/>
          <w:b/>
          <w:sz w:val="22"/>
          <w:szCs w:val="22"/>
        </w:rPr>
        <w:t>, à Saint Etienne du Rouvray,</w:t>
      </w:r>
      <w:r w:rsidRPr="00875546">
        <w:rPr>
          <w:rFonts w:ascii="Arial" w:hAnsi="Arial" w:cs="Arial"/>
          <w:b/>
          <w:sz w:val="22"/>
          <w:szCs w:val="22"/>
        </w:rPr>
        <w:t xml:space="preserve"> les dispositifs d'accompagnement des entreprises normandes confrontées à des difficultés économiques liées à l'épidémie du coronavirus.</w:t>
      </w:r>
    </w:p>
    <w:p w:rsidR="00875546" w:rsidRPr="00875546" w:rsidRDefault="00875546" w:rsidP="00875546">
      <w:pPr>
        <w:pStyle w:val="PreformattedText"/>
        <w:jc w:val="both"/>
        <w:rPr>
          <w:rFonts w:ascii="Arial" w:hAnsi="Arial" w:cs="Arial"/>
          <w:b/>
          <w:sz w:val="22"/>
          <w:szCs w:val="22"/>
        </w:rPr>
      </w:pPr>
    </w:p>
    <w:p w:rsidR="00875546" w:rsidRPr="00875546" w:rsidRDefault="00875546" w:rsidP="00875546">
      <w:pPr>
        <w:pStyle w:val="PreformattedText"/>
        <w:jc w:val="both"/>
        <w:rPr>
          <w:rFonts w:ascii="Arial" w:hAnsi="Arial" w:cs="Arial"/>
          <w:sz w:val="22"/>
          <w:szCs w:val="22"/>
        </w:rPr>
      </w:pPr>
      <w:r w:rsidRPr="00875546">
        <w:rPr>
          <w:rFonts w:ascii="Arial" w:hAnsi="Arial" w:cs="Arial"/>
          <w:sz w:val="22"/>
          <w:szCs w:val="22"/>
        </w:rPr>
        <w:t>L’ensemble des mesures annoncées il y a quelques jours par le gouvernement et la Région sont d’ores et d</w:t>
      </w:r>
      <w:r>
        <w:rPr>
          <w:rFonts w:ascii="Arial" w:hAnsi="Arial" w:cs="Arial"/>
          <w:sz w:val="22"/>
          <w:szCs w:val="22"/>
        </w:rPr>
        <w:t xml:space="preserve">éjà mises en œuvre en Normandie. </w:t>
      </w:r>
    </w:p>
    <w:p w:rsidR="00875546" w:rsidRPr="00875546" w:rsidRDefault="00875546" w:rsidP="00875546">
      <w:pPr>
        <w:pStyle w:val="Textbody"/>
        <w:spacing w:after="0" w:line="240" w:lineRule="auto"/>
        <w:jc w:val="both"/>
        <w:rPr>
          <w:rFonts w:ascii="Arial" w:hAnsi="Arial"/>
          <w:sz w:val="22"/>
          <w:szCs w:val="22"/>
        </w:rPr>
      </w:pPr>
      <w:r w:rsidRPr="00875546">
        <w:rPr>
          <w:rFonts w:ascii="Arial" w:hAnsi="Arial"/>
          <w:sz w:val="22"/>
          <w:szCs w:val="22"/>
        </w:rPr>
        <w:t>La mobilisation doit être générale</w:t>
      </w:r>
      <w:r>
        <w:rPr>
          <w:rFonts w:ascii="Arial" w:hAnsi="Arial"/>
          <w:sz w:val="22"/>
          <w:szCs w:val="22"/>
        </w:rPr>
        <w:t>,</w:t>
      </w:r>
      <w:r w:rsidRPr="00875546">
        <w:rPr>
          <w:rFonts w:ascii="Arial" w:hAnsi="Arial"/>
          <w:sz w:val="22"/>
          <w:szCs w:val="22"/>
        </w:rPr>
        <w:t xml:space="preserve"> et il convient de combiner les compétences de chacun pour accompagner les entreprises et soutenir l’activité économique.</w:t>
      </w:r>
    </w:p>
    <w:p w:rsidR="00875546" w:rsidRPr="00875546" w:rsidRDefault="00875546" w:rsidP="00875546">
      <w:pPr>
        <w:pStyle w:val="Textbody"/>
        <w:spacing w:after="0" w:line="240" w:lineRule="auto"/>
        <w:jc w:val="both"/>
        <w:rPr>
          <w:rFonts w:ascii="Arial" w:hAnsi="Arial"/>
          <w:sz w:val="22"/>
          <w:szCs w:val="22"/>
        </w:rPr>
      </w:pPr>
      <w:r w:rsidRPr="00875546">
        <w:rPr>
          <w:rFonts w:ascii="Arial" w:hAnsi="Arial"/>
          <w:sz w:val="22"/>
          <w:szCs w:val="22"/>
        </w:rPr>
        <w:t>Pour agir ensemble il est nécessaire d’avoir une connaissance partagée de la situation.</w:t>
      </w:r>
    </w:p>
    <w:p w:rsidR="00875546" w:rsidRDefault="00875546" w:rsidP="00875546">
      <w:pPr>
        <w:pStyle w:val="Textbody"/>
        <w:spacing w:after="0" w:line="240" w:lineRule="auto"/>
        <w:jc w:val="both"/>
        <w:rPr>
          <w:rFonts w:ascii="Arial" w:hAnsi="Arial"/>
          <w:sz w:val="22"/>
          <w:szCs w:val="22"/>
        </w:rPr>
      </w:pPr>
    </w:p>
    <w:p w:rsidR="00875546" w:rsidRDefault="00875546" w:rsidP="00875546">
      <w:pPr>
        <w:pStyle w:val="Textbody"/>
        <w:spacing w:after="0" w:line="240" w:lineRule="auto"/>
        <w:jc w:val="both"/>
        <w:rPr>
          <w:rFonts w:ascii="Arial" w:hAnsi="Arial"/>
          <w:sz w:val="22"/>
          <w:szCs w:val="22"/>
        </w:rPr>
      </w:pPr>
      <w:r w:rsidRPr="00875546">
        <w:rPr>
          <w:rFonts w:ascii="Arial" w:hAnsi="Arial"/>
          <w:sz w:val="22"/>
          <w:szCs w:val="22"/>
        </w:rPr>
        <w:t xml:space="preserve">Les entreprises impactées sollicitent indifféremment les services de l’État et ceux de la Région. Cette dernière, de par sa compétence en matière de développement économique, est donc en première </w:t>
      </w:r>
      <w:r>
        <w:rPr>
          <w:rFonts w:ascii="Arial" w:hAnsi="Arial"/>
          <w:sz w:val="22"/>
          <w:szCs w:val="22"/>
        </w:rPr>
        <w:t xml:space="preserve">ligne </w:t>
      </w:r>
      <w:r w:rsidRPr="00875546">
        <w:rPr>
          <w:rFonts w:ascii="Arial" w:hAnsi="Arial"/>
          <w:sz w:val="22"/>
          <w:szCs w:val="22"/>
        </w:rPr>
        <w:t>dans l’accompagnement des entreprises subissant une perte d’activité l</w:t>
      </w:r>
      <w:r w:rsidRPr="00875546">
        <w:rPr>
          <w:rFonts w:ascii="Arial" w:hAnsi="Arial"/>
          <w:sz w:val="22"/>
          <w:szCs w:val="22"/>
        </w:rPr>
        <w:t xml:space="preserve">iée à l’épidémie. </w:t>
      </w:r>
    </w:p>
    <w:p w:rsidR="00A02B1B" w:rsidRDefault="00A02B1B" w:rsidP="00875546">
      <w:pPr>
        <w:pStyle w:val="Textbody"/>
        <w:spacing w:after="0" w:line="240" w:lineRule="auto"/>
        <w:jc w:val="both"/>
        <w:rPr>
          <w:rFonts w:ascii="Arial" w:hAnsi="Arial"/>
          <w:sz w:val="22"/>
          <w:szCs w:val="22"/>
        </w:rPr>
      </w:pPr>
    </w:p>
    <w:p w:rsidR="00875546" w:rsidRDefault="00875546" w:rsidP="00875546">
      <w:pPr>
        <w:pStyle w:val="Textbody"/>
        <w:spacing w:after="0" w:line="240" w:lineRule="auto"/>
        <w:jc w:val="both"/>
        <w:rPr>
          <w:rFonts w:ascii="Arial" w:hAnsi="Arial"/>
          <w:sz w:val="22"/>
          <w:szCs w:val="22"/>
        </w:rPr>
      </w:pPr>
      <w:r w:rsidRPr="00875546">
        <w:rPr>
          <w:rFonts w:ascii="Arial" w:hAnsi="Arial"/>
          <w:sz w:val="22"/>
          <w:szCs w:val="22"/>
        </w:rPr>
        <w:t>Dans un souci</w:t>
      </w:r>
      <w:r w:rsidRPr="00875546">
        <w:rPr>
          <w:rFonts w:ascii="Arial" w:hAnsi="Arial"/>
          <w:sz w:val="22"/>
          <w:szCs w:val="22"/>
        </w:rPr>
        <w:t xml:space="preserve"> de cohérence et de mise en commun</w:t>
      </w:r>
      <w:r w:rsidR="00F6494C">
        <w:rPr>
          <w:rFonts w:ascii="Arial" w:hAnsi="Arial"/>
          <w:sz w:val="22"/>
          <w:szCs w:val="22"/>
        </w:rPr>
        <w:t xml:space="preserve"> des efforts de tous</w:t>
      </w:r>
      <w:bookmarkStart w:id="0" w:name="_GoBack"/>
      <w:bookmarkEnd w:id="0"/>
      <w:r w:rsidRPr="00875546">
        <w:rPr>
          <w:rFonts w:ascii="Arial" w:hAnsi="Arial"/>
          <w:sz w:val="22"/>
          <w:szCs w:val="22"/>
        </w:rPr>
        <w:t xml:space="preserve">, il a été décidé de faire converger sur une plate-forme commune les sollicitations et informations issues des services et opérateurs de l’État (DRFIP, DIRECCTE, URSSAF, BPI, Banque de France...) et de la Région (ADN, ARME, Direction de l'agriculture…). Ainsi, toutes les entreprises impactées auront la possibilité d’avoir un suivi précis mobilisant toutes les énergies et dispositifs. </w:t>
      </w:r>
    </w:p>
    <w:p w:rsidR="00875546" w:rsidRPr="00875546" w:rsidRDefault="00875546" w:rsidP="00875546">
      <w:pPr>
        <w:pStyle w:val="Textbody"/>
        <w:spacing w:after="0" w:line="240" w:lineRule="auto"/>
        <w:jc w:val="both"/>
        <w:rPr>
          <w:rFonts w:ascii="Arial" w:hAnsi="Arial"/>
          <w:sz w:val="22"/>
          <w:szCs w:val="22"/>
        </w:rPr>
      </w:pPr>
      <w:r w:rsidRPr="00875546">
        <w:rPr>
          <w:rFonts w:ascii="Arial" w:hAnsi="Arial"/>
          <w:sz w:val="22"/>
          <w:szCs w:val="22"/>
        </w:rPr>
        <w:t>Cette unité d’action est le garant d’un soutien efficace et réactif aux difficultés des entrepreneurs normands dans cette période.  De plus, cette cellule assurera une veille à l’égard d’entreprises encore faiblement concernées par les conséquences de cette épidémie et qui pourraient se trouver en difficulté dans quelques semaines.</w:t>
      </w:r>
    </w:p>
    <w:p w:rsidR="00875546" w:rsidRPr="00875546" w:rsidRDefault="00875546" w:rsidP="00875546">
      <w:pPr>
        <w:pStyle w:val="Textbody"/>
        <w:spacing w:after="0" w:line="240" w:lineRule="auto"/>
        <w:jc w:val="both"/>
        <w:rPr>
          <w:rFonts w:ascii="Arial" w:hAnsi="Arial"/>
          <w:sz w:val="22"/>
          <w:szCs w:val="22"/>
        </w:rPr>
      </w:pPr>
    </w:p>
    <w:p w:rsidR="00875546" w:rsidRPr="00875546" w:rsidRDefault="00875546" w:rsidP="00875546">
      <w:pPr>
        <w:pStyle w:val="Textbody"/>
        <w:spacing w:after="0" w:line="240" w:lineRule="auto"/>
        <w:jc w:val="both"/>
        <w:rPr>
          <w:rFonts w:ascii="Arial" w:hAnsi="Arial"/>
          <w:sz w:val="22"/>
          <w:szCs w:val="22"/>
        </w:rPr>
      </w:pPr>
      <w:r w:rsidRPr="00875546">
        <w:rPr>
          <w:rFonts w:ascii="Arial" w:hAnsi="Arial"/>
          <w:sz w:val="22"/>
          <w:szCs w:val="22"/>
        </w:rPr>
        <w:t>Pour qu’une entreprise puisse bénéficier de ces dispositifs, elle peut saisir, comme elle a l’habitude de le faire jusqu’à présent, la Région, les services de l’État, les opérateurs concernés.</w:t>
      </w:r>
    </w:p>
    <w:p w:rsidR="00875546" w:rsidRPr="00875546" w:rsidRDefault="00875546" w:rsidP="00875546">
      <w:pPr>
        <w:pStyle w:val="Standard"/>
        <w:jc w:val="both"/>
        <w:rPr>
          <w:rFonts w:ascii="Arial" w:hAnsi="Arial"/>
          <w:sz w:val="22"/>
          <w:szCs w:val="22"/>
        </w:rPr>
      </w:pPr>
      <w:r w:rsidRPr="00875546">
        <w:rPr>
          <w:rFonts w:ascii="Arial" w:hAnsi="Arial"/>
          <w:sz w:val="22"/>
          <w:szCs w:val="22"/>
        </w:rPr>
        <w:t xml:space="preserve">C’est parce que les entreprises savent déjà comment accéder à ces services qu’il a été décidé de ne pas instaurer de numéro unique.  </w:t>
      </w:r>
    </w:p>
    <w:p w:rsidR="00875546" w:rsidRDefault="00875546" w:rsidP="00875546">
      <w:pPr>
        <w:pStyle w:val="Textbody"/>
        <w:spacing w:after="0" w:line="240" w:lineRule="auto"/>
        <w:jc w:val="both"/>
        <w:rPr>
          <w:rFonts w:ascii="Arial" w:hAnsi="Arial"/>
          <w:sz w:val="22"/>
          <w:szCs w:val="22"/>
        </w:rPr>
      </w:pPr>
      <w:r w:rsidRPr="00875546">
        <w:rPr>
          <w:rFonts w:ascii="Arial" w:hAnsi="Arial"/>
          <w:sz w:val="22"/>
          <w:szCs w:val="22"/>
        </w:rPr>
        <w:t xml:space="preserve">Cette cellule de suivi se réunira deux fois par semaine et proposera un accompagnement adapté à l’entreprise. </w:t>
      </w:r>
    </w:p>
    <w:p w:rsidR="00875546" w:rsidRPr="00875546" w:rsidRDefault="00875546" w:rsidP="00875546">
      <w:pPr>
        <w:pStyle w:val="Textbody"/>
        <w:spacing w:after="0" w:line="240" w:lineRule="auto"/>
        <w:jc w:val="both"/>
        <w:rPr>
          <w:rFonts w:ascii="Arial" w:hAnsi="Arial"/>
          <w:sz w:val="22"/>
          <w:szCs w:val="22"/>
        </w:rPr>
      </w:pPr>
    </w:p>
    <w:p w:rsidR="00875546" w:rsidRPr="00875546" w:rsidRDefault="00875546" w:rsidP="00875546">
      <w:pPr>
        <w:pStyle w:val="Textbody"/>
        <w:spacing w:after="0" w:line="240" w:lineRule="auto"/>
        <w:jc w:val="both"/>
        <w:rPr>
          <w:rFonts w:ascii="Arial" w:hAnsi="Arial"/>
          <w:sz w:val="22"/>
          <w:szCs w:val="22"/>
        </w:rPr>
      </w:pPr>
      <w:r w:rsidRPr="00875546">
        <w:rPr>
          <w:rFonts w:ascii="Arial" w:hAnsi="Arial"/>
          <w:sz w:val="22"/>
          <w:szCs w:val="22"/>
        </w:rPr>
        <w:t>Un premier bilan cette semaine fait état de plus d’une centaine de sollicitations, tous objets confondus.</w:t>
      </w:r>
    </w:p>
    <w:p w:rsidR="00D947BB" w:rsidRDefault="00D947BB"/>
    <w:p w:rsidR="00875546" w:rsidRPr="00667403" w:rsidRDefault="00875546" w:rsidP="00875546">
      <w:pPr>
        <w:spacing w:after="0" w:line="240" w:lineRule="auto"/>
        <w:jc w:val="both"/>
        <w:rPr>
          <w:rFonts w:ascii="Arial" w:eastAsia="Calibri" w:hAnsi="Arial" w:cs="Arial"/>
          <w:lang w:eastAsia="fr-FR"/>
        </w:rPr>
      </w:pPr>
      <w:r>
        <w:rPr>
          <w:rFonts w:ascii="Arial" w:eastAsia="Calibri" w:hAnsi="Arial" w:cs="Arial"/>
          <w:lang w:eastAsia="fr-FR"/>
        </w:rPr>
        <w:t xml:space="preserve">Contacts </w:t>
      </w:r>
      <w:r w:rsidRPr="00667403">
        <w:rPr>
          <w:rFonts w:ascii="Arial" w:eastAsia="Calibri" w:hAnsi="Arial" w:cs="Arial"/>
          <w:lang w:eastAsia="fr-FR"/>
        </w:rPr>
        <w:t>presse :</w:t>
      </w:r>
    </w:p>
    <w:p w:rsidR="00875546" w:rsidRPr="00AD2671" w:rsidRDefault="00875546" w:rsidP="00875546">
      <w:pPr>
        <w:spacing w:after="0" w:line="240" w:lineRule="auto"/>
        <w:jc w:val="both"/>
        <w:rPr>
          <w:rFonts w:ascii="Arial" w:eastAsia="Calibri" w:hAnsi="Arial" w:cs="Arial"/>
          <w:u w:val="single"/>
          <w:lang w:val="en-US" w:eastAsia="fr-FR"/>
        </w:rPr>
      </w:pPr>
      <w:r w:rsidRPr="00AD2671">
        <w:rPr>
          <w:rFonts w:ascii="Arial" w:eastAsia="Calibri" w:hAnsi="Arial" w:cs="Arial"/>
          <w:u w:val="single"/>
          <w:lang w:val="en-US" w:eastAsia="fr-FR"/>
        </w:rPr>
        <w:t xml:space="preserve">Région </w:t>
      </w:r>
      <w:proofErr w:type="gramStart"/>
      <w:r w:rsidRPr="00AD2671">
        <w:rPr>
          <w:rFonts w:ascii="Arial" w:eastAsia="Calibri" w:hAnsi="Arial" w:cs="Arial"/>
          <w:u w:val="single"/>
          <w:lang w:val="en-US" w:eastAsia="fr-FR"/>
        </w:rPr>
        <w:t>Normandie :</w:t>
      </w:r>
      <w:proofErr w:type="gramEnd"/>
    </w:p>
    <w:p w:rsidR="00875546" w:rsidRDefault="00875546" w:rsidP="00875546">
      <w:pPr>
        <w:spacing w:after="0" w:line="240" w:lineRule="auto"/>
        <w:jc w:val="both"/>
        <w:rPr>
          <w:rFonts w:ascii="Arial" w:eastAsia="Calibri" w:hAnsi="Arial" w:cs="Arial"/>
          <w:u w:val="single"/>
          <w:lang w:val="en-US" w:eastAsia="fr-FR"/>
        </w:rPr>
      </w:pPr>
      <w:r w:rsidRPr="00667403">
        <w:rPr>
          <w:rFonts w:ascii="Arial" w:eastAsia="Calibri" w:hAnsi="Arial" w:cs="Arial"/>
          <w:lang w:val="en-US" w:eastAsia="fr-FR"/>
        </w:rPr>
        <w:t xml:space="preserve">Laure Wattinne </w:t>
      </w:r>
      <w:r>
        <w:rPr>
          <w:rFonts w:ascii="Arial" w:eastAsia="Calibri" w:hAnsi="Arial" w:cs="Arial"/>
          <w:lang w:val="en-US" w:eastAsia="fr-FR"/>
        </w:rPr>
        <w:t>–</w:t>
      </w:r>
      <w:r w:rsidRPr="00667403">
        <w:rPr>
          <w:rFonts w:ascii="Arial" w:eastAsia="Calibri" w:hAnsi="Arial" w:cs="Arial"/>
          <w:lang w:val="en-US" w:eastAsia="fr-FR"/>
        </w:rPr>
        <w:t xml:space="preserve"> </w:t>
      </w:r>
      <w:r>
        <w:rPr>
          <w:rFonts w:ascii="Arial" w:eastAsia="Calibri" w:hAnsi="Arial" w:cs="Arial"/>
          <w:lang w:val="en-US" w:eastAsia="fr-FR"/>
        </w:rPr>
        <w:t>06 44 17 55 41</w:t>
      </w:r>
      <w:r w:rsidRPr="00667403">
        <w:rPr>
          <w:rFonts w:ascii="Arial" w:eastAsia="Calibri" w:hAnsi="Arial" w:cs="Arial"/>
          <w:lang w:val="en-US" w:eastAsia="fr-FR"/>
        </w:rPr>
        <w:t xml:space="preserve"> – </w:t>
      </w:r>
      <w:hyperlink r:id="rId9" w:history="1">
        <w:r w:rsidRPr="00667403">
          <w:rPr>
            <w:rFonts w:ascii="Arial" w:eastAsia="Calibri" w:hAnsi="Arial" w:cs="Arial"/>
            <w:u w:val="single"/>
            <w:lang w:val="en-US" w:eastAsia="fr-FR"/>
          </w:rPr>
          <w:t>laure.wattinne@normandie.fr</w:t>
        </w:r>
      </w:hyperlink>
    </w:p>
    <w:p w:rsidR="00875546" w:rsidRDefault="00875546" w:rsidP="00875546">
      <w:pPr>
        <w:spacing w:after="0" w:line="240" w:lineRule="auto"/>
        <w:jc w:val="both"/>
        <w:rPr>
          <w:rFonts w:ascii="Arial" w:eastAsia="Calibri" w:hAnsi="Arial" w:cs="Arial"/>
          <w:u w:val="single"/>
          <w:lang w:val="en-US" w:eastAsia="fr-FR"/>
        </w:rPr>
      </w:pPr>
      <w:proofErr w:type="spellStart"/>
      <w:r>
        <w:rPr>
          <w:rFonts w:ascii="Arial" w:eastAsia="Calibri" w:hAnsi="Arial" w:cs="Arial"/>
          <w:u w:val="single"/>
          <w:lang w:val="en-US" w:eastAsia="fr-FR"/>
        </w:rPr>
        <w:t>Préfecture</w:t>
      </w:r>
      <w:proofErr w:type="spellEnd"/>
      <w:r>
        <w:rPr>
          <w:rFonts w:ascii="Arial" w:eastAsia="Calibri" w:hAnsi="Arial" w:cs="Arial"/>
          <w:u w:val="single"/>
          <w:lang w:val="en-US" w:eastAsia="fr-FR"/>
        </w:rPr>
        <w:t xml:space="preserve"> de la </w:t>
      </w:r>
      <w:proofErr w:type="spellStart"/>
      <w:r>
        <w:rPr>
          <w:rFonts w:ascii="Arial" w:eastAsia="Calibri" w:hAnsi="Arial" w:cs="Arial"/>
          <w:u w:val="single"/>
          <w:lang w:val="en-US" w:eastAsia="fr-FR"/>
        </w:rPr>
        <w:t>région</w:t>
      </w:r>
      <w:proofErr w:type="spellEnd"/>
      <w:r>
        <w:rPr>
          <w:rFonts w:ascii="Arial" w:eastAsia="Calibri" w:hAnsi="Arial" w:cs="Arial"/>
          <w:u w:val="single"/>
          <w:lang w:val="en-US" w:eastAsia="fr-FR"/>
        </w:rPr>
        <w:t xml:space="preserve"> </w:t>
      </w:r>
      <w:proofErr w:type="gramStart"/>
      <w:r>
        <w:rPr>
          <w:rFonts w:ascii="Arial" w:eastAsia="Calibri" w:hAnsi="Arial" w:cs="Arial"/>
          <w:u w:val="single"/>
          <w:lang w:val="en-US" w:eastAsia="fr-FR"/>
        </w:rPr>
        <w:t>Normandie :</w:t>
      </w:r>
      <w:proofErr w:type="gramEnd"/>
    </w:p>
    <w:p w:rsidR="00875546" w:rsidRPr="00AD2671" w:rsidRDefault="00875546" w:rsidP="00875546">
      <w:pPr>
        <w:spacing w:after="0" w:line="240" w:lineRule="auto"/>
        <w:jc w:val="both"/>
        <w:rPr>
          <w:rFonts w:ascii="Arial" w:eastAsia="Calibri" w:hAnsi="Arial" w:cs="Arial"/>
          <w:lang w:val="en-US" w:eastAsia="fr-FR"/>
        </w:rPr>
      </w:pPr>
      <w:r w:rsidRPr="00AD2671">
        <w:rPr>
          <w:rFonts w:ascii="Arial" w:eastAsia="Calibri" w:hAnsi="Arial" w:cs="Arial"/>
          <w:lang w:val="en-US" w:eastAsia="fr-FR"/>
        </w:rPr>
        <w:t xml:space="preserve">Gaelle </w:t>
      </w:r>
      <w:proofErr w:type="spellStart"/>
      <w:r w:rsidRPr="00AD2671">
        <w:rPr>
          <w:rFonts w:ascii="Arial" w:eastAsia="Calibri" w:hAnsi="Arial" w:cs="Arial"/>
          <w:lang w:val="en-US" w:eastAsia="fr-FR"/>
        </w:rPr>
        <w:t>Reverdy</w:t>
      </w:r>
      <w:proofErr w:type="spellEnd"/>
      <w:r>
        <w:rPr>
          <w:rFonts w:ascii="Arial" w:eastAsia="Calibri" w:hAnsi="Arial" w:cs="Arial"/>
          <w:lang w:val="en-US" w:eastAsia="fr-FR"/>
        </w:rPr>
        <w:t xml:space="preserve"> </w:t>
      </w:r>
      <w:r w:rsidRPr="00AD2671">
        <w:rPr>
          <w:rFonts w:ascii="Arial" w:eastAsia="Calibri" w:hAnsi="Arial" w:cs="Arial"/>
          <w:lang w:val="en-US" w:eastAsia="fr-FR"/>
        </w:rPr>
        <w:t xml:space="preserve">- </w:t>
      </w:r>
      <w:r w:rsidRPr="00AD2671">
        <w:rPr>
          <w:rFonts w:ascii="Arial" w:eastAsia="Times New Roman" w:hAnsi="Arial" w:cs="Arial"/>
          <w:iCs/>
        </w:rPr>
        <w:t xml:space="preserve">06 86 59 40 49 - </w:t>
      </w:r>
      <w:hyperlink r:id="rId10" w:history="1">
        <w:r w:rsidRPr="00AD2671">
          <w:rPr>
            <w:rStyle w:val="Lienhypertexte"/>
            <w:rFonts w:ascii="Arial" w:eastAsia="Calibri" w:hAnsi="Arial" w:cs="Arial"/>
            <w:lang w:val="en-US" w:eastAsia="fr-FR"/>
          </w:rPr>
          <w:t>gaelle.reverdy@seine-maritime.gouv.fr</w:t>
        </w:r>
      </w:hyperlink>
      <w:r w:rsidRPr="00AD2671">
        <w:rPr>
          <w:rFonts w:ascii="Arial" w:eastAsia="Calibri" w:hAnsi="Arial" w:cs="Arial"/>
          <w:lang w:val="en-US" w:eastAsia="fr-FR"/>
        </w:rPr>
        <w:t xml:space="preserve"> </w:t>
      </w:r>
    </w:p>
    <w:p w:rsidR="00875546" w:rsidRPr="00875546" w:rsidRDefault="00875546"/>
    <w:sectPr w:rsidR="00875546" w:rsidRPr="00875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Arial"/>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iberation Mono">
    <w:charset w:val="00"/>
    <w:family w:val="modern"/>
    <w:pitch w:val="fixed"/>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69"/>
    <w:rsid w:val="000F43AA"/>
    <w:rsid w:val="0010181F"/>
    <w:rsid w:val="00162598"/>
    <w:rsid w:val="00186384"/>
    <w:rsid w:val="001B221F"/>
    <w:rsid w:val="003C12BC"/>
    <w:rsid w:val="00570B92"/>
    <w:rsid w:val="00642C1F"/>
    <w:rsid w:val="006A0241"/>
    <w:rsid w:val="006A7D69"/>
    <w:rsid w:val="00745EC6"/>
    <w:rsid w:val="007C5BA2"/>
    <w:rsid w:val="00874B36"/>
    <w:rsid w:val="00875546"/>
    <w:rsid w:val="00A02B1B"/>
    <w:rsid w:val="00AD5BE3"/>
    <w:rsid w:val="00D947BB"/>
    <w:rsid w:val="00F649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FA159-C1D4-4E51-B841-9826F26C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7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94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D947BB"/>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87554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PreformattedText">
    <w:name w:val="Preformatted Text"/>
    <w:basedOn w:val="Standard"/>
    <w:rsid w:val="00875546"/>
    <w:rPr>
      <w:rFonts w:ascii="Liberation Mono" w:hAnsi="Liberation Mono" w:cs="Liberation Mono"/>
      <w:sz w:val="20"/>
      <w:szCs w:val="20"/>
    </w:rPr>
  </w:style>
  <w:style w:type="character" w:styleId="Lienhypertexte">
    <w:name w:val="Hyperlink"/>
    <w:basedOn w:val="Policepardfaut"/>
    <w:uiPriority w:val="99"/>
    <w:unhideWhenUsed/>
    <w:rsid w:val="008755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12.jpg@01D5097A.7D9A4520"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cid:image001.png@01D503F7.A365F070" TargetMode="External"/><Relationship Id="rId10" Type="http://schemas.openxmlformats.org/officeDocument/2006/relationships/hyperlink" Target="mailto:gaelle.reverdy@seine-maritime.gouv.fr" TargetMode="External"/><Relationship Id="rId4" Type="http://schemas.openxmlformats.org/officeDocument/2006/relationships/image" Target="media/image1.png"/><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425</Words>
  <Characters>2343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11</cp:revision>
  <dcterms:created xsi:type="dcterms:W3CDTF">2020-03-11T10:08:00Z</dcterms:created>
  <dcterms:modified xsi:type="dcterms:W3CDTF">2020-03-11T20:47:00Z</dcterms:modified>
</cp:coreProperties>
</file>