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6"/>
        <w:gridCol w:w="222"/>
      </w:tblGrid>
      <w:tr w:rsidR="00EE612A" w:rsidTr="00EE612A">
        <w:tc>
          <w:tcPr>
            <w:tcW w:w="8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12A" w:rsidRDefault="00EE612A">
            <w:pPr>
              <w:pStyle w:val="Default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5448300" cy="514350"/>
                  <wp:effectExtent l="0" t="0" r="0" b="0"/>
                  <wp:docPr id="3" name="Image 3" descr="cid:image001.png@01D60452.DE724B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0452.DE724B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12A" w:rsidRDefault="00EE612A">
            <w:pPr>
              <w:spacing w:line="252" w:lineRule="auto"/>
              <w:jc w:val="right"/>
              <w:rPr>
                <w:rFonts w:ascii="Arial" w:hAnsi="Arial" w:cs="Arial"/>
              </w:rPr>
            </w:pPr>
          </w:p>
          <w:tbl>
            <w:tblPr>
              <w:tblW w:w="4979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5911"/>
            </w:tblGrid>
            <w:tr w:rsidR="00EE612A">
              <w:trPr>
                <w:jc w:val="center"/>
              </w:trPr>
              <w:tc>
                <w:tcPr>
                  <w:tcW w:w="154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612A" w:rsidRDefault="00EE612A">
                  <w:pPr>
                    <w:spacing w:line="252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          </w:t>
                  </w:r>
                  <w:r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>
                        <wp:extent cx="1066800" cy="1000125"/>
                        <wp:effectExtent l="0" t="0" r="0" b="9525"/>
                        <wp:docPr id="2" name="Image 2" descr="cid:image002.png@01D60452.DE724B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2.png@01D60452.DE724B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612A" w:rsidRDefault="00EE612A">
                  <w:pPr>
                    <w:spacing w:line="252" w:lineRule="auto"/>
                    <w:jc w:val="center"/>
                    <w:rPr>
                      <w:rFonts w:ascii="Arial" w:hAnsi="Arial" w:cs="Arial"/>
                    </w:rPr>
                  </w:pPr>
                  <w:r w:rsidRPr="00EE612A"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>
                        <wp:extent cx="981075" cy="981075"/>
                        <wp:effectExtent l="0" t="0" r="9525" b="9525"/>
                        <wp:docPr id="4" name="Image 4" descr="\\intra.crnormandie.fr\Bureautique\DirComm\Presse\1-DEPLACEMENTS HERVE MORIN\2020-04-01 CP PECHE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\\intra.crnormandie.fr\Bureautique\DirComm\Presse\1-DEPLACEMENTS HERVE MORIN\2020-04-01 CP PECHE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612A" w:rsidRDefault="00EE612A" w:rsidP="00EE612A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2A" w:rsidRDefault="00EE612A">
            <w:pPr>
              <w:rPr>
                <w:rFonts w:ascii="Arial" w:hAnsi="Arial" w:cs="Arial"/>
              </w:rPr>
            </w:pPr>
          </w:p>
        </w:tc>
      </w:tr>
    </w:tbl>
    <w:p w:rsidR="00EE612A" w:rsidRDefault="00EE612A" w:rsidP="00906A87">
      <w:pPr>
        <w:spacing w:after="0" w:line="240" w:lineRule="auto"/>
        <w:jc w:val="right"/>
        <w:rPr>
          <w:rFonts w:ascii="Arial" w:hAnsi="Arial" w:cs="Arial"/>
        </w:rPr>
      </w:pPr>
      <w:r w:rsidRPr="00906A87">
        <w:rPr>
          <w:rFonts w:ascii="Arial" w:hAnsi="Arial" w:cs="Arial"/>
        </w:rPr>
        <w:t>Le 1</w:t>
      </w:r>
      <w:r w:rsidRPr="00906A87">
        <w:rPr>
          <w:rFonts w:ascii="Arial" w:hAnsi="Arial" w:cs="Arial"/>
          <w:vertAlign w:val="superscript"/>
        </w:rPr>
        <w:t>er</w:t>
      </w:r>
      <w:r w:rsidRPr="00906A87">
        <w:rPr>
          <w:rFonts w:ascii="Arial" w:hAnsi="Arial" w:cs="Arial"/>
        </w:rPr>
        <w:t xml:space="preserve"> avril 2020</w:t>
      </w:r>
    </w:p>
    <w:p w:rsidR="00906A87" w:rsidRDefault="00906A87" w:rsidP="00906A87">
      <w:pPr>
        <w:spacing w:after="0" w:line="240" w:lineRule="auto"/>
        <w:jc w:val="right"/>
        <w:rPr>
          <w:rFonts w:ascii="Arial" w:hAnsi="Arial" w:cs="Arial"/>
        </w:rPr>
      </w:pPr>
    </w:p>
    <w:p w:rsidR="00906A87" w:rsidRPr="00906A87" w:rsidRDefault="00906A87" w:rsidP="00906A87">
      <w:pPr>
        <w:spacing w:after="0" w:line="240" w:lineRule="auto"/>
        <w:jc w:val="right"/>
        <w:rPr>
          <w:rFonts w:ascii="Arial" w:hAnsi="Arial" w:cs="Arial"/>
        </w:rPr>
      </w:pPr>
    </w:p>
    <w:p w:rsidR="00906A87" w:rsidRDefault="00091539" w:rsidP="00091539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Pêche : </w:t>
      </w:r>
      <w:r w:rsidR="00906A87" w:rsidRPr="00906A87">
        <w:rPr>
          <w:rFonts w:ascii="Arial" w:hAnsi="Arial" w:cs="Arial"/>
          <w:b/>
          <w:sz w:val="28"/>
        </w:rPr>
        <w:t>La Région et l’ensemble des acteurs de la filière mobilisés</w:t>
      </w:r>
      <w:r w:rsidR="00906A87">
        <w:rPr>
          <w:rFonts w:ascii="Arial" w:hAnsi="Arial" w:cs="Arial"/>
          <w:b/>
          <w:sz w:val="28"/>
        </w:rPr>
        <w:t xml:space="preserve"> pour faire face à la crise du Covid-19</w:t>
      </w:r>
    </w:p>
    <w:p w:rsidR="00091539" w:rsidRPr="00091539" w:rsidRDefault="00091539" w:rsidP="00091539">
      <w:pPr>
        <w:spacing w:after="0" w:line="240" w:lineRule="auto"/>
        <w:jc w:val="both"/>
        <w:rPr>
          <w:rFonts w:ascii="Arial" w:hAnsi="Arial" w:cs="Arial"/>
          <w:b/>
        </w:rPr>
      </w:pPr>
    </w:p>
    <w:p w:rsidR="0061146D" w:rsidRDefault="00307694" w:rsidP="00CA306B">
      <w:pPr>
        <w:spacing w:after="0" w:line="240" w:lineRule="auto"/>
        <w:jc w:val="both"/>
        <w:rPr>
          <w:rFonts w:ascii="Arial" w:hAnsi="Arial" w:cs="Arial"/>
          <w:b/>
        </w:rPr>
      </w:pPr>
      <w:r w:rsidRPr="003A5082">
        <w:rPr>
          <w:rFonts w:ascii="Arial" w:hAnsi="Arial" w:cs="Arial"/>
          <w:b/>
        </w:rPr>
        <w:t xml:space="preserve">Comme de nombreux secteurs économiques, la filière de la pêche en Normandie souffre de l'impact de la crise sanitaire liée </w:t>
      </w:r>
      <w:r w:rsidR="00EE612A" w:rsidRPr="003A5082">
        <w:rPr>
          <w:rFonts w:ascii="Arial" w:hAnsi="Arial" w:cs="Arial"/>
          <w:b/>
        </w:rPr>
        <w:t>à l’épidémie de Covid-19</w:t>
      </w:r>
      <w:r w:rsidRPr="003A5082">
        <w:rPr>
          <w:rFonts w:ascii="Arial" w:hAnsi="Arial" w:cs="Arial"/>
          <w:b/>
        </w:rPr>
        <w:t xml:space="preserve"> qui touche le pays. </w:t>
      </w:r>
      <w:r w:rsidR="0061146D" w:rsidRPr="003A5082">
        <w:rPr>
          <w:rFonts w:ascii="Arial" w:hAnsi="Arial" w:cs="Arial"/>
          <w:b/>
        </w:rPr>
        <w:t>La Région a récemment réuni l’ensemble des acteurs de la filière  -</w:t>
      </w:r>
      <w:r w:rsidR="003A5082">
        <w:rPr>
          <w:rFonts w:ascii="Arial" w:hAnsi="Arial" w:cs="Arial"/>
          <w:b/>
        </w:rPr>
        <w:t xml:space="preserve"> </w:t>
      </w:r>
      <w:r w:rsidR="0061146D" w:rsidRPr="003A5082">
        <w:rPr>
          <w:rFonts w:ascii="Arial" w:hAnsi="Arial" w:cs="Arial"/>
          <w:b/>
        </w:rPr>
        <w:t xml:space="preserve">Comité des </w:t>
      </w:r>
      <w:r w:rsidR="0061146D" w:rsidRPr="00C02AE4">
        <w:rPr>
          <w:rFonts w:ascii="Arial" w:hAnsi="Arial" w:cs="Arial"/>
          <w:b/>
        </w:rPr>
        <w:t>Pêches,</w:t>
      </w:r>
      <w:r w:rsidR="0061146D" w:rsidRPr="003A5082">
        <w:rPr>
          <w:rFonts w:ascii="Arial" w:hAnsi="Arial" w:cs="Arial"/>
          <w:b/>
        </w:rPr>
        <w:t xml:space="preserve"> Normandie Fraicheur Mer, Organisations des pêcheurs normands, criées, et mareyeurs </w:t>
      </w:r>
      <w:r w:rsidR="00906A87">
        <w:rPr>
          <w:rFonts w:ascii="Arial" w:hAnsi="Arial" w:cs="Arial"/>
          <w:b/>
        </w:rPr>
        <w:t>–</w:t>
      </w:r>
      <w:r w:rsidR="0061146D" w:rsidRPr="003A5082">
        <w:rPr>
          <w:rFonts w:ascii="Arial" w:hAnsi="Arial" w:cs="Arial"/>
          <w:b/>
        </w:rPr>
        <w:t xml:space="preserve"> </w:t>
      </w:r>
      <w:r w:rsidR="00906A87">
        <w:rPr>
          <w:rFonts w:ascii="Arial" w:hAnsi="Arial" w:cs="Arial"/>
          <w:b/>
        </w:rPr>
        <w:t xml:space="preserve">afin d’échanger sur les actions prioritaires à mettre en œuvre pour permettre la poursuite de l’activité de pêche en Normandie. </w:t>
      </w:r>
    </w:p>
    <w:p w:rsidR="001F5520" w:rsidRDefault="001F5520" w:rsidP="001F5520">
      <w:pPr>
        <w:spacing w:after="0" w:line="240" w:lineRule="auto"/>
        <w:jc w:val="both"/>
        <w:rPr>
          <w:rFonts w:ascii="Arial" w:hAnsi="Arial" w:cs="Arial"/>
          <w:b/>
        </w:rPr>
      </w:pPr>
    </w:p>
    <w:p w:rsidR="00906A87" w:rsidRPr="00906A87" w:rsidRDefault="00906A87" w:rsidP="001F5520">
      <w:pPr>
        <w:spacing w:after="120" w:line="240" w:lineRule="auto"/>
        <w:jc w:val="both"/>
        <w:rPr>
          <w:rFonts w:ascii="Arial" w:hAnsi="Arial" w:cs="Arial"/>
          <w:b/>
          <w:sz w:val="24"/>
        </w:rPr>
      </w:pPr>
      <w:r w:rsidRPr="00906A87">
        <w:rPr>
          <w:rFonts w:ascii="Arial" w:hAnsi="Arial" w:cs="Arial"/>
          <w:b/>
          <w:sz w:val="24"/>
        </w:rPr>
        <w:t>Assurer la sécurité des marins-pêcheurs</w:t>
      </w:r>
    </w:p>
    <w:p w:rsidR="007A7D10" w:rsidRDefault="00906A87" w:rsidP="00091539">
      <w:pPr>
        <w:spacing w:after="0" w:line="240" w:lineRule="auto"/>
        <w:jc w:val="both"/>
        <w:rPr>
          <w:rFonts w:ascii="Arial" w:hAnsi="Arial" w:cs="Arial"/>
        </w:rPr>
      </w:pPr>
      <w:r w:rsidRPr="00906A87">
        <w:rPr>
          <w:rFonts w:ascii="Arial" w:hAnsi="Arial" w:cs="Arial"/>
        </w:rPr>
        <w:t>La promiscuité à bord des navires de pêche crée des inquiétudes légitimes quant à la sécurité sanitaire des marins.</w:t>
      </w:r>
      <w:r>
        <w:rPr>
          <w:rFonts w:ascii="Arial" w:hAnsi="Arial" w:cs="Arial"/>
        </w:rPr>
        <w:t xml:space="preserve"> </w:t>
      </w:r>
      <w:r w:rsidR="007A7D10" w:rsidRPr="00906A87">
        <w:rPr>
          <w:rFonts w:ascii="Arial" w:hAnsi="Arial" w:cs="Arial"/>
        </w:rPr>
        <w:t xml:space="preserve">Afin de faciliter </w:t>
      </w:r>
      <w:r w:rsidRPr="00906A87">
        <w:rPr>
          <w:rFonts w:ascii="Arial" w:hAnsi="Arial" w:cs="Arial"/>
        </w:rPr>
        <w:t>l</w:t>
      </w:r>
      <w:r>
        <w:rPr>
          <w:rFonts w:ascii="Arial" w:hAnsi="Arial" w:cs="Arial"/>
        </w:rPr>
        <w:t>a mise en œuvre</w:t>
      </w:r>
      <w:r w:rsidRPr="00906A87">
        <w:rPr>
          <w:rFonts w:ascii="Arial" w:hAnsi="Arial" w:cs="Arial"/>
        </w:rPr>
        <w:t xml:space="preserve"> des</w:t>
      </w:r>
      <w:r w:rsidR="007A7D10" w:rsidRPr="00906A87">
        <w:rPr>
          <w:rFonts w:ascii="Arial" w:hAnsi="Arial" w:cs="Arial"/>
        </w:rPr>
        <w:t xml:space="preserve"> mesures barrières, la Région et le Comité Régional des Pêches Maritimes et des Elevages Marins de Normandie (CRPMEM) ont travaillé de concert pour trouver des solutions concrètes.</w:t>
      </w:r>
    </w:p>
    <w:p w:rsidR="00091539" w:rsidRPr="00906A87" w:rsidRDefault="00091539" w:rsidP="00091539">
      <w:pPr>
        <w:spacing w:after="0" w:line="240" w:lineRule="auto"/>
        <w:jc w:val="both"/>
        <w:rPr>
          <w:rFonts w:ascii="Arial" w:hAnsi="Arial" w:cs="Arial"/>
        </w:rPr>
      </w:pPr>
    </w:p>
    <w:p w:rsidR="00CA306B" w:rsidRDefault="007A7D10" w:rsidP="00091539">
      <w:pPr>
        <w:spacing w:after="0" w:line="240" w:lineRule="auto"/>
        <w:jc w:val="both"/>
        <w:rPr>
          <w:rFonts w:ascii="Arial" w:hAnsi="Arial" w:cs="Arial"/>
        </w:rPr>
      </w:pPr>
      <w:r w:rsidRPr="00906A87">
        <w:rPr>
          <w:rFonts w:ascii="Arial" w:hAnsi="Arial" w:cs="Arial"/>
        </w:rPr>
        <w:t xml:space="preserve">Dès la semaine prochaine, </w:t>
      </w:r>
      <w:r w:rsidR="00906A87" w:rsidRPr="00906A87">
        <w:rPr>
          <w:rFonts w:ascii="Arial" w:hAnsi="Arial" w:cs="Arial"/>
          <w:b/>
        </w:rPr>
        <w:t xml:space="preserve">20 </w:t>
      </w:r>
      <w:r w:rsidR="00ED2896" w:rsidRPr="00906A87">
        <w:rPr>
          <w:rFonts w:ascii="Arial" w:hAnsi="Arial" w:cs="Arial"/>
          <w:b/>
        </w:rPr>
        <w:t>000 masques</w:t>
      </w:r>
      <w:r w:rsidR="001F0818">
        <w:rPr>
          <w:rFonts w:ascii="Arial" w:hAnsi="Arial" w:cs="Arial"/>
        </w:rPr>
        <w:t xml:space="preserve"> et </w:t>
      </w:r>
      <w:r w:rsidR="00ED2896" w:rsidRPr="00906A87">
        <w:rPr>
          <w:rFonts w:ascii="Arial" w:hAnsi="Arial" w:cs="Arial"/>
          <w:b/>
        </w:rPr>
        <w:t>6 tonnes de</w:t>
      </w:r>
      <w:r w:rsidR="00906A87" w:rsidRPr="00906A87">
        <w:rPr>
          <w:rFonts w:ascii="Arial" w:hAnsi="Arial" w:cs="Arial"/>
          <w:b/>
        </w:rPr>
        <w:t xml:space="preserve"> solutions hydro-</w:t>
      </w:r>
      <w:r w:rsidRPr="00906A87">
        <w:rPr>
          <w:rFonts w:ascii="Arial" w:hAnsi="Arial" w:cs="Arial"/>
          <w:b/>
        </w:rPr>
        <w:t>alcooliques</w:t>
      </w:r>
      <w:r w:rsidR="008B49FC">
        <w:rPr>
          <w:rFonts w:ascii="Arial" w:hAnsi="Arial" w:cs="Arial"/>
        </w:rPr>
        <w:t xml:space="preserve">, </w:t>
      </w:r>
      <w:r w:rsidR="00906A87" w:rsidRPr="00906A87">
        <w:rPr>
          <w:rFonts w:ascii="Arial" w:hAnsi="Arial" w:cs="Arial"/>
        </w:rPr>
        <w:t xml:space="preserve">permettant de désinfecter </w:t>
      </w:r>
      <w:r w:rsidRPr="00906A87">
        <w:rPr>
          <w:rFonts w:ascii="Arial" w:hAnsi="Arial" w:cs="Arial"/>
        </w:rPr>
        <w:t>tant l</w:t>
      </w:r>
      <w:r w:rsidR="00CA306B">
        <w:rPr>
          <w:rFonts w:ascii="Arial" w:hAnsi="Arial" w:cs="Arial"/>
        </w:rPr>
        <w:t>es mains que les surfaces</w:t>
      </w:r>
      <w:r w:rsidR="008B49FC">
        <w:rPr>
          <w:rFonts w:ascii="Arial" w:hAnsi="Arial" w:cs="Arial"/>
        </w:rPr>
        <w:t>,</w:t>
      </w:r>
      <w:r w:rsidR="00CA306B" w:rsidRPr="00CA306B">
        <w:t xml:space="preserve"> </w:t>
      </w:r>
      <w:r w:rsidR="008B49FC">
        <w:rPr>
          <w:rFonts w:ascii="Arial" w:hAnsi="Arial" w:cs="Arial"/>
        </w:rPr>
        <w:t>seront mis</w:t>
      </w:r>
      <w:r w:rsidR="00CA306B" w:rsidRPr="00CA306B">
        <w:rPr>
          <w:rFonts w:ascii="Arial" w:hAnsi="Arial" w:cs="Arial"/>
        </w:rPr>
        <w:t xml:space="preserve"> à disposition des 1600 marins-pêcheurs normands</w:t>
      </w:r>
      <w:r w:rsidR="00CA306B">
        <w:rPr>
          <w:rFonts w:ascii="Arial" w:hAnsi="Arial" w:cs="Arial"/>
        </w:rPr>
        <w:t xml:space="preserve">. </w:t>
      </w:r>
    </w:p>
    <w:p w:rsidR="00091539" w:rsidRDefault="00091539" w:rsidP="00091539">
      <w:pPr>
        <w:spacing w:after="0" w:line="240" w:lineRule="auto"/>
        <w:jc w:val="both"/>
        <w:rPr>
          <w:rFonts w:ascii="Arial" w:hAnsi="Arial" w:cs="Arial"/>
        </w:rPr>
      </w:pPr>
    </w:p>
    <w:p w:rsidR="00A31B4E" w:rsidRDefault="00CA306B" w:rsidP="00A31B4E">
      <w:pPr>
        <w:spacing w:after="0" w:line="240" w:lineRule="auto"/>
        <w:jc w:val="both"/>
        <w:rPr>
          <w:rFonts w:ascii="Arial" w:hAnsi="Arial" w:cs="Arial"/>
        </w:rPr>
      </w:pPr>
      <w:r w:rsidRPr="001F5520">
        <w:rPr>
          <w:rFonts w:ascii="Arial" w:hAnsi="Arial" w:cs="Arial"/>
          <w:b/>
        </w:rPr>
        <w:t>800 plaquettes didactiques explicatives</w:t>
      </w:r>
      <w:r w:rsidRPr="00CA306B">
        <w:rPr>
          <w:rFonts w:ascii="Arial" w:hAnsi="Arial" w:cs="Arial"/>
        </w:rPr>
        <w:t xml:space="preserve"> des gestes et </w:t>
      </w:r>
      <w:r>
        <w:rPr>
          <w:rFonts w:ascii="Arial" w:hAnsi="Arial" w:cs="Arial"/>
        </w:rPr>
        <w:t xml:space="preserve">conduites à tenir face au virus, financées par la Région et élaborées </w:t>
      </w:r>
      <w:r w:rsidR="00ED2896" w:rsidRPr="00CA306B">
        <w:rPr>
          <w:rFonts w:ascii="Arial" w:hAnsi="Arial" w:cs="Arial"/>
        </w:rPr>
        <w:t>par l’I</w:t>
      </w:r>
      <w:r w:rsidR="007D7BD9" w:rsidRPr="00CA306B">
        <w:rPr>
          <w:rFonts w:ascii="Arial" w:hAnsi="Arial" w:cs="Arial"/>
        </w:rPr>
        <w:t xml:space="preserve">nstitut </w:t>
      </w:r>
      <w:r w:rsidR="00ED2896" w:rsidRPr="00CA306B">
        <w:rPr>
          <w:rFonts w:ascii="Arial" w:hAnsi="Arial" w:cs="Arial"/>
        </w:rPr>
        <w:t>M</w:t>
      </w:r>
      <w:r w:rsidR="007D7BD9" w:rsidRPr="00CA306B">
        <w:rPr>
          <w:rFonts w:ascii="Arial" w:hAnsi="Arial" w:cs="Arial"/>
        </w:rPr>
        <w:t xml:space="preserve">aritime de </w:t>
      </w:r>
      <w:r w:rsidR="00ED2896" w:rsidRPr="00CA306B">
        <w:rPr>
          <w:rFonts w:ascii="Arial" w:hAnsi="Arial" w:cs="Arial"/>
        </w:rPr>
        <w:t>P</w:t>
      </w:r>
      <w:r w:rsidR="007D7BD9" w:rsidRPr="00CA306B">
        <w:rPr>
          <w:rFonts w:ascii="Arial" w:hAnsi="Arial" w:cs="Arial"/>
        </w:rPr>
        <w:t>révention</w:t>
      </w:r>
      <w:r>
        <w:rPr>
          <w:rFonts w:ascii="Arial" w:hAnsi="Arial" w:cs="Arial"/>
        </w:rPr>
        <w:t>, seront, par aill</w:t>
      </w:r>
      <w:r w:rsidR="001F5520">
        <w:rPr>
          <w:rFonts w:ascii="Arial" w:hAnsi="Arial" w:cs="Arial"/>
        </w:rPr>
        <w:t>eurs, très rapidement diffusées</w:t>
      </w:r>
      <w:r w:rsidR="001F5520" w:rsidRPr="001F5520">
        <w:rPr>
          <w:rFonts w:ascii="Arial" w:hAnsi="Arial" w:cs="Arial"/>
        </w:rPr>
        <w:t>, du Mont Saint-Michel au Tréport</w:t>
      </w:r>
      <w:r w:rsidR="001F55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 le </w:t>
      </w:r>
      <w:r w:rsidRPr="00CA306B">
        <w:rPr>
          <w:rFonts w:ascii="Arial" w:hAnsi="Arial" w:cs="Arial"/>
        </w:rPr>
        <w:t xml:space="preserve">Comité Régional des Pêches Maritimes et des Elevages Marins de </w:t>
      </w:r>
      <w:r w:rsidR="001F5520">
        <w:rPr>
          <w:rFonts w:ascii="Arial" w:hAnsi="Arial" w:cs="Arial"/>
        </w:rPr>
        <w:t>Normandie</w:t>
      </w:r>
      <w:r w:rsidRPr="00CA306B">
        <w:rPr>
          <w:rFonts w:ascii="Arial" w:hAnsi="Arial" w:cs="Arial"/>
        </w:rPr>
        <w:t xml:space="preserve"> (</w:t>
      </w:r>
      <w:r w:rsidRPr="001F5520">
        <w:rPr>
          <w:rFonts w:ascii="Arial" w:hAnsi="Arial" w:cs="Arial"/>
        </w:rPr>
        <w:t>CRPMEM</w:t>
      </w:r>
      <w:r w:rsidR="001F0818">
        <w:rPr>
          <w:rFonts w:ascii="Arial" w:hAnsi="Arial" w:cs="Arial"/>
        </w:rPr>
        <w:t>)</w:t>
      </w:r>
      <w:r w:rsidR="001F5520">
        <w:rPr>
          <w:rFonts w:ascii="Arial" w:hAnsi="Arial" w:cs="Arial"/>
        </w:rPr>
        <w:t>,</w:t>
      </w:r>
      <w:r w:rsidR="001F5520" w:rsidRPr="001F5520">
        <w:rPr>
          <w:rFonts w:ascii="Arial" w:hAnsi="Arial" w:cs="Arial"/>
        </w:rPr>
        <w:t xml:space="preserve"> à travers </w:t>
      </w:r>
      <w:r w:rsidR="00ED2896" w:rsidRPr="001F5520">
        <w:rPr>
          <w:rFonts w:ascii="Arial" w:hAnsi="Arial" w:cs="Arial"/>
        </w:rPr>
        <w:t>ses antennes</w:t>
      </w:r>
      <w:r w:rsidR="001F5520">
        <w:rPr>
          <w:rFonts w:ascii="Arial" w:hAnsi="Arial" w:cs="Arial"/>
        </w:rPr>
        <w:t xml:space="preserve"> de Granville, Blainville-Mer, Cherbourg, Saint-Vaast-la-Hougue, Port-en-Bessin, Trouville et Dieppe. </w:t>
      </w:r>
    </w:p>
    <w:p w:rsidR="00A31B4E" w:rsidRPr="00A31B4E" w:rsidRDefault="00A31B4E" w:rsidP="00A31B4E">
      <w:pPr>
        <w:spacing w:after="0" w:line="240" w:lineRule="auto"/>
        <w:jc w:val="both"/>
        <w:rPr>
          <w:rFonts w:ascii="Arial" w:hAnsi="Arial" w:cs="Arial"/>
        </w:rPr>
      </w:pPr>
    </w:p>
    <w:p w:rsidR="001F5520" w:rsidRDefault="001F5520" w:rsidP="001F5520">
      <w:pPr>
        <w:spacing w:after="120" w:line="240" w:lineRule="auto"/>
        <w:jc w:val="both"/>
        <w:rPr>
          <w:rFonts w:ascii="Arial" w:hAnsi="Arial" w:cs="Arial"/>
          <w:b/>
          <w:sz w:val="24"/>
        </w:rPr>
      </w:pPr>
      <w:r w:rsidRPr="001F5520">
        <w:rPr>
          <w:rFonts w:ascii="Arial" w:hAnsi="Arial" w:cs="Arial"/>
          <w:b/>
          <w:sz w:val="24"/>
        </w:rPr>
        <w:t>L</w:t>
      </w:r>
      <w:r>
        <w:rPr>
          <w:rFonts w:ascii="Arial" w:hAnsi="Arial" w:cs="Arial"/>
          <w:b/>
          <w:sz w:val="24"/>
        </w:rPr>
        <w:t xml:space="preserve">es </w:t>
      </w:r>
      <w:r w:rsidRPr="001F5520">
        <w:rPr>
          <w:rFonts w:ascii="Arial" w:hAnsi="Arial" w:cs="Arial"/>
          <w:b/>
          <w:sz w:val="24"/>
        </w:rPr>
        <w:t xml:space="preserve">Normands </w:t>
      </w:r>
      <w:r>
        <w:rPr>
          <w:rFonts w:ascii="Arial" w:hAnsi="Arial" w:cs="Arial"/>
          <w:b/>
          <w:sz w:val="24"/>
        </w:rPr>
        <w:t xml:space="preserve">appelés à soutenir la filière </w:t>
      </w:r>
    </w:p>
    <w:p w:rsidR="00EB6BAD" w:rsidRDefault="00A31B4E" w:rsidP="00A31B4E">
      <w:pPr>
        <w:spacing w:after="0" w:line="240" w:lineRule="auto"/>
        <w:jc w:val="both"/>
        <w:rPr>
          <w:rFonts w:ascii="Arial" w:hAnsi="Arial" w:cs="Arial"/>
        </w:rPr>
      </w:pPr>
      <w:r w:rsidRPr="00A31B4E">
        <w:rPr>
          <w:rFonts w:ascii="Arial" w:hAnsi="Arial" w:cs="Arial"/>
        </w:rPr>
        <w:t>Conséquence des mesures de confinement,</w:t>
      </w:r>
      <w:r>
        <w:rPr>
          <w:rFonts w:ascii="Arial" w:hAnsi="Arial" w:cs="Arial"/>
        </w:rPr>
        <w:t xml:space="preserve"> la vente des produits de la mer </w:t>
      </w:r>
      <w:r w:rsidR="00C06DFD" w:rsidRPr="00B83AAF">
        <w:rPr>
          <w:rFonts w:ascii="Arial" w:hAnsi="Arial" w:cs="Arial"/>
        </w:rPr>
        <w:t xml:space="preserve">est </w:t>
      </w:r>
      <w:r w:rsidR="00B83AAF">
        <w:rPr>
          <w:rFonts w:ascii="Arial" w:hAnsi="Arial" w:cs="Arial"/>
        </w:rPr>
        <w:t>en chute libre</w:t>
      </w:r>
      <w:r w:rsidR="00C06D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B6BAD">
        <w:rPr>
          <w:rFonts w:ascii="Arial" w:hAnsi="Arial" w:cs="Arial"/>
        </w:rPr>
        <w:t>La Région et l’ensemble de la filière lancent</w:t>
      </w:r>
      <w:r>
        <w:rPr>
          <w:rFonts w:ascii="Arial" w:hAnsi="Arial" w:cs="Arial"/>
        </w:rPr>
        <w:t xml:space="preserve"> </w:t>
      </w:r>
      <w:r w:rsidR="00EB6BAD">
        <w:rPr>
          <w:rFonts w:ascii="Arial" w:hAnsi="Arial" w:cs="Arial"/>
        </w:rPr>
        <w:t xml:space="preserve">un appel aux Normands afin qu’ils continuent à consommer </w:t>
      </w:r>
      <w:r w:rsidR="00F96B13">
        <w:rPr>
          <w:rFonts w:ascii="Arial" w:hAnsi="Arial" w:cs="Arial"/>
        </w:rPr>
        <w:t>des produits frais et locaux</w:t>
      </w:r>
      <w:r w:rsidR="00EB6BAD">
        <w:rPr>
          <w:rFonts w:ascii="Arial" w:hAnsi="Arial" w:cs="Arial"/>
        </w:rPr>
        <w:t xml:space="preserve">. </w:t>
      </w:r>
    </w:p>
    <w:p w:rsidR="00A31B4E" w:rsidRPr="00EB6BAD" w:rsidRDefault="00A31B4E" w:rsidP="00A31B4E">
      <w:pPr>
        <w:spacing w:after="0" w:line="240" w:lineRule="auto"/>
        <w:jc w:val="both"/>
        <w:rPr>
          <w:rFonts w:ascii="Arial" w:hAnsi="Arial" w:cs="Arial"/>
        </w:rPr>
      </w:pPr>
    </w:p>
    <w:p w:rsidR="001F5520" w:rsidRPr="00F96B13" w:rsidRDefault="005065F6" w:rsidP="005065F6">
      <w:pPr>
        <w:spacing w:after="120" w:line="240" w:lineRule="auto"/>
        <w:jc w:val="both"/>
        <w:rPr>
          <w:rFonts w:ascii="Arial" w:hAnsi="Arial" w:cs="Arial"/>
          <w:i/>
        </w:rPr>
      </w:pPr>
      <w:r w:rsidRPr="00EB6BAD">
        <w:rPr>
          <w:rFonts w:ascii="Arial" w:hAnsi="Arial" w:cs="Arial"/>
          <w:i/>
        </w:rPr>
        <w:t>« Deuxième région de la pêche maritime française, la Normandie est frappée de plein fouet par cette crise sans précédent. La Région entend évidemment mobiliser tous les moyens à sa disposition pour aider les pêcheurs à traverser au mieux cette période extrêmement difficile mais les Normands ont aussi leur rôle à jouer. Continu</w:t>
      </w:r>
      <w:r w:rsidR="00F96B13">
        <w:rPr>
          <w:rFonts w:ascii="Arial" w:hAnsi="Arial" w:cs="Arial"/>
          <w:i/>
        </w:rPr>
        <w:t>er</w:t>
      </w:r>
      <w:r w:rsidRPr="00EB6BAD">
        <w:rPr>
          <w:rFonts w:ascii="Arial" w:hAnsi="Arial" w:cs="Arial"/>
          <w:i/>
        </w:rPr>
        <w:t xml:space="preserve"> d’acheter</w:t>
      </w:r>
      <w:r w:rsidR="00F96B13">
        <w:rPr>
          <w:rFonts w:ascii="Arial" w:hAnsi="Arial" w:cs="Arial"/>
          <w:i/>
        </w:rPr>
        <w:t xml:space="preserve"> </w:t>
      </w:r>
      <w:r w:rsidR="00EB6BAD">
        <w:rPr>
          <w:rFonts w:ascii="Arial" w:hAnsi="Arial" w:cs="Arial"/>
          <w:i/>
        </w:rPr>
        <w:t xml:space="preserve"> du poisson</w:t>
      </w:r>
      <w:r w:rsidR="00EB6BAD" w:rsidRPr="00EB6BAD">
        <w:rPr>
          <w:rFonts w:ascii="Arial" w:hAnsi="Arial" w:cs="Arial"/>
          <w:i/>
        </w:rPr>
        <w:t xml:space="preserve"> et des crustacés</w:t>
      </w:r>
      <w:r w:rsidR="00F96B13">
        <w:rPr>
          <w:rFonts w:ascii="Arial" w:hAnsi="Arial" w:cs="Arial"/>
          <w:i/>
        </w:rPr>
        <w:t xml:space="preserve"> est le meilleur moyen de soutenir nos</w:t>
      </w:r>
      <w:r w:rsidR="008D721C">
        <w:rPr>
          <w:rFonts w:ascii="Arial" w:hAnsi="Arial" w:cs="Arial"/>
          <w:i/>
        </w:rPr>
        <w:t xml:space="preserve"> pêcheurs,</w:t>
      </w:r>
      <w:r w:rsidR="00F96B13">
        <w:rPr>
          <w:rFonts w:ascii="Arial" w:hAnsi="Arial" w:cs="Arial"/>
          <w:i/>
        </w:rPr>
        <w:t xml:space="preserve"> les </w:t>
      </w:r>
      <w:r w:rsidR="00EB6BAD" w:rsidRPr="00EB6BAD">
        <w:rPr>
          <w:rFonts w:ascii="Arial" w:hAnsi="Arial" w:cs="Arial"/>
          <w:i/>
        </w:rPr>
        <w:t>encourager à</w:t>
      </w:r>
      <w:r w:rsidR="00F96B13">
        <w:rPr>
          <w:rFonts w:ascii="Arial" w:hAnsi="Arial" w:cs="Arial"/>
          <w:i/>
        </w:rPr>
        <w:t xml:space="preserve"> poursuivre leur activité</w:t>
      </w:r>
      <w:r w:rsidR="008D721C">
        <w:rPr>
          <w:rFonts w:ascii="Arial" w:hAnsi="Arial" w:cs="Arial"/>
          <w:i/>
        </w:rPr>
        <w:t xml:space="preserve"> et </w:t>
      </w:r>
      <w:r w:rsidR="00F96B13" w:rsidRPr="00F96B13">
        <w:rPr>
          <w:rFonts w:ascii="Arial" w:hAnsi="Arial" w:cs="Arial"/>
          <w:i/>
        </w:rPr>
        <w:t>sauver la filière</w:t>
      </w:r>
      <w:r w:rsidR="00F96B13">
        <w:rPr>
          <w:rFonts w:ascii="Arial" w:hAnsi="Arial" w:cs="Arial"/>
          <w:i/>
        </w:rPr>
        <w:t xml:space="preserve"> ! </w:t>
      </w:r>
      <w:r w:rsidR="00EB6BAD" w:rsidRPr="00EB6BAD">
        <w:rPr>
          <w:rFonts w:ascii="Arial" w:hAnsi="Arial" w:cs="Arial"/>
          <w:i/>
        </w:rPr>
        <w:t>»</w:t>
      </w:r>
      <w:r w:rsidR="00EB6BAD">
        <w:rPr>
          <w:rFonts w:ascii="Arial" w:hAnsi="Arial" w:cs="Arial"/>
        </w:rPr>
        <w:t xml:space="preserve"> </w:t>
      </w:r>
      <w:proofErr w:type="gramStart"/>
      <w:r w:rsidR="00EB6BAD">
        <w:rPr>
          <w:rFonts w:ascii="Arial" w:hAnsi="Arial" w:cs="Arial"/>
        </w:rPr>
        <w:t>a</w:t>
      </w:r>
      <w:proofErr w:type="gramEnd"/>
      <w:r w:rsidR="00EB6BAD">
        <w:rPr>
          <w:rFonts w:ascii="Arial" w:hAnsi="Arial" w:cs="Arial"/>
        </w:rPr>
        <w:t xml:space="preserve"> déclaré Hervé Morin, Président de la Région Normandie. </w:t>
      </w:r>
    </w:p>
    <w:p w:rsidR="005065F6" w:rsidRDefault="005065F6" w:rsidP="001F5520">
      <w:pPr>
        <w:spacing w:after="0" w:line="240" w:lineRule="auto"/>
        <w:jc w:val="both"/>
        <w:rPr>
          <w:rFonts w:ascii="Arial" w:hAnsi="Arial" w:cs="Arial"/>
        </w:rPr>
      </w:pPr>
    </w:p>
    <w:p w:rsidR="00A31B4E" w:rsidRDefault="00A31B4E" w:rsidP="001F55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leur côté, </w:t>
      </w:r>
      <w:r w:rsidRPr="00A31B4E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différents acteurs</w:t>
      </w:r>
      <w:r w:rsidRPr="00A31B4E">
        <w:rPr>
          <w:rFonts w:ascii="Arial" w:hAnsi="Arial" w:cs="Arial"/>
        </w:rPr>
        <w:t xml:space="preserve"> - organisations de professionnels, halles à marée, mareyeurs, représentants des pêcheurs - échangent et s’organisent quotidiennement pour continuer à approvisionner la filière. </w:t>
      </w:r>
    </w:p>
    <w:p w:rsidR="00A31B4E" w:rsidRDefault="00A31B4E" w:rsidP="001F5520">
      <w:pPr>
        <w:spacing w:after="0" w:line="240" w:lineRule="auto"/>
        <w:jc w:val="both"/>
        <w:rPr>
          <w:rFonts w:ascii="Arial" w:hAnsi="Arial" w:cs="Arial"/>
        </w:rPr>
      </w:pPr>
    </w:p>
    <w:p w:rsidR="005065F6" w:rsidRDefault="00A31B4E" w:rsidP="001F5520">
      <w:pPr>
        <w:spacing w:after="0" w:line="240" w:lineRule="auto"/>
        <w:jc w:val="both"/>
        <w:rPr>
          <w:rFonts w:ascii="Arial" w:hAnsi="Arial" w:cs="Arial"/>
        </w:rPr>
      </w:pPr>
      <w:r w:rsidRPr="00D705FF">
        <w:rPr>
          <w:rFonts w:ascii="Arial" w:hAnsi="Arial" w:cs="Arial"/>
        </w:rPr>
        <w:t>Un projet de plateforme est aussi en cours pour faciliter la mise en vente en direct</w:t>
      </w:r>
      <w:r w:rsidR="00F61308" w:rsidRPr="00D705FF">
        <w:rPr>
          <w:rFonts w:ascii="Arial" w:hAnsi="Arial" w:cs="Arial"/>
        </w:rPr>
        <w:t xml:space="preserve"> des produits de la mer</w:t>
      </w:r>
      <w:r w:rsidRPr="00D705FF">
        <w:rPr>
          <w:rFonts w:ascii="Arial" w:hAnsi="Arial" w:cs="Arial"/>
        </w:rPr>
        <w:t>.</w:t>
      </w:r>
    </w:p>
    <w:p w:rsidR="00D705FF" w:rsidRPr="00D705FF" w:rsidRDefault="00D705FF" w:rsidP="00D705FF">
      <w:pPr>
        <w:pStyle w:val="Textebrut"/>
      </w:pPr>
    </w:p>
    <w:p w:rsidR="00A31B4E" w:rsidRPr="00A31B4E" w:rsidRDefault="00D705FF" w:rsidP="00F61308">
      <w:pPr>
        <w:pStyle w:val="Textebrut"/>
        <w:spacing w:after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</w:t>
      </w:r>
      <w:r w:rsidR="008B49F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dispositifs</w:t>
      </w:r>
      <w:r w:rsidR="008B49FC">
        <w:rPr>
          <w:rFonts w:ascii="Arial" w:hAnsi="Arial" w:cs="Arial"/>
          <w:b/>
          <w:sz w:val="24"/>
        </w:rPr>
        <w:t xml:space="preserve"> économique</w:t>
      </w:r>
      <w:r>
        <w:rPr>
          <w:rFonts w:ascii="Arial" w:hAnsi="Arial" w:cs="Arial"/>
          <w:b/>
          <w:sz w:val="24"/>
        </w:rPr>
        <w:t>s</w:t>
      </w:r>
      <w:r w:rsidR="008B49F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mobilisables </w:t>
      </w:r>
      <w:r w:rsidR="00CC5270">
        <w:rPr>
          <w:rFonts w:ascii="Arial" w:hAnsi="Arial" w:cs="Arial"/>
          <w:b/>
          <w:sz w:val="24"/>
        </w:rPr>
        <w:t>p</w:t>
      </w:r>
      <w:r>
        <w:rPr>
          <w:rFonts w:ascii="Arial" w:hAnsi="Arial" w:cs="Arial"/>
          <w:b/>
          <w:sz w:val="24"/>
        </w:rPr>
        <w:t>ar</w:t>
      </w:r>
      <w:r w:rsidR="00CC5270">
        <w:rPr>
          <w:rFonts w:ascii="Arial" w:hAnsi="Arial" w:cs="Arial"/>
          <w:b/>
          <w:sz w:val="24"/>
        </w:rPr>
        <w:t xml:space="preserve"> les</w:t>
      </w:r>
      <w:r w:rsidR="00F61308">
        <w:rPr>
          <w:rFonts w:ascii="Arial" w:hAnsi="Arial" w:cs="Arial"/>
          <w:b/>
          <w:sz w:val="24"/>
        </w:rPr>
        <w:t> </w:t>
      </w:r>
      <w:r w:rsidR="00A31B4E" w:rsidRPr="00A31B4E">
        <w:rPr>
          <w:rFonts w:ascii="Arial" w:hAnsi="Arial" w:cs="Arial"/>
          <w:b/>
          <w:sz w:val="24"/>
        </w:rPr>
        <w:t>pêcheurs</w:t>
      </w:r>
    </w:p>
    <w:p w:rsidR="009C2E11" w:rsidRDefault="009C2E11" w:rsidP="009C2E1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Dans l’attente d’autres mesures spécifiques pour soutenir la filière, les pêcheurs peuvent mobiliser les dispositifs d’aide de la Région, ainsi que le Fonds national de solidarité</w:t>
      </w:r>
      <w:bookmarkStart w:id="0" w:name="_GoBack"/>
      <w:bookmarkEnd w:id="0"/>
      <w:r>
        <w:rPr>
          <w:rFonts w:ascii="Arial" w:hAnsi="Arial" w:cs="Arial"/>
        </w:rPr>
        <w:t xml:space="preserve"> porté par l’Etat et les Régions</w:t>
      </w:r>
      <w:r>
        <w:t xml:space="preserve"> </w:t>
      </w:r>
      <w:r>
        <w:rPr>
          <w:rFonts w:ascii="Arial" w:hAnsi="Arial" w:cs="Arial"/>
        </w:rPr>
        <w:t>pour soutenir les entreprises impactées par la crise du Covid-19 et ouvert à tous les secteurs, sous condition</w:t>
      </w:r>
      <w:r w:rsidR="00A65DF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liées à un niveau de perte d’activité.</w:t>
      </w:r>
    </w:p>
    <w:p w:rsidR="00307694" w:rsidRDefault="00307694" w:rsidP="002F4F4C">
      <w:pPr>
        <w:jc w:val="both"/>
        <w:rPr>
          <w:rFonts w:ascii="Arial" w:hAnsi="Arial" w:cs="Arial"/>
        </w:rPr>
      </w:pPr>
    </w:p>
    <w:p w:rsidR="00ED2896" w:rsidRDefault="00EE612A" w:rsidP="008B49FC">
      <w:pPr>
        <w:spacing w:after="120" w:line="240" w:lineRule="auto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Contacts presse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E612A" w:rsidTr="00F61308">
        <w:tc>
          <w:tcPr>
            <w:tcW w:w="4531" w:type="dxa"/>
          </w:tcPr>
          <w:p w:rsidR="00EE612A" w:rsidRDefault="00EE612A" w:rsidP="002F4F4C">
            <w:pPr>
              <w:jc w:val="both"/>
              <w:rPr>
                <w:rFonts w:ascii="Arial" w:hAnsi="Arial" w:cs="Arial"/>
                <w:b/>
              </w:rPr>
            </w:pPr>
          </w:p>
          <w:p w:rsidR="00EE612A" w:rsidRPr="00EE612A" w:rsidRDefault="00EE612A" w:rsidP="002F4F4C">
            <w:pPr>
              <w:jc w:val="both"/>
              <w:rPr>
                <w:rFonts w:ascii="Arial" w:hAnsi="Arial" w:cs="Arial"/>
                <w:b/>
              </w:rPr>
            </w:pPr>
            <w:r w:rsidRPr="00EE612A">
              <w:rPr>
                <w:rFonts w:ascii="Arial" w:hAnsi="Arial" w:cs="Arial"/>
                <w:b/>
              </w:rPr>
              <w:t xml:space="preserve">Région Normandie : </w:t>
            </w:r>
          </w:p>
          <w:p w:rsidR="00EE612A" w:rsidRPr="00EE612A" w:rsidRDefault="00EE612A" w:rsidP="002F4F4C">
            <w:pPr>
              <w:jc w:val="both"/>
              <w:rPr>
                <w:rFonts w:ascii="Arial" w:hAnsi="Arial" w:cs="Arial"/>
              </w:rPr>
            </w:pPr>
            <w:r w:rsidRPr="00EE612A">
              <w:rPr>
                <w:rFonts w:ascii="Arial" w:hAnsi="Arial" w:cs="Arial"/>
              </w:rPr>
              <w:t xml:space="preserve">Charlotte </w:t>
            </w:r>
            <w:proofErr w:type="spellStart"/>
            <w:r w:rsidRPr="00EE612A">
              <w:rPr>
                <w:rFonts w:ascii="Arial" w:hAnsi="Arial" w:cs="Arial"/>
              </w:rPr>
              <w:t>Chanteloup</w:t>
            </w:r>
            <w:proofErr w:type="spellEnd"/>
            <w:r w:rsidRPr="00EE612A">
              <w:rPr>
                <w:rFonts w:ascii="Arial" w:hAnsi="Arial" w:cs="Arial"/>
              </w:rPr>
              <w:t xml:space="preserve"> </w:t>
            </w:r>
          </w:p>
          <w:p w:rsidR="00EE612A" w:rsidRPr="00EE612A" w:rsidRDefault="00EE612A" w:rsidP="002F4F4C">
            <w:pPr>
              <w:jc w:val="both"/>
              <w:rPr>
                <w:rFonts w:ascii="Arial" w:hAnsi="Arial" w:cs="Arial"/>
              </w:rPr>
            </w:pPr>
            <w:r w:rsidRPr="00EE612A">
              <w:rPr>
                <w:rFonts w:ascii="Arial" w:hAnsi="Arial" w:cs="Arial"/>
              </w:rPr>
              <w:t>06 42 08 11 68</w:t>
            </w:r>
          </w:p>
          <w:p w:rsidR="00EE612A" w:rsidRDefault="00B3367B" w:rsidP="002F4F4C">
            <w:pPr>
              <w:jc w:val="both"/>
              <w:rPr>
                <w:rFonts w:ascii="Arial" w:hAnsi="Arial" w:cs="Arial"/>
              </w:rPr>
            </w:pPr>
            <w:hyperlink r:id="rId10" w:history="1">
              <w:r w:rsidR="00EE612A" w:rsidRPr="00B97881">
                <w:rPr>
                  <w:rStyle w:val="Lienhypertexte"/>
                  <w:rFonts w:ascii="Arial" w:hAnsi="Arial" w:cs="Arial"/>
                </w:rPr>
                <w:t>charlotte.chanteloup@normandie.fr</w:t>
              </w:r>
            </w:hyperlink>
          </w:p>
          <w:p w:rsidR="00EE612A" w:rsidRDefault="00EE612A" w:rsidP="002F4F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EE612A" w:rsidRDefault="00EE612A" w:rsidP="002F4F4C">
            <w:pPr>
              <w:jc w:val="both"/>
              <w:rPr>
                <w:rFonts w:ascii="Arial" w:hAnsi="Arial" w:cs="Arial"/>
              </w:rPr>
            </w:pPr>
          </w:p>
          <w:p w:rsidR="00307694" w:rsidRPr="00307694" w:rsidRDefault="00307694" w:rsidP="002F4F4C">
            <w:pPr>
              <w:jc w:val="both"/>
              <w:rPr>
                <w:rFonts w:ascii="Arial" w:hAnsi="Arial" w:cs="Arial"/>
                <w:b/>
              </w:rPr>
            </w:pPr>
            <w:r w:rsidRPr="00307694">
              <w:rPr>
                <w:rFonts w:ascii="Arial" w:hAnsi="Arial" w:cs="Arial"/>
                <w:b/>
              </w:rPr>
              <w:t xml:space="preserve">CRPMEM : </w:t>
            </w:r>
          </w:p>
          <w:p w:rsidR="00307694" w:rsidRDefault="00307694" w:rsidP="002F4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Hugo </w:t>
            </w:r>
            <w:proofErr w:type="spellStart"/>
            <w:r>
              <w:rPr>
                <w:rFonts w:ascii="Arial" w:hAnsi="Arial" w:cs="Arial"/>
              </w:rPr>
              <w:t>Lehuby</w:t>
            </w:r>
            <w:proofErr w:type="spellEnd"/>
          </w:p>
          <w:p w:rsidR="00307694" w:rsidRDefault="00C376E3" w:rsidP="002F4F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07 57 44 68 84</w:t>
            </w:r>
          </w:p>
          <w:p w:rsidR="00EE612A" w:rsidRDefault="00B3367B" w:rsidP="002F4F4C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307694" w:rsidRPr="00B97881">
                <w:rPr>
                  <w:rStyle w:val="Lienhypertexte"/>
                  <w:rFonts w:ascii="Arial" w:hAnsi="Arial" w:cs="Arial"/>
                </w:rPr>
                <w:t>hugo.lehuby@comite-peches-normandie.fr</w:t>
              </w:r>
            </w:hyperlink>
          </w:p>
          <w:p w:rsidR="00307694" w:rsidRDefault="00307694" w:rsidP="002F4F4C">
            <w:pPr>
              <w:jc w:val="both"/>
              <w:rPr>
                <w:rFonts w:ascii="Arial" w:hAnsi="Arial" w:cs="Arial"/>
              </w:rPr>
            </w:pPr>
          </w:p>
        </w:tc>
      </w:tr>
    </w:tbl>
    <w:p w:rsidR="00EE612A" w:rsidRPr="00EE612A" w:rsidRDefault="00EE612A" w:rsidP="002F4F4C">
      <w:pPr>
        <w:jc w:val="both"/>
        <w:rPr>
          <w:rFonts w:ascii="Arial" w:hAnsi="Arial" w:cs="Arial"/>
        </w:rPr>
      </w:pPr>
    </w:p>
    <w:p w:rsidR="00983BC5" w:rsidRDefault="00983BC5" w:rsidP="002F4F4C">
      <w:pPr>
        <w:jc w:val="both"/>
      </w:pPr>
    </w:p>
    <w:p w:rsidR="00983BC5" w:rsidRDefault="00983BC5" w:rsidP="002F4F4C">
      <w:pPr>
        <w:jc w:val="both"/>
      </w:pPr>
    </w:p>
    <w:sectPr w:rsidR="0098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32D1"/>
    <w:multiLevelType w:val="hybridMultilevel"/>
    <w:tmpl w:val="77185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64"/>
    <w:rsid w:val="00091539"/>
    <w:rsid w:val="001F0818"/>
    <w:rsid w:val="001F5520"/>
    <w:rsid w:val="00247A68"/>
    <w:rsid w:val="002F4F4C"/>
    <w:rsid w:val="00307694"/>
    <w:rsid w:val="003A5082"/>
    <w:rsid w:val="004B13B6"/>
    <w:rsid w:val="005065F6"/>
    <w:rsid w:val="005E4CC3"/>
    <w:rsid w:val="0061146D"/>
    <w:rsid w:val="006315D9"/>
    <w:rsid w:val="006E6154"/>
    <w:rsid w:val="007A7D10"/>
    <w:rsid w:val="007D7BD9"/>
    <w:rsid w:val="008B49FC"/>
    <w:rsid w:val="008D721C"/>
    <w:rsid w:val="00906A87"/>
    <w:rsid w:val="00962D93"/>
    <w:rsid w:val="00983BC5"/>
    <w:rsid w:val="0099059C"/>
    <w:rsid w:val="009C2E11"/>
    <w:rsid w:val="009C2E12"/>
    <w:rsid w:val="00A31B4E"/>
    <w:rsid w:val="00A4570C"/>
    <w:rsid w:val="00A65DF5"/>
    <w:rsid w:val="00B3367B"/>
    <w:rsid w:val="00B83AAF"/>
    <w:rsid w:val="00BE37B8"/>
    <w:rsid w:val="00C02AE4"/>
    <w:rsid w:val="00C06DFD"/>
    <w:rsid w:val="00C376E3"/>
    <w:rsid w:val="00C66264"/>
    <w:rsid w:val="00CA306B"/>
    <w:rsid w:val="00CB2981"/>
    <w:rsid w:val="00CC5270"/>
    <w:rsid w:val="00D705FF"/>
    <w:rsid w:val="00EB6BAD"/>
    <w:rsid w:val="00EC2399"/>
    <w:rsid w:val="00ED2896"/>
    <w:rsid w:val="00EE612A"/>
    <w:rsid w:val="00F61308"/>
    <w:rsid w:val="00F74B05"/>
    <w:rsid w:val="00F96B13"/>
    <w:rsid w:val="00FC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0C16A-0E01-4CF0-BB47-1940B8BE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EE612A"/>
    <w:pPr>
      <w:autoSpaceDE w:val="0"/>
      <w:autoSpaceDN w:val="0"/>
      <w:spacing w:after="0" w:line="240" w:lineRule="auto"/>
    </w:pPr>
    <w:rPr>
      <w:rFonts w:ascii="Candara" w:hAnsi="Candara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E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E612A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E612A"/>
    <w:pPr>
      <w:spacing w:after="0" w:line="240" w:lineRule="auto"/>
    </w:pPr>
    <w:rPr>
      <w:rFonts w:ascii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E612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0452.DE724B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0452.DE724B30" TargetMode="External"/><Relationship Id="rId11" Type="http://schemas.openxmlformats.org/officeDocument/2006/relationships/hyperlink" Target="mailto:hugo.lehuby@comite-peches-normandie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 MORRAL Isabelle</dc:creator>
  <cp:lastModifiedBy>CHANTELOUP Charlotte</cp:lastModifiedBy>
  <cp:revision>5</cp:revision>
  <dcterms:created xsi:type="dcterms:W3CDTF">2020-04-01T15:41:00Z</dcterms:created>
  <dcterms:modified xsi:type="dcterms:W3CDTF">2020-04-01T15:56:00Z</dcterms:modified>
</cp:coreProperties>
</file>