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B88" w:rsidRDefault="00C40B88" w:rsidP="00C40B88">
      <w:pPr>
        <w:autoSpaceDE w:val="0"/>
        <w:autoSpaceDN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noProof/>
          <w:lang w:eastAsia="fr-FR"/>
        </w:rPr>
        <w:drawing>
          <wp:inline distT="0" distB="0" distL="0" distR="0" wp14:anchorId="2A06044F" wp14:editId="43E008F7">
            <wp:extent cx="5760720" cy="1077595"/>
            <wp:effectExtent l="0" t="0" r="0" b="8255"/>
            <wp:docPr id="3" name="Image 3" descr="cid:image001.jpg@01D4CA88.55DEE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id:image001.jpg@01D4CA88.55DEE120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77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0B88">
        <w:rPr>
          <w:rFonts w:ascii="Arial" w:hAnsi="Arial" w:cs="Arial"/>
        </w:rPr>
        <w:t xml:space="preserve"> </w:t>
      </w:r>
      <w:r w:rsidR="00E3301F">
        <w:rPr>
          <w:rFonts w:ascii="Arial" w:hAnsi="Arial" w:cs="Arial"/>
        </w:rPr>
        <w:t>Le 3</w:t>
      </w:r>
      <w:r>
        <w:rPr>
          <w:rFonts w:ascii="Arial" w:hAnsi="Arial" w:cs="Arial"/>
        </w:rPr>
        <w:t xml:space="preserve"> avril</w:t>
      </w:r>
      <w:r w:rsidRPr="00FC5B89">
        <w:rPr>
          <w:rFonts w:ascii="Arial" w:hAnsi="Arial" w:cs="Arial"/>
        </w:rPr>
        <w:t xml:space="preserve"> 2019</w:t>
      </w:r>
    </w:p>
    <w:p w:rsidR="00C40B88" w:rsidRDefault="00C40B88" w:rsidP="00C40B88">
      <w:pPr>
        <w:autoSpaceDE w:val="0"/>
        <w:autoSpaceDN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C40B88" w:rsidRDefault="00C40B88" w:rsidP="00C40B88">
      <w:pPr>
        <w:autoSpaceDE w:val="0"/>
        <w:autoSpaceDN w:val="0"/>
        <w:spacing w:after="0" w:line="240" w:lineRule="auto"/>
        <w:jc w:val="right"/>
        <w:rPr>
          <w:rFonts w:ascii="Arial" w:hAnsi="Arial" w:cs="Arial"/>
        </w:rPr>
      </w:pPr>
    </w:p>
    <w:p w:rsidR="00C40B88" w:rsidRPr="00BC184D" w:rsidRDefault="00C40B88" w:rsidP="00C40B88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8"/>
          <w:szCs w:val="28"/>
          <w:lang w:eastAsia="fr-FR"/>
        </w:rPr>
      </w:pPr>
      <w:r>
        <w:rPr>
          <w:rFonts w:ascii="Arial" w:hAnsi="Arial" w:cs="Arial"/>
          <w:b/>
          <w:bCs/>
          <w:color w:val="000000"/>
          <w:sz w:val="28"/>
          <w:szCs w:val="28"/>
          <w:lang w:eastAsia="fr-FR"/>
        </w:rPr>
        <w:t>La Région soutient la r</w:t>
      </w:r>
      <w:r w:rsidRPr="00472EDA">
        <w:rPr>
          <w:rFonts w:ascii="Arial" w:hAnsi="Arial" w:cs="Arial"/>
          <w:b/>
          <w:bCs/>
          <w:color w:val="000000"/>
          <w:sz w:val="28"/>
          <w:szCs w:val="28"/>
          <w:lang w:eastAsia="fr-FR"/>
        </w:rPr>
        <w:t>estaur</w:t>
      </w:r>
      <w:r>
        <w:rPr>
          <w:rFonts w:ascii="Arial" w:hAnsi="Arial" w:cs="Arial"/>
          <w:b/>
          <w:bCs/>
          <w:color w:val="000000"/>
          <w:sz w:val="28"/>
          <w:szCs w:val="28"/>
          <w:lang w:eastAsia="fr-FR"/>
        </w:rPr>
        <w:t xml:space="preserve">ation des Bâtiments de l’Abbaye </w:t>
      </w:r>
      <w:r w:rsidRPr="00472EDA">
        <w:rPr>
          <w:rFonts w:ascii="Arial" w:hAnsi="Arial" w:cs="Arial"/>
          <w:b/>
          <w:bCs/>
          <w:color w:val="000000"/>
          <w:sz w:val="28"/>
          <w:szCs w:val="28"/>
          <w:lang w:eastAsia="fr-FR"/>
        </w:rPr>
        <w:t>de Saint-Pierre-sur-Dives</w:t>
      </w:r>
    </w:p>
    <w:p w:rsidR="00C40B88" w:rsidRPr="00BC184D" w:rsidRDefault="00C40B88" w:rsidP="00C40B88">
      <w:pPr>
        <w:spacing w:after="0" w:line="240" w:lineRule="auto"/>
        <w:jc w:val="center"/>
        <w:rPr>
          <w:rFonts w:ascii="Avenir LT Std 55 Roman" w:hAnsi="Avenir LT Std 55 Roman" w:cs="Calibri"/>
          <w:b/>
          <w:bCs/>
          <w:color w:val="000000"/>
          <w:sz w:val="24"/>
          <w:szCs w:val="24"/>
          <w:lang w:eastAsia="fr-FR"/>
        </w:rPr>
      </w:pPr>
    </w:p>
    <w:p w:rsidR="00C40B88" w:rsidRPr="001D6ABB" w:rsidRDefault="00C40B88" w:rsidP="00C40B88">
      <w:pPr>
        <w:spacing w:after="0" w:line="240" w:lineRule="auto"/>
        <w:jc w:val="both"/>
        <w:rPr>
          <w:rFonts w:ascii="Arial" w:hAnsi="Arial" w:cs="Arial"/>
          <w:b/>
          <w:bCs/>
          <w:color w:val="000000"/>
          <w:lang w:eastAsia="fr-FR"/>
        </w:rPr>
      </w:pPr>
      <w:r w:rsidRPr="001D6ABB">
        <w:rPr>
          <w:rFonts w:ascii="Arial" w:hAnsi="Arial" w:cs="Arial"/>
          <w:b/>
          <w:bCs/>
          <w:color w:val="000000"/>
          <w:lang w:eastAsia="fr-FR"/>
        </w:rPr>
        <w:t>Patrick Gomont</w:t>
      </w:r>
      <w:r w:rsidRPr="001D6ABB">
        <w:rPr>
          <w:rFonts w:ascii="Arial" w:hAnsi="Arial" w:cs="Arial"/>
          <w:b/>
          <w:color w:val="000000"/>
          <w:lang w:eastAsia="fr-FR"/>
        </w:rPr>
        <w:t xml:space="preserve">, Vice-Président de la Région Normandie chargé de la culture et du patrimoine, </w:t>
      </w:r>
      <w:r w:rsidR="00E3301F">
        <w:rPr>
          <w:rFonts w:ascii="Arial" w:hAnsi="Arial" w:cs="Arial"/>
          <w:b/>
          <w:bCs/>
          <w:color w:val="000000"/>
          <w:lang w:eastAsia="fr-FR"/>
        </w:rPr>
        <w:t>a présenté hier</w:t>
      </w:r>
      <w:bookmarkStart w:id="0" w:name="_GoBack"/>
      <w:bookmarkEnd w:id="0"/>
      <w:r w:rsidRPr="001D6ABB">
        <w:rPr>
          <w:rFonts w:ascii="Arial" w:hAnsi="Arial" w:cs="Arial"/>
          <w:b/>
          <w:bCs/>
          <w:color w:val="000000"/>
          <w:lang w:eastAsia="fr-FR"/>
        </w:rPr>
        <w:t xml:space="preserve"> mardi 2 avril, le programme de restauration des Bâtiments de l’Abbaye de Saint-Pierre-sur-Dives dans le cadre des investissements culturels et patrimoniaux de la Région Normandie.</w:t>
      </w:r>
    </w:p>
    <w:p w:rsidR="00C40B88" w:rsidRDefault="00C40B88" w:rsidP="00C40B88">
      <w:pPr>
        <w:spacing w:after="0" w:line="240" w:lineRule="auto"/>
        <w:jc w:val="both"/>
        <w:rPr>
          <w:rFonts w:ascii="Arial" w:hAnsi="Arial" w:cs="Arial"/>
          <w:bCs/>
          <w:color w:val="000000"/>
          <w:lang w:eastAsia="fr-FR"/>
        </w:rPr>
      </w:pPr>
    </w:p>
    <w:p w:rsidR="00C40B88" w:rsidRDefault="00C40B88" w:rsidP="001D6AB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Cs/>
          <w:color w:val="000000"/>
          <w:lang w:eastAsia="fr-FR"/>
        </w:rPr>
        <w:t>Ce site remarquable fait l’objet d’une restauration de son patrimoine et accueillera un projet culturel exceptionnel au titre du contrat de territoire 2017-2021 de la communauté d’agglomération Lisieux Normandie.</w:t>
      </w:r>
      <w:r w:rsidR="001D6ABB">
        <w:rPr>
          <w:rFonts w:ascii="Arial" w:hAnsi="Arial" w:cs="Arial"/>
          <w:bCs/>
          <w:color w:val="000000"/>
          <w:lang w:eastAsia="fr-FR"/>
        </w:rPr>
        <w:t xml:space="preserve"> </w:t>
      </w:r>
      <w:r w:rsidR="001D6ABB" w:rsidRPr="002300C4">
        <w:rPr>
          <w:rFonts w:ascii="Arial" w:hAnsi="Arial" w:cs="Arial"/>
        </w:rPr>
        <w:t>L’une des priorités des actions menées dans le cadre des contrats de territoire est d’irriguer les « territoires créatifs » de manière équilibrée, de pérenniser l’offre culturelle à l’échelle locale, notamment en zone rurale, de mettre en cohérence les investissements avec les projets culturels locaux, de stabiliser les aides en fonctionnement destinées aux acteurs culturels.</w:t>
      </w:r>
    </w:p>
    <w:p w:rsidR="001D6ABB" w:rsidRPr="001D6ABB" w:rsidRDefault="001D6ABB" w:rsidP="001D6ABB">
      <w:pPr>
        <w:spacing w:after="0"/>
        <w:jc w:val="both"/>
        <w:rPr>
          <w:rFonts w:ascii="Arial" w:hAnsi="Arial" w:cs="Arial"/>
        </w:rPr>
      </w:pPr>
    </w:p>
    <w:p w:rsidR="00C40B88" w:rsidRPr="00C40B88" w:rsidRDefault="00C40B88" w:rsidP="00C40B8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 ce titre l</w:t>
      </w:r>
      <w:r w:rsidRPr="00C40B88">
        <w:rPr>
          <w:rFonts w:ascii="Arial" w:hAnsi="Arial" w:cs="Arial"/>
        </w:rPr>
        <w:t>a Région</w:t>
      </w:r>
      <w:r>
        <w:rPr>
          <w:rFonts w:ascii="Arial" w:hAnsi="Arial" w:cs="Arial"/>
        </w:rPr>
        <w:t xml:space="preserve"> intervient pour :</w:t>
      </w:r>
    </w:p>
    <w:p w:rsidR="00C40B88" w:rsidRPr="00C40B88" w:rsidRDefault="00C40B88" w:rsidP="00C40B8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b/>
        </w:rPr>
      </w:pPr>
      <w:r w:rsidRPr="00C40B88">
        <w:rPr>
          <w:rFonts w:ascii="Arial" w:eastAsia="Calibri" w:hAnsi="Arial" w:cs="Arial"/>
          <w:b/>
        </w:rPr>
        <w:t>La consolidation et la rénovation de la Tour Saint-Michel de l’Abbaye : 108 182 €</w:t>
      </w:r>
    </w:p>
    <w:p w:rsidR="00C40B88" w:rsidRDefault="00C40B88" w:rsidP="001D6ABB">
      <w:pPr>
        <w:spacing w:after="0" w:line="240" w:lineRule="auto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Ce projet a été sélectionné par la mission Bern parmi les 12 projets prioritaires normands retenus par le plan d’action national de financement part</w:t>
      </w:r>
      <w:r w:rsidR="001D6ABB">
        <w:rPr>
          <w:rFonts w:ascii="Arial" w:eastAsia="Calibri" w:hAnsi="Arial" w:cs="Arial"/>
        </w:rPr>
        <w:t>icipatif du patrimoine en péril,</w:t>
      </w:r>
    </w:p>
    <w:p w:rsidR="001D6ABB" w:rsidRDefault="001D6ABB" w:rsidP="001D6ABB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b/>
        </w:rPr>
      </w:pPr>
      <w:r w:rsidRPr="001D6ABB">
        <w:rPr>
          <w:rFonts w:ascii="Arial" w:eastAsia="Calibri" w:hAnsi="Arial" w:cs="Arial"/>
          <w:b/>
        </w:rPr>
        <w:t>La réhabilitation de la dernière aile des bâtiments conventuels construits par les mauristes pour y accueillir à long terme le cinéma Le Rexy : 403 000 €</w:t>
      </w:r>
    </w:p>
    <w:p w:rsidR="001D6ABB" w:rsidRDefault="001D6ABB" w:rsidP="008F341E">
      <w:p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Ce transfert, dont la phase d’étude n’a pas encore démarré, permettra de renforcer l’attractivité du territoire et de développer l’offre culturelle en installant une salle de cinéma conforme aux normes</w:t>
      </w:r>
      <w:r w:rsidR="00A85648">
        <w:rPr>
          <w:rFonts w:ascii="Arial" w:eastAsia="Calibri" w:hAnsi="Arial" w:cs="Arial"/>
        </w:rPr>
        <w:t xml:space="preserve"> du Centre national du cinéma. </w:t>
      </w:r>
      <w:r w:rsidR="008F341E">
        <w:rPr>
          <w:rFonts w:ascii="Arial" w:eastAsia="Calibri" w:hAnsi="Arial" w:cs="Arial"/>
        </w:rPr>
        <w:t xml:space="preserve">Ce cinéma associatif totalise chaque année 14 000 entrées. Il </w:t>
      </w:r>
      <w:r>
        <w:rPr>
          <w:rFonts w:ascii="Arial" w:eastAsia="Calibri" w:hAnsi="Arial" w:cs="Arial"/>
        </w:rPr>
        <w:t>est aujourd’hui labellisé Art et Essai et Jeune Public et les festivals Ciné-champêtre et Rexy-animé y sont organisés.</w:t>
      </w:r>
    </w:p>
    <w:p w:rsidR="001D6ABB" w:rsidRDefault="001D6ABB" w:rsidP="001D6ABB">
      <w:pPr>
        <w:spacing w:after="0" w:line="240" w:lineRule="auto"/>
        <w:jc w:val="both"/>
        <w:rPr>
          <w:rFonts w:ascii="Arial" w:eastAsia="Calibri" w:hAnsi="Arial" w:cs="Arial"/>
        </w:rPr>
      </w:pPr>
    </w:p>
    <w:p w:rsidR="001D6ABB" w:rsidRPr="002300C4" w:rsidRDefault="00A85648" w:rsidP="008F341E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La Région affirme </w:t>
      </w:r>
      <w:r w:rsidR="001D6ABB" w:rsidRPr="002300C4">
        <w:rPr>
          <w:rFonts w:ascii="Arial" w:hAnsi="Arial" w:cs="Arial"/>
        </w:rPr>
        <w:t xml:space="preserve">une volonté forte de sauvegarde et de valorisation du patrimoine culturel, dans le cadre de cette politique ambitieuse de développement </w:t>
      </w:r>
      <w:r w:rsidR="001D6ABB" w:rsidRPr="006662E4">
        <w:rPr>
          <w:rFonts w:ascii="Arial" w:hAnsi="Arial" w:cs="Arial"/>
        </w:rPr>
        <w:t>territorial.</w:t>
      </w:r>
      <w:r w:rsidR="001D6ABB" w:rsidRPr="002300C4">
        <w:rPr>
          <w:rFonts w:ascii="Arial" w:hAnsi="Arial" w:cs="Arial"/>
        </w:rPr>
        <w:t xml:space="preserve"> </w:t>
      </w:r>
      <w:r w:rsidR="001D6ABB" w:rsidRPr="006662E4">
        <w:rPr>
          <w:rFonts w:ascii="Arial" w:hAnsi="Arial" w:cs="Arial"/>
        </w:rPr>
        <w:t>Un service Patrimoines a d’ailleurs été créé au sein de la Direction de la Culture de la nouvelle Région Normandie. Objectifs : favoriser l’appropriation, par les Normands, de leur patrim</w:t>
      </w:r>
      <w:r w:rsidR="001D6ABB" w:rsidRPr="002300C4">
        <w:rPr>
          <w:rFonts w:ascii="Arial" w:hAnsi="Arial" w:cs="Arial"/>
        </w:rPr>
        <w:t>oine culturel, développer l’attractivité des petites et moyennes villes normandes, asseoir le caractère patrimonial du territoire, sensibiliser les habitants à leur cadre de vie et inciter à un tourisme de qualité, initier le jeune public à l'architecture,</w:t>
      </w:r>
      <w:r w:rsidR="001D6ABB">
        <w:rPr>
          <w:rFonts w:ascii="Arial" w:hAnsi="Arial" w:cs="Arial"/>
        </w:rPr>
        <w:t xml:space="preserve"> au patrimoine et à l'urbanisme</w:t>
      </w:r>
      <w:r w:rsidR="001D6ABB" w:rsidRPr="002300C4">
        <w:rPr>
          <w:rFonts w:ascii="Arial" w:hAnsi="Arial" w:cs="Arial"/>
        </w:rPr>
        <w:t>…</w:t>
      </w:r>
      <w:r w:rsidR="001D6ABB" w:rsidRPr="002300C4">
        <w:rPr>
          <w:rFonts w:ascii="Arial" w:hAnsi="Arial" w:cs="Arial"/>
          <w:b/>
          <w:color w:val="808080" w:themeColor="background1" w:themeShade="80"/>
        </w:rPr>
        <w:t xml:space="preserve"> </w:t>
      </w:r>
    </w:p>
    <w:p w:rsidR="001D6ABB" w:rsidRDefault="001D6ABB" w:rsidP="001D6ABB">
      <w:pPr>
        <w:spacing w:after="0" w:line="240" w:lineRule="auto"/>
        <w:jc w:val="both"/>
        <w:rPr>
          <w:rFonts w:ascii="Arial" w:eastAsia="Calibri" w:hAnsi="Arial" w:cs="Arial"/>
        </w:rPr>
      </w:pPr>
    </w:p>
    <w:p w:rsidR="001D6ABB" w:rsidRDefault="001D6ABB" w:rsidP="001D6ABB">
      <w:pPr>
        <w:spacing w:after="0" w:line="240" w:lineRule="auto"/>
        <w:jc w:val="both"/>
        <w:rPr>
          <w:rFonts w:ascii="Arial" w:eastAsia="Calibri" w:hAnsi="Arial" w:cs="Arial"/>
        </w:rPr>
      </w:pPr>
    </w:p>
    <w:p w:rsidR="001D6ABB" w:rsidRPr="00BC184D" w:rsidRDefault="001D6ABB" w:rsidP="001D6ABB">
      <w:pPr>
        <w:spacing w:after="0" w:line="240" w:lineRule="auto"/>
        <w:jc w:val="both"/>
        <w:rPr>
          <w:rFonts w:ascii="Calibri" w:hAnsi="Calibri" w:cs="Times New Roman"/>
        </w:rPr>
      </w:pPr>
      <w:r w:rsidRPr="00BC184D">
        <w:rPr>
          <w:rFonts w:ascii="Arial" w:hAnsi="Arial" w:cs="Arial"/>
          <w:lang w:eastAsia="fr-FR"/>
        </w:rPr>
        <w:t>Contacts presse :</w:t>
      </w:r>
    </w:p>
    <w:p w:rsidR="001D6ABB" w:rsidRPr="00BC184D" w:rsidRDefault="001D6ABB" w:rsidP="001D6ABB">
      <w:pPr>
        <w:spacing w:after="0" w:line="240" w:lineRule="auto"/>
        <w:jc w:val="both"/>
        <w:rPr>
          <w:rFonts w:ascii="Calibri" w:hAnsi="Calibri" w:cs="Times New Roman"/>
        </w:rPr>
      </w:pPr>
      <w:r w:rsidRPr="00BC184D">
        <w:rPr>
          <w:rFonts w:ascii="Arial" w:hAnsi="Arial" w:cs="Arial"/>
          <w:shd w:val="clear" w:color="auto" w:fill="FDFDFC"/>
          <w:lang w:eastAsia="fr-FR"/>
        </w:rPr>
        <w:t>Emmanuelle Tirilly – 02 31 06 98 85 – </w:t>
      </w:r>
      <w:hyperlink r:id="rId7" w:history="1">
        <w:r w:rsidRPr="00BC184D">
          <w:rPr>
            <w:rFonts w:ascii="Arial" w:hAnsi="Arial" w:cs="Arial"/>
            <w:color w:val="0000FF"/>
            <w:u w:val="single"/>
            <w:shd w:val="clear" w:color="auto" w:fill="FDFDFC"/>
            <w:lang w:eastAsia="fr-FR"/>
          </w:rPr>
          <w:t>emmanuelle.tirilly@normandie.fr</w:t>
        </w:r>
      </w:hyperlink>
    </w:p>
    <w:p w:rsidR="001D6ABB" w:rsidRPr="00BC184D" w:rsidRDefault="001D6ABB" w:rsidP="001D6ABB">
      <w:pPr>
        <w:spacing w:after="0" w:line="240" w:lineRule="auto"/>
        <w:jc w:val="both"/>
        <w:rPr>
          <w:rFonts w:ascii="Calibri" w:hAnsi="Calibri" w:cs="Times New Roman"/>
          <w:lang w:val="en-US"/>
        </w:rPr>
      </w:pPr>
      <w:r w:rsidRPr="00BC184D">
        <w:rPr>
          <w:rFonts w:ascii="Arial" w:hAnsi="Arial" w:cs="Arial"/>
          <w:lang w:val="en-US" w:eastAsia="fr-FR"/>
        </w:rPr>
        <w:t>Charlotte Chanteloup – 02 31 06 98 96 – </w:t>
      </w:r>
      <w:hyperlink r:id="rId8" w:history="1">
        <w:r w:rsidRPr="00BC184D">
          <w:rPr>
            <w:rFonts w:ascii="Arial" w:hAnsi="Arial" w:cs="Arial"/>
            <w:color w:val="0000FF"/>
            <w:u w:val="single"/>
            <w:lang w:val="en-US" w:eastAsia="fr-FR"/>
          </w:rPr>
          <w:t>charlotte.chanteloup@normandie.fr</w:t>
        </w:r>
      </w:hyperlink>
    </w:p>
    <w:p w:rsidR="001D6ABB" w:rsidRPr="00BC184D" w:rsidRDefault="001D6ABB" w:rsidP="001D6ABB">
      <w:pPr>
        <w:spacing w:after="0" w:line="240" w:lineRule="auto"/>
        <w:jc w:val="both"/>
        <w:rPr>
          <w:rFonts w:ascii="Arial" w:hAnsi="Arial" w:cs="Arial"/>
          <w:color w:val="0000FF"/>
          <w:u w:val="single"/>
          <w:lang w:val="en-US" w:eastAsia="fr-FR"/>
        </w:rPr>
      </w:pPr>
      <w:r w:rsidRPr="00BC184D">
        <w:rPr>
          <w:rFonts w:ascii="Arial" w:hAnsi="Arial" w:cs="Arial"/>
          <w:lang w:val="en-US" w:eastAsia="fr-FR"/>
        </w:rPr>
        <w:t>Laure Wattinne – 02 31 06 78 96 – </w:t>
      </w:r>
      <w:hyperlink r:id="rId9" w:history="1">
        <w:r w:rsidRPr="00BC184D">
          <w:rPr>
            <w:rFonts w:ascii="Arial" w:hAnsi="Arial" w:cs="Arial"/>
            <w:color w:val="0000FF"/>
            <w:u w:val="single"/>
            <w:lang w:val="en-US" w:eastAsia="fr-FR"/>
          </w:rPr>
          <w:t>laure.wattinne@normandie.fr</w:t>
        </w:r>
      </w:hyperlink>
    </w:p>
    <w:p w:rsidR="00C40B88" w:rsidRPr="001D6ABB" w:rsidRDefault="001D6ABB" w:rsidP="00C40B88">
      <w:pPr>
        <w:spacing w:after="0" w:line="240" w:lineRule="auto"/>
        <w:jc w:val="both"/>
        <w:rPr>
          <w:rFonts w:ascii="Arial" w:hAnsi="Arial" w:cs="Arial"/>
          <w:lang w:val="en-US" w:eastAsia="fr-FR"/>
        </w:rPr>
      </w:pPr>
      <w:r w:rsidRPr="00BC184D">
        <w:rPr>
          <w:rFonts w:ascii="Arial" w:hAnsi="Arial" w:cs="Arial"/>
          <w:lang w:val="en-US" w:eastAsia="fr-FR"/>
        </w:rPr>
        <w:t xml:space="preserve">Emilie Peltier – 02 50 53 11 19 – </w:t>
      </w:r>
      <w:hyperlink r:id="rId10" w:history="1">
        <w:r w:rsidRPr="00BC184D">
          <w:rPr>
            <w:rFonts w:ascii="Arial" w:hAnsi="Arial" w:cs="Arial"/>
            <w:color w:val="0000FF"/>
            <w:u w:val="single"/>
            <w:lang w:val="en-US" w:eastAsia="fr-FR"/>
          </w:rPr>
          <w:t>emilie.peltier@normandie.fr</w:t>
        </w:r>
      </w:hyperlink>
    </w:p>
    <w:p w:rsidR="00653446" w:rsidRDefault="00653446"/>
    <w:sectPr w:rsidR="006534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venir LT Std 55 Roma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BC4AFF"/>
    <w:multiLevelType w:val="hybridMultilevel"/>
    <w:tmpl w:val="99CCB4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B88"/>
    <w:rsid w:val="001D6ABB"/>
    <w:rsid w:val="00653446"/>
    <w:rsid w:val="008F341E"/>
    <w:rsid w:val="00A85648"/>
    <w:rsid w:val="00C40B88"/>
    <w:rsid w:val="00E33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5E1DEF-16D0-4F38-B8D4-FB47EF36A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0B8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D6A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rlotte.chanteloup@normandie.fr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c.chanteloup\AppData\Local\Microsoft\Windows\INetCache\Content.Outlook\SPNCK72K\emmanuelle.tirilly@normandie.f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D4CA88.55DEE120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emilie.peltier@normandie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aure.wattinne@normandi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478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Région Normandie</Company>
  <LinksUpToDate>false</LinksUpToDate>
  <CharactersWithSpaces>3103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PELTIER Emilie</dc:creator>
  <cp:keywords/>
  <dc:description/>
  <cp:lastModifiedBy>PELTIER Emilie</cp:lastModifiedBy>
  <cp:revision>3</cp:revision>
  <dcterms:created xsi:type="dcterms:W3CDTF">2019-04-02T15:25:00Z</dcterms:created>
  <dcterms:modified xsi:type="dcterms:W3CDTF">2019-04-03T08:32:00Z</dcterms:modified>
</cp:coreProperties>
</file>