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70" w:rsidRDefault="00FF6F70" w:rsidP="00FF6F70">
      <w:pPr>
        <w:rPr>
          <w:lang w:eastAsia="fr-FR"/>
        </w:rPr>
      </w:pPr>
      <w:r>
        <w:rPr>
          <w:noProof/>
          <w:lang w:eastAsia="fr-FR"/>
        </w:rPr>
        <w:drawing>
          <wp:inline distT="0" distB="0" distL="0" distR="0">
            <wp:extent cx="5762625" cy="542290"/>
            <wp:effectExtent l="0" t="0" r="9525" b="0"/>
            <wp:docPr id="3" name="Image 3" descr="cid:image001.jpg@01D4FB90.1A64E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jpg@01D4FB90.1A64E7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42290"/>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4614"/>
        <w:gridCol w:w="4566"/>
      </w:tblGrid>
      <w:tr w:rsidR="00FF6F70" w:rsidTr="00FF6F70">
        <w:tc>
          <w:tcPr>
            <w:tcW w:w="5811" w:type="dxa"/>
            <w:tcMar>
              <w:top w:w="0" w:type="dxa"/>
              <w:left w:w="108" w:type="dxa"/>
              <w:bottom w:w="0" w:type="dxa"/>
              <w:right w:w="108" w:type="dxa"/>
            </w:tcMar>
            <w:vAlign w:val="center"/>
            <w:hideMark/>
          </w:tcPr>
          <w:p w:rsidR="00FF6F70" w:rsidRDefault="00FF6F70">
            <w:pPr>
              <w:ind w:firstLine="708"/>
              <w:rPr>
                <w:lang w:eastAsia="fr-FR"/>
              </w:rPr>
            </w:pPr>
            <w:r>
              <w:rPr>
                <w:noProof/>
                <w:lang w:eastAsia="fr-FR"/>
              </w:rPr>
              <w:drawing>
                <wp:inline distT="0" distB="0" distL="0" distR="0">
                  <wp:extent cx="1052830" cy="999490"/>
                  <wp:effectExtent l="0" t="0" r="0" b="0"/>
                  <wp:docPr id="2" name="Image 2" descr="cid:image002.png@01D4FB90.1A64E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4FB90.1A64E7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52830" cy="999490"/>
                          </a:xfrm>
                          <a:prstGeom prst="rect">
                            <a:avLst/>
                          </a:prstGeom>
                          <a:noFill/>
                          <a:ln>
                            <a:noFill/>
                          </a:ln>
                        </pic:spPr>
                      </pic:pic>
                    </a:graphicData>
                  </a:graphic>
                </wp:inline>
              </w:drawing>
            </w:r>
          </w:p>
        </w:tc>
        <w:tc>
          <w:tcPr>
            <w:tcW w:w="3369" w:type="dxa"/>
            <w:tcMar>
              <w:top w:w="0" w:type="dxa"/>
              <w:left w:w="108" w:type="dxa"/>
              <w:bottom w:w="0" w:type="dxa"/>
              <w:right w:w="108" w:type="dxa"/>
            </w:tcMar>
            <w:vAlign w:val="center"/>
            <w:hideMark/>
          </w:tcPr>
          <w:p w:rsidR="00FF6F70" w:rsidRDefault="00FF6F70">
            <w:pPr>
              <w:jc w:val="center"/>
              <w:rPr>
                <w:lang w:eastAsia="fr-FR"/>
              </w:rPr>
            </w:pPr>
            <w:r>
              <w:rPr>
                <w:noProof/>
                <w:lang w:eastAsia="fr-FR"/>
              </w:rPr>
              <w:drawing>
                <wp:inline distT="0" distB="0" distL="0" distR="0">
                  <wp:extent cx="2753995" cy="690880"/>
                  <wp:effectExtent l="0" t="0" r="8255" b="0"/>
                  <wp:docPr id="1" name="Image 1" descr="cid:image003.png@01D4FB90.1A64E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4FB90.1A64E7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53995" cy="690880"/>
                          </a:xfrm>
                          <a:prstGeom prst="rect">
                            <a:avLst/>
                          </a:prstGeom>
                          <a:noFill/>
                          <a:ln>
                            <a:noFill/>
                          </a:ln>
                        </pic:spPr>
                      </pic:pic>
                    </a:graphicData>
                  </a:graphic>
                </wp:inline>
              </w:drawing>
            </w:r>
          </w:p>
        </w:tc>
      </w:tr>
    </w:tbl>
    <w:p w:rsidR="00FF6F70" w:rsidRDefault="00FF6F70" w:rsidP="00FF6F70">
      <w:pPr>
        <w:spacing w:after="0"/>
        <w:jc w:val="right"/>
        <w:rPr>
          <w:rFonts w:ascii="Arial" w:hAnsi="Arial" w:cs="Arial"/>
        </w:rPr>
      </w:pPr>
      <w:r>
        <w:rPr>
          <w:rFonts w:ascii="Arial" w:hAnsi="Arial" w:cs="Arial"/>
        </w:rPr>
        <w:t>Le 25 avril 2019</w:t>
      </w:r>
    </w:p>
    <w:p w:rsidR="00FF6F70" w:rsidRDefault="00FF6F70" w:rsidP="00FF6F70">
      <w:pPr>
        <w:spacing w:after="0"/>
        <w:jc w:val="right"/>
        <w:rPr>
          <w:rFonts w:ascii="Arial" w:hAnsi="Arial" w:cs="Arial"/>
        </w:rPr>
      </w:pPr>
    </w:p>
    <w:p w:rsidR="00FF6F70" w:rsidRDefault="00FF6F70" w:rsidP="00FF6F70">
      <w:pPr>
        <w:spacing w:after="0" w:line="240" w:lineRule="auto"/>
        <w:jc w:val="both"/>
        <w:rPr>
          <w:rFonts w:ascii="Arial" w:hAnsi="Arial" w:cs="Arial"/>
          <w:b/>
          <w:bCs/>
          <w:sz w:val="28"/>
          <w:szCs w:val="28"/>
        </w:rPr>
      </w:pPr>
      <w:r>
        <w:rPr>
          <w:rFonts w:ascii="Arial" w:hAnsi="Arial" w:cs="Arial"/>
          <w:b/>
          <w:bCs/>
          <w:sz w:val="28"/>
          <w:szCs w:val="28"/>
          <w:lang w:eastAsia="fr-FR"/>
        </w:rPr>
        <w:t>La Région annonce la mise en place d’une nouvelle formation professionnelle dans le bassin d’emploi de Flers</w:t>
      </w:r>
    </w:p>
    <w:p w:rsidR="00FF6F70" w:rsidRDefault="00FF6F70" w:rsidP="00FF6F70">
      <w:pPr>
        <w:spacing w:after="0" w:line="240" w:lineRule="auto"/>
        <w:jc w:val="both"/>
        <w:rPr>
          <w:rFonts w:ascii="Arial" w:hAnsi="Arial" w:cs="Arial"/>
          <w:b/>
          <w:bCs/>
          <w:lang w:eastAsia="fr-FR"/>
        </w:rPr>
      </w:pPr>
    </w:p>
    <w:p w:rsidR="00FF6F70" w:rsidRDefault="00FF6F70" w:rsidP="00FF6F70">
      <w:pPr>
        <w:spacing w:after="0" w:line="240" w:lineRule="auto"/>
        <w:jc w:val="both"/>
        <w:rPr>
          <w:rFonts w:ascii="Arial" w:hAnsi="Arial" w:cs="Arial"/>
          <w:b/>
          <w:bCs/>
          <w:color w:val="FF0000"/>
          <w:lang w:eastAsia="fr-FR"/>
        </w:rPr>
      </w:pPr>
      <w:r>
        <w:rPr>
          <w:rFonts w:ascii="Arial" w:hAnsi="Arial" w:cs="Arial"/>
          <w:b/>
          <w:bCs/>
          <w:lang w:eastAsia="fr-FR"/>
        </w:rPr>
        <w:t xml:space="preserve">Sophie </w:t>
      </w:r>
      <w:proofErr w:type="spellStart"/>
      <w:r>
        <w:rPr>
          <w:rFonts w:ascii="Arial" w:hAnsi="Arial" w:cs="Arial"/>
          <w:b/>
          <w:bCs/>
          <w:lang w:eastAsia="fr-FR"/>
        </w:rPr>
        <w:t>Gaugain</w:t>
      </w:r>
      <w:proofErr w:type="spellEnd"/>
      <w:r>
        <w:rPr>
          <w:rFonts w:ascii="Arial" w:hAnsi="Arial" w:cs="Arial"/>
          <w:b/>
          <w:bCs/>
          <w:lang w:eastAsia="fr-FR"/>
        </w:rPr>
        <w:t xml:space="preserve">, 1ère Vice-Présidente de la Région Normandie en charge du développement économique et du soutien aux entreprises, présidente du site </w:t>
      </w:r>
      <w:proofErr w:type="spellStart"/>
      <w:r>
        <w:rPr>
          <w:rFonts w:ascii="Arial" w:hAnsi="Arial" w:cs="Arial"/>
          <w:b/>
          <w:bCs/>
          <w:lang w:eastAsia="fr-FR"/>
        </w:rPr>
        <w:t>Normand’Innov</w:t>
      </w:r>
      <w:proofErr w:type="spellEnd"/>
      <w:r>
        <w:rPr>
          <w:rFonts w:ascii="Arial" w:hAnsi="Arial" w:cs="Arial"/>
          <w:b/>
          <w:bCs/>
          <w:lang w:eastAsia="fr-FR"/>
        </w:rPr>
        <w:t xml:space="preserve">, a présenté ce jour, jeudi 25 avril, la nouvelle licence professionnelle métiers de l’industrie et mécatronique mise en place par la Région, en présence de Yves </w:t>
      </w:r>
      <w:proofErr w:type="spellStart"/>
      <w:r>
        <w:rPr>
          <w:rFonts w:ascii="Arial" w:hAnsi="Arial" w:cs="Arial"/>
          <w:b/>
          <w:bCs/>
          <w:lang w:eastAsia="fr-FR"/>
        </w:rPr>
        <w:t>Goasdoué</w:t>
      </w:r>
      <w:proofErr w:type="spellEnd"/>
      <w:r>
        <w:rPr>
          <w:rFonts w:ascii="Arial" w:hAnsi="Arial" w:cs="Arial"/>
          <w:b/>
          <w:bCs/>
          <w:lang w:eastAsia="fr-FR"/>
        </w:rPr>
        <w:t xml:space="preserve">, Président de Flers Agglo, et de Jérôme </w:t>
      </w:r>
      <w:proofErr w:type="spellStart"/>
      <w:r>
        <w:rPr>
          <w:rFonts w:ascii="Arial" w:hAnsi="Arial" w:cs="Arial"/>
          <w:b/>
          <w:bCs/>
          <w:lang w:eastAsia="fr-FR"/>
        </w:rPr>
        <w:t>Nury</w:t>
      </w:r>
      <w:proofErr w:type="spellEnd"/>
      <w:r>
        <w:rPr>
          <w:rFonts w:ascii="Arial" w:hAnsi="Arial" w:cs="Arial"/>
          <w:b/>
          <w:bCs/>
          <w:lang w:eastAsia="fr-FR"/>
        </w:rPr>
        <w:t xml:space="preserve">, Député de l’Orne, tous deux </w:t>
      </w:r>
      <w:proofErr w:type="spellStart"/>
      <w:r>
        <w:rPr>
          <w:rFonts w:ascii="Arial" w:hAnsi="Arial" w:cs="Arial"/>
          <w:b/>
          <w:bCs/>
          <w:lang w:eastAsia="fr-FR"/>
        </w:rPr>
        <w:t>vices-présidents</w:t>
      </w:r>
      <w:proofErr w:type="spellEnd"/>
      <w:r>
        <w:rPr>
          <w:rFonts w:ascii="Arial" w:hAnsi="Arial" w:cs="Arial"/>
          <w:b/>
          <w:bCs/>
          <w:lang w:eastAsia="fr-FR"/>
        </w:rPr>
        <w:t xml:space="preserve"> de </w:t>
      </w:r>
      <w:proofErr w:type="spellStart"/>
      <w:r>
        <w:rPr>
          <w:rFonts w:ascii="Arial" w:hAnsi="Arial" w:cs="Arial"/>
          <w:b/>
          <w:bCs/>
          <w:lang w:eastAsia="fr-FR"/>
        </w:rPr>
        <w:t>Normand’innov</w:t>
      </w:r>
      <w:proofErr w:type="spellEnd"/>
      <w:r>
        <w:rPr>
          <w:rFonts w:ascii="Arial" w:hAnsi="Arial" w:cs="Arial"/>
          <w:b/>
          <w:bCs/>
        </w:rPr>
        <w:t>.</w:t>
      </w:r>
    </w:p>
    <w:p w:rsidR="00FF6F70" w:rsidRDefault="00FF6F70" w:rsidP="00FF6F70">
      <w:pPr>
        <w:spacing w:after="0" w:line="240" w:lineRule="auto"/>
        <w:jc w:val="both"/>
        <w:rPr>
          <w:rFonts w:ascii="Arial" w:hAnsi="Arial" w:cs="Arial"/>
          <w:b/>
          <w:bCs/>
          <w:color w:val="FF0000"/>
          <w:lang w:eastAsia="fr-FR"/>
        </w:rPr>
      </w:pPr>
    </w:p>
    <w:p w:rsidR="00FF6F70" w:rsidRDefault="00FF6F70" w:rsidP="00FF6F70">
      <w:pPr>
        <w:autoSpaceDE w:val="0"/>
        <w:autoSpaceDN w:val="0"/>
        <w:spacing w:after="0" w:line="240" w:lineRule="auto"/>
        <w:jc w:val="both"/>
        <w:rPr>
          <w:rFonts w:ascii="Arial" w:hAnsi="Arial" w:cs="Arial"/>
          <w:lang w:eastAsia="fr-FR"/>
        </w:rPr>
      </w:pPr>
      <w:r>
        <w:rPr>
          <w:rFonts w:ascii="Arial" w:hAnsi="Arial" w:cs="Arial"/>
          <w:lang w:eastAsia="fr-FR"/>
        </w:rPr>
        <w:t>À cette occasion, une quarantaine d’industriels et de partenaires ont assisté à la présentation du programme et ont pu échanger avec de jeunes étudiants désireux de poursuivre leur cursus pendant 1 an en apprentissage et avoir l’opportunité de décrocher un emploi.</w:t>
      </w:r>
    </w:p>
    <w:p w:rsidR="00FF6F70" w:rsidRDefault="00FF6F70" w:rsidP="00FF6F70">
      <w:pPr>
        <w:spacing w:after="0" w:line="240" w:lineRule="auto"/>
        <w:jc w:val="both"/>
        <w:rPr>
          <w:rFonts w:ascii="Arial" w:hAnsi="Arial" w:cs="Arial"/>
          <w:lang w:eastAsia="fr-FR"/>
        </w:rPr>
      </w:pPr>
      <w:r>
        <w:rPr>
          <w:rFonts w:ascii="Arial" w:hAnsi="Arial" w:cs="Arial"/>
          <w:lang w:eastAsia="fr-FR"/>
        </w:rPr>
        <w:t xml:space="preserve">Cette nouvelle offre de formation contribue à enrichir le site </w:t>
      </w:r>
      <w:proofErr w:type="spellStart"/>
      <w:r>
        <w:rPr>
          <w:rFonts w:ascii="Arial" w:hAnsi="Arial" w:cs="Arial"/>
          <w:lang w:eastAsia="fr-FR"/>
        </w:rPr>
        <w:t>Normand’Innov</w:t>
      </w:r>
      <w:proofErr w:type="spellEnd"/>
      <w:r>
        <w:rPr>
          <w:rFonts w:ascii="Arial" w:hAnsi="Arial" w:cs="Arial"/>
          <w:lang w:eastAsia="fr-FR"/>
        </w:rPr>
        <w:t xml:space="preserve">, véritable cluster de nouvelle génération qui associe formation, industrie, recherche et développement. </w:t>
      </w:r>
    </w:p>
    <w:p w:rsidR="00FF6F70" w:rsidRDefault="00FF6F70" w:rsidP="00FF6F70">
      <w:pPr>
        <w:autoSpaceDE w:val="0"/>
        <w:autoSpaceDN w:val="0"/>
        <w:spacing w:after="0" w:line="240" w:lineRule="auto"/>
        <w:jc w:val="both"/>
        <w:rPr>
          <w:rFonts w:ascii="Arial" w:hAnsi="Arial" w:cs="Arial"/>
        </w:rPr>
      </w:pPr>
    </w:p>
    <w:p w:rsidR="00FF6F70" w:rsidRDefault="00FF6F70" w:rsidP="00FF6F70">
      <w:pPr>
        <w:autoSpaceDE w:val="0"/>
        <w:autoSpaceDN w:val="0"/>
        <w:spacing w:after="0" w:line="240" w:lineRule="auto"/>
        <w:jc w:val="both"/>
        <w:rPr>
          <w:rFonts w:ascii="Arial" w:hAnsi="Arial" w:cs="Arial"/>
        </w:rPr>
      </w:pPr>
      <w:r>
        <w:rPr>
          <w:rFonts w:ascii="Arial" w:hAnsi="Arial" w:cs="Arial"/>
        </w:rPr>
        <w:t>Après l’ouverture, en septembre 2018, d’un BTS conception des processus en découpe et emboutissage</w:t>
      </w:r>
      <w:r>
        <w:t xml:space="preserve"> </w:t>
      </w:r>
      <w:r>
        <w:rPr>
          <w:rFonts w:ascii="Arial" w:hAnsi="Arial" w:cs="Arial"/>
        </w:rPr>
        <w:t xml:space="preserve">au Lycée Guéhenno à Flers, c’est la deuxième formation en apprentissage construite d’après le Livre blanc remis en octobre 2017 au Président de Région, par les 41 chefs d’entreprises partenaires désignés « ambassadeurs Emploi-Formation ». </w:t>
      </w:r>
    </w:p>
    <w:p w:rsidR="00FF6F70" w:rsidRDefault="00FF6F70" w:rsidP="00FF6F70">
      <w:pPr>
        <w:autoSpaceDE w:val="0"/>
        <w:autoSpaceDN w:val="0"/>
        <w:spacing w:after="0" w:line="240" w:lineRule="auto"/>
        <w:jc w:val="both"/>
        <w:rPr>
          <w:rFonts w:ascii="Arial" w:hAnsi="Arial" w:cs="Arial"/>
          <w:lang w:eastAsia="fr-FR"/>
        </w:rPr>
      </w:pPr>
      <w:r>
        <w:rPr>
          <w:rFonts w:ascii="Arial" w:hAnsi="Arial" w:cs="Arial"/>
          <w:lang w:eastAsia="fr-FR"/>
        </w:rPr>
        <w:t>Pour le bassin d’emploi de Flers, la rentrée scolaire 2019 marquera l’ouverture de 15 places en licence professionnelle</w:t>
      </w:r>
      <w:r>
        <w:rPr>
          <w:rFonts w:ascii="Arial" w:hAnsi="Arial" w:cs="Arial"/>
        </w:rPr>
        <w:t xml:space="preserve"> métiers de l’industrie mécatronique robotique, </w:t>
      </w:r>
      <w:r>
        <w:rPr>
          <w:rFonts w:ascii="Arial" w:hAnsi="Arial" w:cs="Arial"/>
          <w:lang w:eastAsia="fr-FR"/>
        </w:rPr>
        <w:t>pour répondre aux besoins de formation des étudiants, et aux difficultés de recrutement des entreprises dont la compétitivité est souvent liée à l’évolution des modes de production qui passent par la robotisation.</w:t>
      </w:r>
    </w:p>
    <w:p w:rsidR="00FF6F70" w:rsidRDefault="00FF6F70" w:rsidP="00FF6F70">
      <w:pPr>
        <w:spacing w:after="0" w:line="240" w:lineRule="auto"/>
        <w:jc w:val="both"/>
        <w:rPr>
          <w:rFonts w:ascii="Arial" w:hAnsi="Arial" w:cs="Arial"/>
          <w:lang w:eastAsia="fr-FR"/>
        </w:rPr>
      </w:pPr>
    </w:p>
    <w:p w:rsidR="00FF6F70" w:rsidRDefault="00FF6F70" w:rsidP="00FF6F70">
      <w:pPr>
        <w:spacing w:after="0" w:line="240" w:lineRule="auto"/>
        <w:jc w:val="both"/>
        <w:rPr>
          <w:rFonts w:ascii="Arial" w:hAnsi="Arial" w:cs="Arial"/>
          <w:lang w:eastAsia="fr-FR"/>
        </w:rPr>
      </w:pPr>
      <w:r>
        <w:rPr>
          <w:rFonts w:ascii="Arial" w:hAnsi="Arial" w:cs="Arial"/>
          <w:lang w:eastAsia="fr-FR"/>
        </w:rPr>
        <w:t xml:space="preserve">La Région Normandie, le Département de l’Orne, et Flers Agglo, ont investi au total 30 millions d’euros pour contribuer au développement de ce campus industriel (aménagements, centre de formation, restaurant d’entreprise et le Centre d’Essais Dynamiques). </w:t>
      </w:r>
    </w:p>
    <w:p w:rsidR="00FF6F70" w:rsidRDefault="00FF6F70" w:rsidP="00FF6F70">
      <w:pPr>
        <w:autoSpaceDE w:val="0"/>
        <w:autoSpaceDN w:val="0"/>
        <w:spacing w:after="0" w:line="240" w:lineRule="auto"/>
        <w:jc w:val="both"/>
        <w:rPr>
          <w:rFonts w:ascii="Arial" w:hAnsi="Arial" w:cs="Arial"/>
        </w:rPr>
      </w:pPr>
    </w:p>
    <w:p w:rsidR="00FF6F70" w:rsidRDefault="00FF6F70" w:rsidP="00FF6F70">
      <w:pPr>
        <w:autoSpaceDE w:val="0"/>
        <w:autoSpaceDN w:val="0"/>
        <w:spacing w:after="0" w:line="240" w:lineRule="auto"/>
        <w:jc w:val="both"/>
        <w:rPr>
          <w:rFonts w:ascii="Arial" w:hAnsi="Arial" w:cs="Arial"/>
        </w:rPr>
      </w:pPr>
    </w:p>
    <w:p w:rsidR="00FF6F70" w:rsidRDefault="00FF6F70" w:rsidP="00FF6F70">
      <w:pPr>
        <w:spacing w:after="0" w:line="240" w:lineRule="auto"/>
        <w:jc w:val="both"/>
        <w:rPr>
          <w:rFonts w:ascii="Arial" w:hAnsi="Arial" w:cs="Arial"/>
        </w:rPr>
      </w:pPr>
      <w:r>
        <w:rPr>
          <w:rFonts w:ascii="Arial" w:hAnsi="Arial" w:cs="Arial"/>
        </w:rPr>
        <w:t xml:space="preserve">Contacts presse : </w:t>
      </w:r>
    </w:p>
    <w:p w:rsidR="00FF6F70" w:rsidRDefault="00FF6F70" w:rsidP="00FF6F70">
      <w:pPr>
        <w:spacing w:after="0" w:line="240" w:lineRule="auto"/>
        <w:jc w:val="both"/>
        <w:rPr>
          <w:rStyle w:val="Lienhypertexte"/>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02 31 06 98 85 – </w:t>
      </w:r>
      <w:hyperlink r:id="rId11" w:history="1">
        <w:r>
          <w:rPr>
            <w:rStyle w:val="Lienhypertexte"/>
            <w:rFonts w:ascii="Arial" w:hAnsi="Arial" w:cs="Arial"/>
          </w:rPr>
          <w:t>emmanuelle.tirilly@normandie.fr</w:t>
        </w:r>
      </w:hyperlink>
    </w:p>
    <w:p w:rsidR="00FF6F70" w:rsidRPr="00FF6F70" w:rsidRDefault="00FF6F70" w:rsidP="00FF6F70">
      <w:pPr>
        <w:spacing w:after="0" w:line="240" w:lineRule="auto"/>
        <w:jc w:val="both"/>
        <w:rPr>
          <w:rStyle w:val="Lienhypertexte"/>
          <w:rFonts w:ascii="Arial" w:hAnsi="Arial" w:cs="Arial"/>
          <w:lang w:val="en-US"/>
        </w:rPr>
      </w:pPr>
      <w:r>
        <w:rPr>
          <w:rFonts w:ascii="Arial" w:hAnsi="Arial" w:cs="Arial"/>
          <w:lang w:val="en-US"/>
        </w:rPr>
        <w:t xml:space="preserve">Charlotte </w:t>
      </w:r>
      <w:proofErr w:type="spellStart"/>
      <w:r>
        <w:rPr>
          <w:rFonts w:ascii="Arial" w:hAnsi="Arial" w:cs="Arial"/>
          <w:lang w:val="en-US"/>
        </w:rPr>
        <w:t>Chanteloup</w:t>
      </w:r>
      <w:proofErr w:type="spellEnd"/>
      <w:r>
        <w:rPr>
          <w:rFonts w:ascii="Arial" w:hAnsi="Arial" w:cs="Arial"/>
          <w:lang w:val="en-US"/>
        </w:rPr>
        <w:t xml:space="preserve"> – 02 31 06 98 96 – </w:t>
      </w:r>
      <w:hyperlink r:id="rId12" w:history="1">
        <w:r w:rsidRPr="00FF6F70">
          <w:rPr>
            <w:rStyle w:val="Lienhypertexte"/>
            <w:rFonts w:ascii="Arial" w:hAnsi="Arial" w:cs="Arial"/>
            <w:lang w:val="en-US"/>
          </w:rPr>
          <w:t>charlotte.chanteloup@normandie</w:t>
        </w:r>
      </w:hyperlink>
    </w:p>
    <w:p w:rsidR="00FF6F70" w:rsidRPr="00FF6F70" w:rsidRDefault="00FF6F70" w:rsidP="00FF6F70">
      <w:pPr>
        <w:spacing w:after="0" w:line="240" w:lineRule="auto"/>
        <w:jc w:val="both"/>
        <w:rPr>
          <w:rStyle w:val="Lienhypertexte"/>
          <w:rFonts w:ascii="Arial" w:hAnsi="Arial" w:cs="Arial"/>
          <w:lang w:val="en-US"/>
        </w:rPr>
      </w:pPr>
      <w:r>
        <w:rPr>
          <w:rFonts w:ascii="Arial" w:hAnsi="Arial" w:cs="Arial"/>
          <w:lang w:val="en-US"/>
        </w:rPr>
        <w:t xml:space="preserve">Laure </w:t>
      </w:r>
      <w:proofErr w:type="spellStart"/>
      <w:r>
        <w:rPr>
          <w:rFonts w:ascii="Arial" w:hAnsi="Arial" w:cs="Arial"/>
          <w:lang w:val="en-US"/>
        </w:rPr>
        <w:t>Wattinne</w:t>
      </w:r>
      <w:proofErr w:type="spellEnd"/>
      <w:r>
        <w:rPr>
          <w:rFonts w:ascii="Arial" w:hAnsi="Arial" w:cs="Arial"/>
          <w:lang w:val="en-US"/>
        </w:rPr>
        <w:t xml:space="preserve"> – 02 31 06 78 96 – </w:t>
      </w:r>
      <w:hyperlink r:id="rId13" w:history="1">
        <w:r w:rsidRPr="00FF6F70">
          <w:rPr>
            <w:rStyle w:val="Lienhypertexte"/>
            <w:rFonts w:ascii="Arial" w:hAnsi="Arial" w:cs="Arial"/>
            <w:lang w:val="en-US"/>
          </w:rPr>
          <w:t>laure.wattinne@normandie.fr</w:t>
        </w:r>
      </w:hyperlink>
    </w:p>
    <w:p w:rsidR="00FF6F70" w:rsidRDefault="00FF6F70" w:rsidP="00FF6F70">
      <w:pPr>
        <w:spacing w:after="0" w:line="240" w:lineRule="auto"/>
        <w:jc w:val="both"/>
      </w:pPr>
      <w:r>
        <w:rPr>
          <w:rFonts w:ascii="Arial" w:hAnsi="Arial" w:cs="Arial"/>
        </w:rPr>
        <w:t xml:space="preserve">Emilie Peltier – 02 50 53 11 19 – </w:t>
      </w:r>
      <w:hyperlink r:id="rId14" w:history="1">
        <w:r>
          <w:rPr>
            <w:rStyle w:val="Lienhypertexte"/>
            <w:rFonts w:ascii="Arial" w:hAnsi="Arial" w:cs="Arial"/>
          </w:rPr>
          <w:t>emilie.peltier@normandie.fr</w:t>
        </w:r>
      </w:hyperlink>
    </w:p>
    <w:p w:rsidR="00FF6F70" w:rsidRDefault="00FF6F70" w:rsidP="00FF6F70"/>
    <w:p w:rsidR="00947AE9" w:rsidRDefault="00947AE9">
      <w:bookmarkStart w:id="0" w:name="_GoBack"/>
      <w:bookmarkEnd w:id="0"/>
    </w:p>
    <w:sectPr w:rsidR="00947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70"/>
    <w:rsid w:val="00947AE9"/>
    <w:rsid w:val="00FF6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70"/>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F6F70"/>
    <w:rPr>
      <w:color w:val="0563C1"/>
      <w:u w:val="single"/>
    </w:rPr>
  </w:style>
  <w:style w:type="paragraph" w:styleId="Textedebulles">
    <w:name w:val="Balloon Text"/>
    <w:basedOn w:val="Normal"/>
    <w:link w:val="TextedebullesCar"/>
    <w:uiPriority w:val="99"/>
    <w:semiHidden/>
    <w:unhideWhenUsed/>
    <w:rsid w:val="00FF6F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70"/>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F6F70"/>
    <w:rPr>
      <w:color w:val="0563C1"/>
      <w:u w:val="single"/>
    </w:rPr>
  </w:style>
  <w:style w:type="paragraph" w:styleId="Textedebulles">
    <w:name w:val="Balloon Text"/>
    <w:basedOn w:val="Normal"/>
    <w:link w:val="TextedebullesCar"/>
    <w:uiPriority w:val="99"/>
    <w:semiHidden/>
    <w:unhideWhenUsed/>
    <w:rsid w:val="00FF6F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FB90.1A64E7F0" TargetMode="External"/><Relationship Id="rId13"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D4FB90.1A64E7F0" TargetMode="External"/><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3.png@01D4FB90.1A64E7F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milie.peltier@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2019-04-26T10:08:00Z</dcterms:created>
  <dcterms:modified xsi:type="dcterms:W3CDTF">2019-04-26T10:09:00Z</dcterms:modified>
</cp:coreProperties>
</file>