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04F" w:rsidRDefault="0055204F" w:rsidP="0055204F">
      <w:r>
        <w:rPr>
          <w:noProof/>
          <w:color w:val="000000"/>
          <w:lang w:eastAsia="fr-FR"/>
        </w:rPr>
        <w:drawing>
          <wp:inline distT="0" distB="0" distL="0" distR="0">
            <wp:extent cx="5762625" cy="571500"/>
            <wp:effectExtent l="0" t="0" r="9525" b="0"/>
            <wp:docPr id="4" name="Image 4" descr="cid:image001.png@01D4EBC5.B0F38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EBC5.B0F381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57150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3020"/>
        <w:gridCol w:w="3021"/>
        <w:gridCol w:w="3021"/>
      </w:tblGrid>
      <w:tr w:rsidR="0055204F" w:rsidTr="0055204F">
        <w:tc>
          <w:tcPr>
            <w:tcW w:w="3020" w:type="dxa"/>
            <w:tcMar>
              <w:top w:w="0" w:type="dxa"/>
              <w:left w:w="108" w:type="dxa"/>
              <w:bottom w:w="0" w:type="dxa"/>
              <w:right w:w="108" w:type="dxa"/>
            </w:tcMar>
            <w:hideMark/>
          </w:tcPr>
          <w:p w:rsidR="0055204F" w:rsidRDefault="0055204F">
            <w:pPr>
              <w:jc w:val="center"/>
            </w:pPr>
            <w:r>
              <w:rPr>
                <w:noProof/>
                <w:lang w:eastAsia="fr-FR"/>
              </w:rPr>
              <w:drawing>
                <wp:inline distT="0" distB="0" distL="0" distR="0">
                  <wp:extent cx="1133475" cy="1076325"/>
                  <wp:effectExtent l="0" t="0" r="9525" b="9525"/>
                  <wp:docPr id="3" name="Image 3" descr="cid:image002.png@01D4EBC5.B0F38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EBC5.B0F381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tc>
        <w:tc>
          <w:tcPr>
            <w:tcW w:w="3021" w:type="dxa"/>
            <w:tcMar>
              <w:top w:w="0" w:type="dxa"/>
              <w:left w:w="108" w:type="dxa"/>
              <w:bottom w:w="0" w:type="dxa"/>
              <w:right w:w="108" w:type="dxa"/>
            </w:tcMar>
          </w:tcPr>
          <w:p w:rsidR="0055204F" w:rsidRDefault="0055204F">
            <w:pPr>
              <w:jc w:val="center"/>
              <w:rPr>
                <w:lang w:eastAsia="fr-FR"/>
              </w:rPr>
            </w:pPr>
          </w:p>
          <w:p w:rsidR="0055204F" w:rsidRDefault="0055204F">
            <w:pPr>
              <w:jc w:val="center"/>
            </w:pPr>
            <w:r>
              <w:rPr>
                <w:noProof/>
                <w:color w:val="1F497D"/>
                <w:lang w:eastAsia="fr-FR"/>
              </w:rPr>
              <w:drawing>
                <wp:inline distT="0" distB="0" distL="0" distR="0">
                  <wp:extent cx="971550" cy="1000125"/>
                  <wp:effectExtent l="0" t="0" r="0" b="9525"/>
                  <wp:docPr id="2" name="Image 2" descr="cid:image003.jpg@01D4EBC5.B0F38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4EBC5.B0F381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71550" cy="1000125"/>
                          </a:xfrm>
                          <a:prstGeom prst="rect">
                            <a:avLst/>
                          </a:prstGeom>
                          <a:noFill/>
                          <a:ln>
                            <a:noFill/>
                          </a:ln>
                        </pic:spPr>
                      </pic:pic>
                    </a:graphicData>
                  </a:graphic>
                </wp:inline>
              </w:drawing>
            </w:r>
          </w:p>
        </w:tc>
        <w:tc>
          <w:tcPr>
            <w:tcW w:w="3021" w:type="dxa"/>
            <w:tcMar>
              <w:top w:w="0" w:type="dxa"/>
              <w:left w:w="108" w:type="dxa"/>
              <w:bottom w:w="0" w:type="dxa"/>
              <w:right w:w="108" w:type="dxa"/>
            </w:tcMar>
          </w:tcPr>
          <w:p w:rsidR="0055204F" w:rsidRDefault="0055204F"/>
          <w:p w:rsidR="0055204F" w:rsidRDefault="0055204F">
            <w:pPr>
              <w:jc w:val="center"/>
            </w:pPr>
            <w:r>
              <w:rPr>
                <w:rFonts w:ascii="Avenir LT Std 55 Roman" w:hAnsi="Avenir LT Std 55 Roman"/>
                <w:noProof/>
                <w:color w:val="000000"/>
                <w:sz w:val="20"/>
                <w:szCs w:val="20"/>
                <w:lang w:eastAsia="fr-FR"/>
              </w:rPr>
              <w:drawing>
                <wp:inline distT="0" distB="0" distL="0" distR="0">
                  <wp:extent cx="1543050" cy="876300"/>
                  <wp:effectExtent l="0" t="0" r="0" b="0"/>
                  <wp:docPr id="1" name="Image 1" descr="cid:image004.png@01D4EBC5.B0F38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4EBC5.B0F3812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43050" cy="876300"/>
                          </a:xfrm>
                          <a:prstGeom prst="rect">
                            <a:avLst/>
                          </a:prstGeom>
                          <a:noFill/>
                          <a:ln>
                            <a:noFill/>
                          </a:ln>
                        </pic:spPr>
                      </pic:pic>
                    </a:graphicData>
                  </a:graphic>
                </wp:inline>
              </w:drawing>
            </w:r>
          </w:p>
        </w:tc>
      </w:tr>
    </w:tbl>
    <w:p w:rsidR="0055204F" w:rsidRDefault="0055204F" w:rsidP="0055204F">
      <w:pPr>
        <w:jc w:val="right"/>
        <w:rPr>
          <w:rFonts w:ascii="Arial" w:hAnsi="Arial" w:cs="Arial"/>
        </w:rPr>
      </w:pPr>
      <w:r>
        <w:rPr>
          <w:rFonts w:ascii="Arial" w:hAnsi="Arial" w:cs="Arial"/>
        </w:rPr>
        <w:t>Le 5 avril 2019</w:t>
      </w:r>
    </w:p>
    <w:p w:rsidR="0055204F" w:rsidRDefault="0055204F" w:rsidP="0055204F">
      <w:r>
        <w:t xml:space="preserve">Crédit photo : Communauté de Communes des Villes </w:t>
      </w:r>
      <w:proofErr w:type="spellStart"/>
      <w:r>
        <w:t>Soeurs</w:t>
      </w:r>
      <w:proofErr w:type="spellEnd"/>
    </w:p>
    <w:p w:rsidR="0055204F" w:rsidRDefault="0055204F" w:rsidP="0055204F"/>
    <w:p w:rsidR="0055204F" w:rsidRDefault="0055204F" w:rsidP="0055204F">
      <w:pPr>
        <w:jc w:val="both"/>
        <w:rPr>
          <w:b/>
          <w:bCs/>
          <w:sz w:val="28"/>
          <w:szCs w:val="28"/>
        </w:rPr>
      </w:pPr>
      <w:r>
        <w:rPr>
          <w:rFonts w:ascii="Arial" w:hAnsi="Arial" w:cs="Arial"/>
          <w:b/>
          <w:bCs/>
          <w:color w:val="1B1C1D"/>
          <w:sz w:val="28"/>
          <w:szCs w:val="28"/>
        </w:rPr>
        <w:t xml:space="preserve">22,8 millions d’euros pour soutenir les projets du territoire </w:t>
      </w:r>
      <w:r>
        <w:rPr>
          <w:rFonts w:ascii="Arial" w:hAnsi="Arial" w:cs="Arial"/>
          <w:b/>
          <w:bCs/>
          <w:color w:val="000000"/>
          <w:sz w:val="28"/>
          <w:szCs w:val="28"/>
          <w:lang w:eastAsia="fr-FR"/>
        </w:rPr>
        <w:t>de</w:t>
      </w:r>
      <w:r>
        <w:rPr>
          <w:rFonts w:ascii="Arial" w:hAnsi="Arial" w:cs="Arial"/>
          <w:b/>
          <w:bCs/>
          <w:sz w:val="28"/>
          <w:szCs w:val="28"/>
          <w:lang w:eastAsia="fr-FR"/>
        </w:rPr>
        <w:t xml:space="preserve"> </w:t>
      </w:r>
      <w:r>
        <w:rPr>
          <w:rFonts w:ascii="Arial" w:hAnsi="Arial" w:cs="Arial"/>
          <w:b/>
          <w:bCs/>
          <w:color w:val="000000"/>
          <w:sz w:val="28"/>
          <w:szCs w:val="28"/>
          <w:lang w:eastAsia="fr-FR"/>
        </w:rPr>
        <w:t>la Communauté de Communes des Villes Sœurs</w:t>
      </w:r>
    </w:p>
    <w:p w:rsidR="0055204F" w:rsidRDefault="0055204F" w:rsidP="0055204F"/>
    <w:p w:rsidR="0055204F" w:rsidRDefault="0055204F" w:rsidP="0055204F">
      <w:pPr>
        <w:jc w:val="both"/>
        <w:rPr>
          <w:rFonts w:ascii="Arial" w:hAnsi="Arial" w:cs="Arial"/>
          <w:b/>
          <w:bCs/>
          <w:color w:val="000000"/>
          <w:lang w:eastAsia="fr-FR"/>
        </w:rPr>
      </w:pPr>
      <w:r>
        <w:rPr>
          <w:rFonts w:ascii="Arial" w:hAnsi="Arial" w:cs="Arial"/>
          <w:b/>
          <w:bCs/>
          <w:color w:val="000000"/>
          <w:lang w:eastAsia="fr-FR"/>
        </w:rPr>
        <w:t>Hervé Morin, Président de la Région Normandie, Pascal Martin, Président du Département de la Seine-Maritime, et Alain Brière, Président de la Communauté de Communes des Villes Sœurs ont signé hier le contrat de territoire 2018 - 2021 de</w:t>
      </w:r>
      <w:r>
        <w:rPr>
          <w:rFonts w:ascii="Arial" w:hAnsi="Arial" w:cs="Arial"/>
          <w:b/>
          <w:bCs/>
          <w:lang w:eastAsia="fr-FR"/>
        </w:rPr>
        <w:t xml:space="preserve"> </w:t>
      </w:r>
      <w:r>
        <w:rPr>
          <w:rFonts w:ascii="Arial" w:hAnsi="Arial" w:cs="Arial"/>
          <w:b/>
          <w:bCs/>
          <w:color w:val="000000"/>
          <w:lang w:eastAsia="fr-FR"/>
        </w:rPr>
        <w:t xml:space="preserve">la Communauté de Communes des Villes Sœurs. </w:t>
      </w:r>
    </w:p>
    <w:p w:rsidR="0055204F" w:rsidRDefault="0055204F" w:rsidP="0055204F">
      <w:pPr>
        <w:jc w:val="both"/>
        <w:rPr>
          <w:rFonts w:ascii="Arial" w:hAnsi="Arial" w:cs="Arial"/>
          <w:b/>
          <w:bCs/>
          <w:color w:val="000000"/>
          <w:lang w:eastAsia="fr-FR"/>
        </w:rPr>
      </w:pPr>
    </w:p>
    <w:p w:rsidR="0055204F" w:rsidRDefault="0055204F" w:rsidP="0055204F">
      <w:pPr>
        <w:jc w:val="both"/>
        <w:rPr>
          <w:rFonts w:ascii="Arial" w:hAnsi="Arial" w:cs="Arial"/>
        </w:rPr>
      </w:pPr>
      <w:r>
        <w:rPr>
          <w:rFonts w:ascii="Arial" w:hAnsi="Arial" w:cs="Arial"/>
        </w:rPr>
        <w:t xml:space="preserve">Ce contrat traduit la volonté commune et l’engagement réciproque de la Région Normandie, du Département de la Seine-Maritime, et de la </w:t>
      </w:r>
      <w:r>
        <w:rPr>
          <w:rFonts w:ascii="Arial" w:hAnsi="Arial" w:cs="Arial"/>
          <w:color w:val="000000"/>
          <w:lang w:eastAsia="fr-FR"/>
        </w:rPr>
        <w:t xml:space="preserve">Communauté de Communes des Villes Sœurs </w:t>
      </w:r>
      <w:r>
        <w:rPr>
          <w:rFonts w:ascii="Arial" w:hAnsi="Arial" w:cs="Arial"/>
        </w:rPr>
        <w:t>de s’engager dans la réalisation de projets structurants pour la période 2018-2021. </w:t>
      </w:r>
    </w:p>
    <w:p w:rsidR="0055204F" w:rsidRDefault="0055204F" w:rsidP="0055204F">
      <w:pPr>
        <w:jc w:val="both"/>
        <w:rPr>
          <w:rFonts w:ascii="Arial" w:hAnsi="Arial" w:cs="Arial"/>
        </w:rPr>
      </w:pPr>
    </w:p>
    <w:p w:rsidR="0055204F" w:rsidRDefault="0055204F" w:rsidP="0055204F">
      <w:pPr>
        <w:jc w:val="both"/>
        <w:rPr>
          <w:rFonts w:ascii="Arial" w:hAnsi="Arial" w:cs="Arial"/>
        </w:rPr>
      </w:pPr>
      <w:r>
        <w:rPr>
          <w:rFonts w:ascii="Arial" w:hAnsi="Arial" w:cs="Arial"/>
          <w:i/>
          <w:iCs/>
        </w:rPr>
        <w:t>« La Région Normandie, chef de file de l’aménagement du territoire, a décidé de se doter d’une nouvelle politique de contractualisation avec les territoires. Ce sont au total plus de 476 millions d’euros qui seront investis par la Région pour accompagner les projets structurants et facteurs de développement pour les territoires normands</w:t>
      </w:r>
      <w:r>
        <w:rPr>
          <w:rFonts w:ascii="Arial" w:hAnsi="Arial" w:cs="Arial"/>
        </w:rPr>
        <w:t xml:space="preserve"> </w:t>
      </w:r>
      <w:r>
        <w:rPr>
          <w:rFonts w:ascii="Arial" w:hAnsi="Arial" w:cs="Arial"/>
          <w:i/>
          <w:iCs/>
        </w:rPr>
        <w:t xml:space="preserve">sur la période 2017-2021. Il est évident que la transformation et l’évolution du pays passera par les initiatives territoriales » a </w:t>
      </w:r>
      <w:r>
        <w:rPr>
          <w:rFonts w:ascii="Arial" w:hAnsi="Arial" w:cs="Arial"/>
        </w:rPr>
        <w:t>déclaré Hervé Morin.</w:t>
      </w:r>
    </w:p>
    <w:p w:rsidR="0055204F" w:rsidRDefault="0055204F" w:rsidP="0055204F">
      <w:pPr>
        <w:jc w:val="both"/>
        <w:rPr>
          <w:rFonts w:ascii="Arial" w:hAnsi="Arial" w:cs="Arial"/>
        </w:rPr>
      </w:pPr>
    </w:p>
    <w:p w:rsidR="0055204F" w:rsidRDefault="0055204F" w:rsidP="0055204F">
      <w:pPr>
        <w:jc w:val="both"/>
        <w:rPr>
          <w:color w:val="1F497D"/>
        </w:rPr>
      </w:pPr>
      <w:r>
        <w:t>«</w:t>
      </w:r>
      <w:r>
        <w:rPr>
          <w:color w:val="1F497D"/>
        </w:rPr>
        <w:t> </w:t>
      </w:r>
      <w:r>
        <w:rPr>
          <w:rFonts w:ascii="Arial" w:hAnsi="Arial" w:cs="Arial"/>
          <w:i/>
          <w:iCs/>
        </w:rPr>
        <w:t>S’attachant à renforcer les capacités d’investissement des Communautés de Communes, le Département de la Seine-Maritime a pris l’engagement de signer avec chacune d’entre elles un contrat territorial de développement. Il s’agit, pour la collectivité départementale, d’apporter son soutien financier à des projets structurants répondant aux besoins des habitants. Depuis la mise en œuvre de cette politique, le Département agit fortement pour aider les territoires, notamment les plus ruraux, à se développer</w:t>
      </w:r>
      <w:r>
        <w:t> </w:t>
      </w:r>
      <w:r>
        <w:rPr>
          <w:rFonts w:ascii="Arial" w:hAnsi="Arial" w:cs="Arial"/>
        </w:rPr>
        <w:t>», indique Pascal Martin.</w:t>
      </w:r>
    </w:p>
    <w:p w:rsidR="0055204F" w:rsidRDefault="0055204F" w:rsidP="0055204F">
      <w:pPr>
        <w:jc w:val="both"/>
        <w:rPr>
          <w:rFonts w:ascii="Arial" w:hAnsi="Arial" w:cs="Arial"/>
        </w:rPr>
      </w:pPr>
    </w:p>
    <w:p w:rsidR="0055204F" w:rsidRDefault="0055204F" w:rsidP="0055204F">
      <w:pPr>
        <w:autoSpaceDE w:val="0"/>
        <w:autoSpaceDN w:val="0"/>
        <w:jc w:val="both"/>
        <w:rPr>
          <w:rFonts w:ascii="Arial" w:hAnsi="Arial" w:cs="Arial"/>
        </w:rPr>
      </w:pPr>
      <w:r>
        <w:rPr>
          <w:rFonts w:ascii="Arial" w:hAnsi="Arial" w:cs="Arial"/>
        </w:rPr>
        <w:t xml:space="preserve">Le contrat de la Communauté de communes des Villes Sœurs porte sur 22 projets d’un montant total de 22,82 millions d’euros. </w:t>
      </w:r>
    </w:p>
    <w:p w:rsidR="0055204F" w:rsidRDefault="0055204F" w:rsidP="0055204F">
      <w:pPr>
        <w:jc w:val="both"/>
        <w:rPr>
          <w:rFonts w:ascii="Arial" w:hAnsi="Arial" w:cs="Arial"/>
        </w:rPr>
      </w:pPr>
    </w:p>
    <w:p w:rsidR="0055204F" w:rsidRDefault="0055204F" w:rsidP="0055204F">
      <w:pPr>
        <w:jc w:val="both"/>
        <w:rPr>
          <w:rFonts w:ascii="Arial" w:hAnsi="Arial" w:cs="Arial"/>
        </w:rPr>
      </w:pPr>
      <w:r>
        <w:rPr>
          <w:rFonts w:ascii="Arial" w:hAnsi="Arial" w:cs="Arial"/>
        </w:rPr>
        <w:t>La Région Normandie prévoit d’accompagner 16 projets pour un montant de 2,76 millions d’euros. Le Département de la Seine-Maritime soutient 16 projets à hauteur de 3, 26 millions d’euros. La Communauté de Communes des Villes Sœurs, les communes qui la composent, et les autres maîtres d’ouvrage s’engagent pour un montant prévisionnel de 9,78 millions d’euros. D’autres financements sont attendus (Etat, Europe…), estimés à 6,66 millions d’euros.</w:t>
      </w:r>
    </w:p>
    <w:p w:rsidR="0055204F" w:rsidRDefault="0055204F" w:rsidP="0055204F">
      <w:pPr>
        <w:autoSpaceDE w:val="0"/>
        <w:autoSpaceDN w:val="0"/>
        <w:jc w:val="both"/>
        <w:rPr>
          <w:rFonts w:ascii="Arial" w:hAnsi="Arial" w:cs="Arial"/>
        </w:rPr>
      </w:pPr>
    </w:p>
    <w:p w:rsidR="0055204F" w:rsidRDefault="0055204F" w:rsidP="0055204F">
      <w:pPr>
        <w:autoSpaceDE w:val="0"/>
        <w:autoSpaceDN w:val="0"/>
        <w:jc w:val="both"/>
        <w:rPr>
          <w:rFonts w:ascii="Arial" w:hAnsi="Arial" w:cs="Arial"/>
        </w:rPr>
      </w:pPr>
      <w:r>
        <w:rPr>
          <w:rFonts w:ascii="Arial" w:hAnsi="Arial" w:cs="Arial"/>
        </w:rPr>
        <w:t>Ce contrat de territoire porte notamment sur :</w:t>
      </w:r>
    </w:p>
    <w:p w:rsidR="0055204F" w:rsidRDefault="0055204F" w:rsidP="0055204F">
      <w:pPr>
        <w:autoSpaceDE w:val="0"/>
        <w:autoSpaceDN w:val="0"/>
        <w:ind w:left="1080" w:hanging="360"/>
        <w:jc w:val="both"/>
        <w:rPr>
          <w:rFonts w:ascii="Arial" w:hAnsi="Arial" w:cs="Arial"/>
          <w:i/>
          <w:iCs/>
        </w:rPr>
      </w:pPr>
      <w:r>
        <w:rPr>
          <w:rFonts w:ascii="Symbol" w:hAnsi="Symbol"/>
        </w:rPr>
        <w:t></w:t>
      </w:r>
      <w:r>
        <w:rPr>
          <w:rFonts w:ascii="Times New Roman" w:hAnsi="Times New Roman"/>
          <w:sz w:val="14"/>
          <w:szCs w:val="14"/>
        </w:rPr>
        <w:t xml:space="preserve">         </w:t>
      </w:r>
      <w:r>
        <w:rPr>
          <w:rFonts w:ascii="Arial" w:hAnsi="Arial" w:cs="Arial"/>
        </w:rPr>
        <w:t>Maison de santé pluridisciplinaire à Criel-sur-Mer,</w:t>
      </w:r>
    </w:p>
    <w:p w:rsidR="0055204F" w:rsidRDefault="0055204F" w:rsidP="0055204F">
      <w:pPr>
        <w:autoSpaceDE w:val="0"/>
        <w:autoSpaceDN w:val="0"/>
        <w:ind w:left="108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 xml:space="preserve">Création d’une artère de circulation douce le long de la vallée de la Bresle – linéaire de 17 km, </w:t>
      </w:r>
    </w:p>
    <w:p w:rsidR="0055204F" w:rsidRDefault="0055204F" w:rsidP="0055204F">
      <w:pPr>
        <w:autoSpaceDE w:val="0"/>
        <w:autoSpaceDN w:val="0"/>
        <w:ind w:left="1080" w:hanging="360"/>
        <w:jc w:val="both"/>
        <w:rPr>
          <w:rFonts w:ascii="Arial" w:hAnsi="Arial" w:cs="Arial"/>
        </w:rPr>
      </w:pPr>
      <w:r>
        <w:rPr>
          <w:rFonts w:ascii="Symbol" w:hAnsi="Symbol"/>
        </w:rPr>
        <w:lastRenderedPageBreak/>
        <w:t></w:t>
      </w:r>
      <w:r>
        <w:rPr>
          <w:rFonts w:ascii="Times New Roman" w:hAnsi="Times New Roman"/>
          <w:sz w:val="14"/>
          <w:szCs w:val="14"/>
        </w:rPr>
        <w:t xml:space="preserve">         </w:t>
      </w:r>
      <w:r>
        <w:rPr>
          <w:rFonts w:ascii="Arial" w:hAnsi="Arial" w:cs="Arial"/>
        </w:rPr>
        <w:t>Redéploiement des infrastructures de l'aérodrome,</w:t>
      </w:r>
    </w:p>
    <w:p w:rsidR="0055204F" w:rsidRDefault="0055204F" w:rsidP="0055204F">
      <w:pPr>
        <w:autoSpaceDE w:val="0"/>
        <w:autoSpaceDN w:val="0"/>
        <w:ind w:left="108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Développement du parc environnemental d’activités Bresle-Maritime (2 phases),</w:t>
      </w:r>
    </w:p>
    <w:p w:rsidR="0055204F" w:rsidRDefault="0055204F" w:rsidP="0055204F">
      <w:pPr>
        <w:autoSpaceDE w:val="0"/>
        <w:autoSpaceDN w:val="0"/>
        <w:ind w:left="108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Réfection de la passerelle piétonne quai Sadi Carnot au Tréport</w:t>
      </w:r>
    </w:p>
    <w:p w:rsidR="0055204F" w:rsidRDefault="0055204F" w:rsidP="0055204F">
      <w:pPr>
        <w:autoSpaceDE w:val="0"/>
        <w:autoSpaceDN w:val="0"/>
        <w:ind w:left="108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 xml:space="preserve">Réfection de l'esplanade de la plage du Tréport </w:t>
      </w:r>
    </w:p>
    <w:p w:rsidR="0055204F" w:rsidRDefault="0055204F" w:rsidP="0055204F">
      <w:pPr>
        <w:autoSpaceDE w:val="0"/>
        <w:autoSpaceDN w:val="0"/>
        <w:jc w:val="both"/>
        <w:rPr>
          <w:rFonts w:ascii="Arial" w:hAnsi="Arial" w:cs="Arial"/>
        </w:rPr>
      </w:pPr>
    </w:p>
    <w:p w:rsidR="0055204F" w:rsidRDefault="0055204F" w:rsidP="0055204F">
      <w:pPr>
        <w:jc w:val="both"/>
        <w:rPr>
          <w:rFonts w:ascii="Arial" w:hAnsi="Arial" w:cs="Arial"/>
        </w:rPr>
      </w:pPr>
      <w:r>
        <w:rPr>
          <w:rFonts w:ascii="Arial" w:hAnsi="Arial" w:cs="Arial"/>
        </w:rPr>
        <w:t xml:space="preserve">Contacts presse  </w:t>
      </w:r>
    </w:p>
    <w:p w:rsidR="0055204F" w:rsidRDefault="0055204F" w:rsidP="0055204F">
      <w:pPr>
        <w:jc w:val="both"/>
        <w:rPr>
          <w:rFonts w:ascii="Arial" w:hAnsi="Arial" w:cs="Arial"/>
        </w:rPr>
      </w:pPr>
      <w:r>
        <w:rPr>
          <w:rFonts w:ascii="Arial" w:hAnsi="Arial" w:cs="Arial"/>
        </w:rPr>
        <w:t>Région Normandie :</w:t>
      </w:r>
    </w:p>
    <w:p w:rsidR="0055204F" w:rsidRDefault="0055204F" w:rsidP="0055204F">
      <w:pPr>
        <w:jc w:val="both"/>
        <w:rPr>
          <w:rFonts w:ascii="Arial" w:hAnsi="Arial" w:cs="Arial"/>
        </w:rPr>
      </w:pPr>
      <w:r>
        <w:rPr>
          <w:rFonts w:ascii="Arial" w:hAnsi="Arial" w:cs="Arial"/>
          <w:shd w:val="clear" w:color="auto" w:fill="FDFDFC"/>
          <w:lang w:eastAsia="fr-FR"/>
        </w:rPr>
        <w:t xml:space="preserve">Emmanuelle </w:t>
      </w:r>
      <w:proofErr w:type="spellStart"/>
      <w:r>
        <w:rPr>
          <w:rFonts w:ascii="Arial" w:hAnsi="Arial" w:cs="Arial"/>
          <w:shd w:val="clear" w:color="auto" w:fill="FDFDFC"/>
          <w:lang w:eastAsia="fr-FR"/>
        </w:rPr>
        <w:t>Tirilly</w:t>
      </w:r>
      <w:proofErr w:type="spellEnd"/>
      <w:r>
        <w:rPr>
          <w:rFonts w:ascii="Arial" w:hAnsi="Arial" w:cs="Arial"/>
          <w:shd w:val="clear" w:color="auto" w:fill="FDFDFC"/>
          <w:lang w:eastAsia="fr-FR"/>
        </w:rPr>
        <w:t xml:space="preserve"> – 02 31 06 98 85 – </w:t>
      </w:r>
      <w:hyperlink r:id="rId13" w:history="1">
        <w:r>
          <w:rPr>
            <w:rStyle w:val="Lienhypertexte"/>
            <w:rFonts w:ascii="Arial" w:hAnsi="Arial" w:cs="Arial"/>
            <w:shd w:val="clear" w:color="auto" w:fill="FDFDFC"/>
            <w:lang w:eastAsia="fr-FR"/>
          </w:rPr>
          <w:t>emmanuelle.tirilly@normandie.fr</w:t>
        </w:r>
      </w:hyperlink>
    </w:p>
    <w:p w:rsidR="0055204F" w:rsidRDefault="0055204F" w:rsidP="0055204F">
      <w:pPr>
        <w:jc w:val="both"/>
        <w:rPr>
          <w:rFonts w:ascii="Arial" w:hAnsi="Arial" w:cs="Arial"/>
          <w:lang w:val="en-US"/>
        </w:rPr>
      </w:pPr>
      <w:r>
        <w:rPr>
          <w:rFonts w:ascii="Arial" w:hAnsi="Arial" w:cs="Arial"/>
          <w:lang w:val="en-US" w:eastAsia="fr-FR"/>
        </w:rPr>
        <w:t xml:space="preserve">Charlotte </w:t>
      </w:r>
      <w:proofErr w:type="spellStart"/>
      <w:r>
        <w:rPr>
          <w:rFonts w:ascii="Arial" w:hAnsi="Arial" w:cs="Arial"/>
          <w:lang w:val="en-US" w:eastAsia="fr-FR"/>
        </w:rPr>
        <w:t>Chanteloup</w:t>
      </w:r>
      <w:proofErr w:type="spellEnd"/>
      <w:r>
        <w:rPr>
          <w:rFonts w:ascii="Arial" w:hAnsi="Arial" w:cs="Arial"/>
          <w:lang w:val="en-US" w:eastAsia="fr-FR"/>
        </w:rPr>
        <w:t xml:space="preserve"> – 02 31 06 98 96 – </w:t>
      </w:r>
      <w:hyperlink r:id="rId14" w:history="1">
        <w:r>
          <w:rPr>
            <w:rStyle w:val="Lienhypertexte"/>
            <w:rFonts w:ascii="Arial" w:hAnsi="Arial" w:cs="Arial"/>
            <w:lang w:val="en-US" w:eastAsia="fr-FR"/>
          </w:rPr>
          <w:t>charlotte.chanteloup@normandie.fr</w:t>
        </w:r>
      </w:hyperlink>
    </w:p>
    <w:p w:rsidR="0055204F" w:rsidRPr="0055204F" w:rsidRDefault="0055204F" w:rsidP="0055204F">
      <w:pPr>
        <w:rPr>
          <w:rStyle w:val="Lienhypertexte"/>
          <w:lang w:val="en-US" w:eastAsia="fr-FR"/>
        </w:rPr>
      </w:pPr>
      <w:r>
        <w:rPr>
          <w:rFonts w:ascii="Arial" w:hAnsi="Arial" w:cs="Arial"/>
          <w:lang w:val="en-US" w:eastAsia="fr-FR"/>
        </w:rPr>
        <w:t xml:space="preserve">Laure </w:t>
      </w:r>
      <w:proofErr w:type="spellStart"/>
      <w:r>
        <w:rPr>
          <w:rFonts w:ascii="Arial" w:hAnsi="Arial" w:cs="Arial"/>
          <w:lang w:val="en-US" w:eastAsia="fr-FR"/>
        </w:rPr>
        <w:t>Wattinne</w:t>
      </w:r>
      <w:proofErr w:type="spellEnd"/>
      <w:r>
        <w:rPr>
          <w:rFonts w:ascii="Arial" w:hAnsi="Arial" w:cs="Arial"/>
          <w:lang w:val="en-US" w:eastAsia="fr-FR"/>
        </w:rPr>
        <w:t xml:space="preserve"> – 02 31 06 78 96 – </w:t>
      </w:r>
      <w:hyperlink r:id="rId15" w:history="1">
        <w:r>
          <w:rPr>
            <w:rStyle w:val="Lienhypertexte"/>
            <w:rFonts w:ascii="Arial" w:hAnsi="Arial" w:cs="Arial"/>
            <w:lang w:val="en-US" w:eastAsia="fr-FR"/>
          </w:rPr>
          <w:t>laure.wattinne@normandie.fr</w:t>
        </w:r>
      </w:hyperlink>
    </w:p>
    <w:p w:rsidR="0055204F" w:rsidRPr="0055204F" w:rsidRDefault="0055204F" w:rsidP="0055204F">
      <w:pPr>
        <w:rPr>
          <w:rStyle w:val="Lienhypertexte"/>
          <w:rFonts w:ascii="Arial" w:hAnsi="Arial" w:cs="Arial"/>
          <w:color w:val="auto"/>
          <w:u w:val="none"/>
          <w:lang w:eastAsia="fr-FR"/>
        </w:rPr>
      </w:pPr>
      <w:r w:rsidRPr="0055204F">
        <w:rPr>
          <w:rStyle w:val="Lienhypertexte"/>
          <w:rFonts w:ascii="Arial" w:hAnsi="Arial" w:cs="Arial"/>
          <w:color w:val="auto"/>
          <w:u w:val="none"/>
          <w:lang w:eastAsia="fr-FR"/>
        </w:rPr>
        <w:t xml:space="preserve">Emilie Peltier – 02 50 53 11 19 – </w:t>
      </w:r>
      <w:hyperlink r:id="rId16" w:history="1">
        <w:r w:rsidRPr="0055204F">
          <w:rPr>
            <w:rStyle w:val="Lienhypertexte"/>
            <w:rFonts w:ascii="Arial" w:hAnsi="Arial" w:cs="Arial"/>
            <w:lang w:eastAsia="fr-FR"/>
          </w:rPr>
          <w:t>emilie.peltier@normandie.fr</w:t>
        </w:r>
      </w:hyperlink>
    </w:p>
    <w:p w:rsidR="0055204F" w:rsidRDefault="0055204F" w:rsidP="0055204F"/>
    <w:p w:rsidR="0055204F" w:rsidRDefault="0055204F" w:rsidP="0055204F">
      <w:pPr>
        <w:jc w:val="both"/>
      </w:pPr>
      <w:r>
        <w:rPr>
          <w:rFonts w:ascii="Arial" w:hAnsi="Arial" w:cs="Arial"/>
        </w:rPr>
        <w:t>Département de la Seine-Maritime :</w:t>
      </w:r>
    </w:p>
    <w:p w:rsidR="0055204F" w:rsidRDefault="0055204F" w:rsidP="0055204F">
      <w:pPr>
        <w:rPr>
          <w:rFonts w:ascii="Arial" w:hAnsi="Arial" w:cs="Arial"/>
          <w:color w:val="1F497D"/>
          <w:shd w:val="clear" w:color="auto" w:fill="FDFDFC"/>
          <w:lang w:eastAsia="fr-FR"/>
        </w:rPr>
      </w:pPr>
      <w:r>
        <w:rPr>
          <w:rFonts w:ascii="Arial" w:hAnsi="Arial" w:cs="Arial"/>
          <w:shd w:val="clear" w:color="auto" w:fill="FDFDFC"/>
          <w:lang w:eastAsia="fr-FR"/>
        </w:rPr>
        <w:t xml:space="preserve">Rebecca </w:t>
      </w:r>
      <w:proofErr w:type="spellStart"/>
      <w:r>
        <w:rPr>
          <w:rFonts w:ascii="Arial" w:hAnsi="Arial" w:cs="Arial"/>
          <w:shd w:val="clear" w:color="auto" w:fill="FDFDFC"/>
          <w:lang w:eastAsia="fr-FR"/>
        </w:rPr>
        <w:t>Gressier</w:t>
      </w:r>
      <w:proofErr w:type="spellEnd"/>
      <w:r>
        <w:rPr>
          <w:rFonts w:ascii="Arial" w:hAnsi="Arial" w:cs="Arial"/>
          <w:shd w:val="clear" w:color="auto" w:fill="FDFDFC"/>
          <w:lang w:eastAsia="fr-FR"/>
        </w:rPr>
        <w:t xml:space="preserve"> – 02 35 03 57 39 – </w:t>
      </w:r>
      <w:hyperlink r:id="rId17" w:history="1">
        <w:r>
          <w:rPr>
            <w:rStyle w:val="Lienhypertexte"/>
            <w:rFonts w:ascii="Arial" w:hAnsi="Arial" w:cs="Arial"/>
            <w:shd w:val="clear" w:color="auto" w:fill="FDFDFC"/>
            <w:lang w:eastAsia="fr-FR"/>
          </w:rPr>
          <w:t>rebecca.gressier@seinemaritime.fr</w:t>
        </w:r>
      </w:hyperlink>
      <w:r>
        <w:rPr>
          <w:rFonts w:ascii="Arial" w:hAnsi="Arial" w:cs="Arial"/>
          <w:color w:val="1F497D"/>
          <w:shd w:val="clear" w:color="auto" w:fill="FDFDFC"/>
          <w:lang w:eastAsia="fr-FR"/>
        </w:rPr>
        <w:t xml:space="preserve"> </w:t>
      </w:r>
    </w:p>
    <w:p w:rsidR="0055204F" w:rsidRDefault="0055204F" w:rsidP="0055204F">
      <w:pPr>
        <w:rPr>
          <w:rFonts w:ascii="Arial" w:hAnsi="Arial" w:cs="Arial"/>
          <w:shd w:val="clear" w:color="auto" w:fill="FDFDFC"/>
          <w:lang w:eastAsia="fr-FR"/>
        </w:rPr>
      </w:pPr>
      <w:r>
        <w:rPr>
          <w:rFonts w:ascii="Arial" w:hAnsi="Arial" w:cs="Arial"/>
          <w:shd w:val="clear" w:color="auto" w:fill="FDFDFC"/>
          <w:lang w:eastAsia="fr-FR"/>
        </w:rPr>
        <w:t xml:space="preserve">Sylvie </w:t>
      </w:r>
      <w:proofErr w:type="spellStart"/>
      <w:r>
        <w:rPr>
          <w:rFonts w:ascii="Arial" w:hAnsi="Arial" w:cs="Arial"/>
          <w:shd w:val="clear" w:color="auto" w:fill="FDFDFC"/>
          <w:lang w:eastAsia="fr-FR"/>
        </w:rPr>
        <w:t>Suzanon</w:t>
      </w:r>
      <w:proofErr w:type="spellEnd"/>
      <w:r>
        <w:rPr>
          <w:rFonts w:ascii="Arial" w:hAnsi="Arial" w:cs="Arial"/>
          <w:shd w:val="clear" w:color="auto" w:fill="FDFDFC"/>
          <w:lang w:eastAsia="fr-FR"/>
        </w:rPr>
        <w:t xml:space="preserve"> – 02 35 03 54 12 – </w:t>
      </w:r>
      <w:hyperlink r:id="rId18" w:history="1">
        <w:r>
          <w:rPr>
            <w:rStyle w:val="Lienhypertexte"/>
            <w:rFonts w:ascii="Arial" w:hAnsi="Arial" w:cs="Arial"/>
            <w:shd w:val="clear" w:color="auto" w:fill="FDFDFC"/>
            <w:lang w:eastAsia="fr-FR"/>
          </w:rPr>
          <w:t>sylvie.suzanon@seinemaritime.fr</w:t>
        </w:r>
      </w:hyperlink>
    </w:p>
    <w:p w:rsidR="0055204F" w:rsidRDefault="0055204F" w:rsidP="0055204F"/>
    <w:p w:rsidR="0055204F" w:rsidRDefault="0055204F" w:rsidP="0055204F">
      <w:pPr>
        <w:rPr>
          <w:rFonts w:ascii="Arial" w:hAnsi="Arial" w:cs="Arial"/>
        </w:rPr>
      </w:pPr>
      <w:r>
        <w:rPr>
          <w:rFonts w:ascii="Arial" w:hAnsi="Arial" w:cs="Arial"/>
        </w:rPr>
        <w:t>Communauté de Communes des Villes Sœurs :</w:t>
      </w:r>
    </w:p>
    <w:p w:rsidR="0055204F" w:rsidRDefault="0055204F" w:rsidP="0055204F">
      <w:pPr>
        <w:rPr>
          <w:rFonts w:ascii="Arial" w:hAnsi="Arial" w:cs="Arial"/>
        </w:rPr>
      </w:pPr>
      <w:r>
        <w:rPr>
          <w:rFonts w:ascii="Arial" w:hAnsi="Arial" w:cs="Arial"/>
        </w:rPr>
        <w:t xml:space="preserve">Jean-Pierre </w:t>
      </w:r>
      <w:proofErr w:type="spellStart"/>
      <w:r>
        <w:rPr>
          <w:rFonts w:ascii="Arial" w:hAnsi="Arial" w:cs="Arial"/>
        </w:rPr>
        <w:t>Vaneck</w:t>
      </w:r>
      <w:proofErr w:type="spellEnd"/>
      <w:r>
        <w:rPr>
          <w:rFonts w:ascii="Arial" w:hAnsi="Arial" w:cs="Arial"/>
        </w:rPr>
        <w:t xml:space="preserve"> – 02 27 28 05 92 – </w:t>
      </w:r>
      <w:hyperlink r:id="rId19" w:history="1">
        <w:r>
          <w:rPr>
            <w:rStyle w:val="Lienhypertexte"/>
            <w:rFonts w:ascii="Arial" w:hAnsi="Arial" w:cs="Arial"/>
          </w:rPr>
          <w:t>jpvaneck@villes-soeurs.fr</w:t>
        </w:r>
      </w:hyperlink>
    </w:p>
    <w:p w:rsidR="0055204F" w:rsidRDefault="0055204F" w:rsidP="0055204F"/>
    <w:p w:rsidR="005532DC" w:rsidRDefault="005532DC">
      <w:bookmarkStart w:id="0" w:name="_GoBack"/>
      <w:bookmarkEnd w:id="0"/>
    </w:p>
    <w:sectPr w:rsidR="00553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55 Roman">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4F"/>
    <w:rsid w:val="0055204F"/>
    <w:rsid w:val="005532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F"/>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5204F"/>
    <w:rPr>
      <w:color w:val="0563C1"/>
      <w:u w:val="single"/>
    </w:rPr>
  </w:style>
  <w:style w:type="paragraph" w:styleId="Textedebulles">
    <w:name w:val="Balloon Text"/>
    <w:basedOn w:val="Normal"/>
    <w:link w:val="TextedebullesCar"/>
    <w:uiPriority w:val="99"/>
    <w:semiHidden/>
    <w:unhideWhenUsed/>
    <w:rsid w:val="0055204F"/>
    <w:rPr>
      <w:rFonts w:ascii="Tahoma" w:hAnsi="Tahoma" w:cs="Tahoma"/>
      <w:sz w:val="16"/>
      <w:szCs w:val="16"/>
    </w:rPr>
  </w:style>
  <w:style w:type="character" w:customStyle="1" w:styleId="TextedebullesCar">
    <w:name w:val="Texte de bulles Car"/>
    <w:basedOn w:val="Policepardfaut"/>
    <w:link w:val="Textedebulles"/>
    <w:uiPriority w:val="99"/>
    <w:semiHidden/>
    <w:rsid w:val="005520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F"/>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5204F"/>
    <w:rPr>
      <w:color w:val="0563C1"/>
      <w:u w:val="single"/>
    </w:rPr>
  </w:style>
  <w:style w:type="paragraph" w:styleId="Textedebulles">
    <w:name w:val="Balloon Text"/>
    <w:basedOn w:val="Normal"/>
    <w:link w:val="TextedebullesCar"/>
    <w:uiPriority w:val="99"/>
    <w:semiHidden/>
    <w:unhideWhenUsed/>
    <w:rsid w:val="0055204F"/>
    <w:rPr>
      <w:rFonts w:ascii="Tahoma" w:hAnsi="Tahoma" w:cs="Tahoma"/>
      <w:sz w:val="16"/>
      <w:szCs w:val="16"/>
    </w:rPr>
  </w:style>
  <w:style w:type="character" w:customStyle="1" w:styleId="TextedebullesCar">
    <w:name w:val="Texte de bulles Car"/>
    <w:basedOn w:val="Policepardfaut"/>
    <w:link w:val="Textedebulles"/>
    <w:uiPriority w:val="99"/>
    <w:semiHidden/>
    <w:rsid w:val="005520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438198">
      <w:bodyDiv w:val="1"/>
      <w:marLeft w:val="0"/>
      <w:marRight w:val="0"/>
      <w:marTop w:val="0"/>
      <w:marBottom w:val="0"/>
      <w:divBdr>
        <w:top w:val="none" w:sz="0" w:space="0" w:color="auto"/>
        <w:left w:val="none" w:sz="0" w:space="0" w:color="auto"/>
        <w:bottom w:val="none" w:sz="0" w:space="0" w:color="auto"/>
        <w:right w:val="none" w:sz="0" w:space="0" w:color="auto"/>
      </w:divBdr>
    </w:div>
    <w:div w:id="21222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4EBC5.B0F38120" TargetMode="External"/><Relationship Id="rId13" Type="http://schemas.openxmlformats.org/officeDocument/2006/relationships/hyperlink" Target="file:///C:\Users\c.chanteloup\AppData\Local\Microsoft\Windows\INetCache\Content.Outlook\SPNCK72K\emmanuelle.tirilly@normandie.fr" TargetMode="External"/><Relationship Id="rId18" Type="http://schemas.openxmlformats.org/officeDocument/2006/relationships/hyperlink" Target="mailto:sylvie.suzanon@seinemaritime.f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cid:image004.png@01D4EBC5.B0F38120" TargetMode="External"/><Relationship Id="rId17" Type="http://schemas.openxmlformats.org/officeDocument/2006/relationships/hyperlink" Target="mailto:rebecca.gressier@seinemaritime.fr" TargetMode="External"/><Relationship Id="rId2" Type="http://schemas.microsoft.com/office/2007/relationships/stylesWithEffects" Target="stylesWithEffects.xml"/><Relationship Id="rId16" Type="http://schemas.openxmlformats.org/officeDocument/2006/relationships/hyperlink" Target="mailto:emilie.peltier@normandie.f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cid:image001.png@01D4EBC5.B0F38120"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mailto:laure.wattinne@normandie.fr" TargetMode="External"/><Relationship Id="rId10" Type="http://schemas.openxmlformats.org/officeDocument/2006/relationships/image" Target="cid:image003.jpg@01D4EBC5.B0F38120" TargetMode="External"/><Relationship Id="rId19" Type="http://schemas.openxmlformats.org/officeDocument/2006/relationships/hyperlink" Target="mailto:jpvaneck@villes-soeurs.f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3303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MASSON Madeleine</dc:creator>
  <cp:lastModifiedBy>MASSON Madeleine</cp:lastModifiedBy>
  <cp:revision>1</cp:revision>
  <dcterms:created xsi:type="dcterms:W3CDTF">2019-04-08T10:18:00Z</dcterms:created>
  <dcterms:modified xsi:type="dcterms:W3CDTF">2019-04-08T10:19:00Z</dcterms:modified>
</cp:coreProperties>
</file>