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6D74" w:rsidRDefault="008C6D74" w:rsidP="008C6D74">
      <w:r>
        <w:rPr>
          <w:noProof/>
          <w:color w:val="000000"/>
          <w:lang w:eastAsia="fr-FR"/>
        </w:rPr>
        <w:drawing>
          <wp:inline distT="0" distB="0" distL="0" distR="0">
            <wp:extent cx="5762625" cy="571500"/>
            <wp:effectExtent l="0" t="0" r="9525" b="0"/>
            <wp:docPr id="3" name="Image 3" descr="cid:image001.png@01D52798.1FAA3B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52798.1FAA3BA0"/>
                    <pic:cNvPicPr>
                      <a:picLocks noChangeAspect="1" noChangeArrowheads="1"/>
                    </pic:cNvPicPr>
                  </pic:nvPicPr>
                  <pic:blipFill>
                    <a:blip r:embed="rId6" r:link="rId7">
                      <a:extLst>
                        <a:ext uri="{28A0092B-C50C-407E-A947-70E740481C1C}">
                          <a14:useLocalDpi xmlns:a14="http://schemas.microsoft.com/office/drawing/2010/main"/>
                        </a:ext>
                      </a:extLst>
                    </a:blip>
                    <a:srcRect/>
                    <a:stretch>
                      <a:fillRect/>
                    </a:stretch>
                  </pic:blipFill>
                  <pic:spPr bwMode="auto">
                    <a:xfrm>
                      <a:off x="0" y="0"/>
                      <a:ext cx="5762625" cy="571500"/>
                    </a:xfrm>
                    <a:prstGeom prst="rect">
                      <a:avLst/>
                    </a:prstGeom>
                    <a:noFill/>
                    <a:ln>
                      <a:noFill/>
                    </a:ln>
                  </pic:spPr>
                </pic:pic>
              </a:graphicData>
            </a:graphic>
          </wp:inline>
        </w:drawing>
      </w:r>
    </w:p>
    <w:tbl>
      <w:tblPr>
        <w:tblW w:w="0" w:type="auto"/>
        <w:tblLayout w:type="fixed"/>
        <w:tblCellMar>
          <w:left w:w="0" w:type="dxa"/>
          <w:right w:w="0" w:type="dxa"/>
        </w:tblCellMar>
        <w:tblLook w:val="04A0" w:firstRow="1" w:lastRow="0" w:firstColumn="1" w:lastColumn="0" w:noHBand="0" w:noVBand="1"/>
      </w:tblPr>
      <w:tblGrid>
        <w:gridCol w:w="4503"/>
        <w:gridCol w:w="4536"/>
      </w:tblGrid>
      <w:tr w:rsidR="008C6D74" w:rsidTr="002233BE">
        <w:trPr>
          <w:trHeight w:val="1815"/>
        </w:trPr>
        <w:tc>
          <w:tcPr>
            <w:tcW w:w="4503" w:type="dxa"/>
            <w:tcMar>
              <w:top w:w="0" w:type="dxa"/>
              <w:left w:w="108" w:type="dxa"/>
              <w:bottom w:w="0" w:type="dxa"/>
              <w:right w:w="108" w:type="dxa"/>
            </w:tcMar>
            <w:vAlign w:val="center"/>
            <w:hideMark/>
          </w:tcPr>
          <w:p w:rsidR="008C6D74" w:rsidRDefault="008C6D74" w:rsidP="008C6D74">
            <w:pPr>
              <w:jc w:val="center"/>
              <w:rPr>
                <w:lang w:eastAsia="fr-FR"/>
              </w:rPr>
            </w:pPr>
            <w:r>
              <w:rPr>
                <w:noProof/>
                <w:lang w:eastAsia="fr-FR"/>
              </w:rPr>
              <w:drawing>
                <wp:inline distT="0" distB="0" distL="0" distR="0" wp14:anchorId="255FCA7E" wp14:editId="66E7FAB2">
                  <wp:extent cx="990600" cy="938462"/>
                  <wp:effectExtent l="0" t="0" r="0" b="0"/>
                  <wp:docPr id="2" name="Image 2" descr="cid:image006.png@01D52798.30F19A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6.png@01D52798.30F19A70"/>
                          <pic:cNvPicPr>
                            <a:picLocks noChangeAspect="1" noChangeArrowheads="1"/>
                          </pic:cNvPicPr>
                        </pic:nvPicPr>
                        <pic:blipFill>
                          <a:blip r:embed="rId8" r:link="rId9" cstate="email">
                            <a:extLst>
                              <a:ext uri="{28A0092B-C50C-407E-A947-70E740481C1C}">
                                <a14:useLocalDpi xmlns:a14="http://schemas.microsoft.com/office/drawing/2010/main"/>
                              </a:ext>
                            </a:extLst>
                          </a:blip>
                          <a:srcRect/>
                          <a:stretch>
                            <a:fillRect/>
                          </a:stretch>
                        </pic:blipFill>
                        <pic:spPr bwMode="auto">
                          <a:xfrm>
                            <a:off x="0" y="0"/>
                            <a:ext cx="998078" cy="945546"/>
                          </a:xfrm>
                          <a:prstGeom prst="rect">
                            <a:avLst/>
                          </a:prstGeom>
                          <a:noFill/>
                          <a:ln>
                            <a:noFill/>
                          </a:ln>
                        </pic:spPr>
                      </pic:pic>
                    </a:graphicData>
                  </a:graphic>
                </wp:inline>
              </w:drawing>
            </w:r>
          </w:p>
        </w:tc>
        <w:tc>
          <w:tcPr>
            <w:tcW w:w="4536" w:type="dxa"/>
            <w:vAlign w:val="center"/>
          </w:tcPr>
          <w:p w:rsidR="008C6D74" w:rsidRDefault="008C6D74" w:rsidP="008C6D74">
            <w:pPr>
              <w:jc w:val="center"/>
              <w:rPr>
                <w:noProof/>
                <w:lang w:eastAsia="fr-FR"/>
              </w:rPr>
            </w:pPr>
            <w:r>
              <w:rPr>
                <w:noProof/>
                <w:lang w:eastAsia="fr-FR"/>
              </w:rPr>
              <w:drawing>
                <wp:inline distT="0" distB="0" distL="0" distR="0" wp14:anchorId="6C895DF8" wp14:editId="6CE6F518">
                  <wp:extent cx="1657350" cy="664786"/>
                  <wp:effectExtent l="0" t="0" r="0" b="254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657847" cy="664985"/>
                          </a:xfrm>
                          <a:prstGeom prst="rect">
                            <a:avLst/>
                          </a:prstGeom>
                          <a:noFill/>
                        </pic:spPr>
                      </pic:pic>
                    </a:graphicData>
                  </a:graphic>
                </wp:inline>
              </w:drawing>
            </w:r>
          </w:p>
        </w:tc>
      </w:tr>
    </w:tbl>
    <w:p w:rsidR="008C6D74" w:rsidRDefault="008C6D74" w:rsidP="008C6D74">
      <w:pPr>
        <w:spacing w:after="0" w:line="240" w:lineRule="auto"/>
        <w:jc w:val="right"/>
        <w:rPr>
          <w:rFonts w:ascii="Arial" w:hAnsi="Arial" w:cs="Arial"/>
        </w:rPr>
      </w:pPr>
    </w:p>
    <w:p w:rsidR="008C6D74" w:rsidRDefault="008C6D74" w:rsidP="008C6D74">
      <w:pPr>
        <w:spacing w:after="0" w:line="240" w:lineRule="auto"/>
        <w:jc w:val="right"/>
        <w:rPr>
          <w:rFonts w:ascii="Arial" w:hAnsi="Arial" w:cs="Arial"/>
        </w:rPr>
      </w:pPr>
    </w:p>
    <w:p w:rsidR="008C6D74" w:rsidRDefault="008C6D74" w:rsidP="00F060CF">
      <w:pPr>
        <w:spacing w:after="0" w:line="240" w:lineRule="auto"/>
        <w:jc w:val="right"/>
        <w:rPr>
          <w:rFonts w:ascii="Arial" w:hAnsi="Arial" w:cs="Arial"/>
        </w:rPr>
      </w:pPr>
      <w:r>
        <w:rPr>
          <w:rFonts w:ascii="Arial" w:hAnsi="Arial" w:cs="Arial"/>
        </w:rPr>
        <w:t>Le 26 juin 2019</w:t>
      </w:r>
    </w:p>
    <w:p w:rsidR="00F060CF" w:rsidRDefault="00F060CF" w:rsidP="00F060CF">
      <w:pPr>
        <w:spacing w:after="0" w:line="240" w:lineRule="auto"/>
        <w:jc w:val="right"/>
        <w:rPr>
          <w:rFonts w:ascii="Arial" w:hAnsi="Arial" w:cs="Arial"/>
        </w:rPr>
      </w:pPr>
    </w:p>
    <w:p w:rsidR="00F060CF" w:rsidRPr="001914FC" w:rsidRDefault="00F060CF" w:rsidP="00F060CF">
      <w:pPr>
        <w:spacing w:after="0" w:line="240" w:lineRule="auto"/>
        <w:jc w:val="right"/>
        <w:rPr>
          <w:rFonts w:ascii="Arial" w:hAnsi="Arial" w:cs="Arial"/>
        </w:rPr>
      </w:pPr>
    </w:p>
    <w:p w:rsidR="008C6D74" w:rsidRDefault="001914FC">
      <w:pPr>
        <w:rPr>
          <w:rFonts w:ascii="Arial" w:hAnsi="Arial" w:cs="Arial"/>
          <w:b/>
          <w:sz w:val="28"/>
        </w:rPr>
      </w:pPr>
      <w:r w:rsidRPr="001914FC">
        <w:rPr>
          <w:rFonts w:ascii="Arial" w:hAnsi="Arial" w:cs="Arial"/>
          <w:b/>
          <w:sz w:val="28"/>
        </w:rPr>
        <w:t>La</w:t>
      </w:r>
      <w:r w:rsidR="00F060CF">
        <w:rPr>
          <w:rFonts w:ascii="Arial" w:hAnsi="Arial" w:cs="Arial"/>
          <w:b/>
          <w:sz w:val="28"/>
        </w:rPr>
        <w:t xml:space="preserve"> Région et ses partenaires lancent  le</w:t>
      </w:r>
      <w:r w:rsidRPr="001914FC">
        <w:rPr>
          <w:rFonts w:ascii="Arial" w:hAnsi="Arial" w:cs="Arial"/>
          <w:b/>
          <w:sz w:val="28"/>
        </w:rPr>
        <w:t xml:space="preserve"> </w:t>
      </w:r>
      <w:proofErr w:type="spellStart"/>
      <w:r w:rsidRPr="001914FC">
        <w:rPr>
          <w:rFonts w:ascii="Arial" w:hAnsi="Arial" w:cs="Arial"/>
          <w:b/>
          <w:sz w:val="28"/>
        </w:rPr>
        <w:t>DataLab</w:t>
      </w:r>
      <w:proofErr w:type="spellEnd"/>
      <w:r w:rsidRPr="001914FC">
        <w:rPr>
          <w:rFonts w:ascii="Arial" w:hAnsi="Arial" w:cs="Arial"/>
          <w:b/>
          <w:sz w:val="28"/>
        </w:rPr>
        <w:t xml:space="preserve"> </w:t>
      </w:r>
      <w:r>
        <w:rPr>
          <w:rFonts w:ascii="Arial" w:hAnsi="Arial" w:cs="Arial"/>
          <w:b/>
          <w:sz w:val="28"/>
        </w:rPr>
        <w:t xml:space="preserve"> </w:t>
      </w:r>
      <w:r w:rsidR="00F060CF">
        <w:rPr>
          <w:rFonts w:ascii="Arial" w:hAnsi="Arial" w:cs="Arial"/>
          <w:b/>
          <w:sz w:val="28"/>
        </w:rPr>
        <w:t>Normandie</w:t>
      </w:r>
      <w:r w:rsidRPr="001914FC">
        <w:rPr>
          <w:rFonts w:ascii="Arial" w:hAnsi="Arial" w:cs="Arial"/>
          <w:b/>
          <w:sz w:val="28"/>
        </w:rPr>
        <w:t xml:space="preserve"> </w:t>
      </w:r>
    </w:p>
    <w:p w:rsidR="00F060CF" w:rsidRPr="00505FCC" w:rsidRDefault="00505FCC" w:rsidP="00F060CF">
      <w:pPr>
        <w:spacing w:after="0" w:line="240" w:lineRule="auto"/>
        <w:jc w:val="both"/>
        <w:rPr>
          <w:rFonts w:ascii="Arial" w:hAnsi="Arial" w:cs="Arial"/>
          <w:b/>
        </w:rPr>
      </w:pPr>
      <w:r w:rsidRPr="00505FCC">
        <w:rPr>
          <w:rFonts w:ascii="Arial" w:hAnsi="Arial" w:cs="Arial"/>
          <w:b/>
        </w:rPr>
        <w:t xml:space="preserve">Hervé Morin, Président de la Région Normandie, et Françoise </w:t>
      </w:r>
      <w:proofErr w:type="spellStart"/>
      <w:r w:rsidRPr="00505FCC">
        <w:rPr>
          <w:rFonts w:ascii="Arial" w:hAnsi="Arial" w:cs="Arial"/>
          <w:b/>
        </w:rPr>
        <w:t>Guégot</w:t>
      </w:r>
      <w:proofErr w:type="spellEnd"/>
      <w:r w:rsidRPr="00505FCC">
        <w:rPr>
          <w:rFonts w:ascii="Arial" w:hAnsi="Arial" w:cs="Arial"/>
          <w:b/>
        </w:rPr>
        <w:t xml:space="preserve">, Vice-présidente de la Région Normandie en charge de l'enseignement supérieur, de la recherche, de l'innovation et du développement numérique, ont </w:t>
      </w:r>
      <w:r>
        <w:rPr>
          <w:rFonts w:ascii="Arial" w:hAnsi="Arial" w:cs="Arial"/>
          <w:b/>
        </w:rPr>
        <w:t>officiellement lancé ce jour, le</w:t>
      </w:r>
      <w:r w:rsidR="00A5360B">
        <w:rPr>
          <w:rFonts w:ascii="Arial" w:hAnsi="Arial" w:cs="Arial"/>
          <w:b/>
        </w:rPr>
        <w:t xml:space="preserve"> </w:t>
      </w:r>
      <w:proofErr w:type="spellStart"/>
      <w:r w:rsidR="00A5360B">
        <w:rPr>
          <w:rFonts w:ascii="Arial" w:hAnsi="Arial" w:cs="Arial"/>
          <w:b/>
        </w:rPr>
        <w:t>DataL</w:t>
      </w:r>
      <w:r w:rsidRPr="00505FCC">
        <w:rPr>
          <w:rFonts w:ascii="Arial" w:hAnsi="Arial" w:cs="Arial"/>
          <w:b/>
        </w:rPr>
        <w:t>ab</w:t>
      </w:r>
      <w:proofErr w:type="spellEnd"/>
      <w:r w:rsidRPr="00505FCC">
        <w:rPr>
          <w:rFonts w:ascii="Arial" w:hAnsi="Arial" w:cs="Arial"/>
          <w:b/>
        </w:rPr>
        <w:t xml:space="preserve"> Normandie</w:t>
      </w:r>
      <w:r>
        <w:rPr>
          <w:rFonts w:ascii="Arial" w:hAnsi="Arial" w:cs="Arial"/>
          <w:b/>
        </w:rPr>
        <w:t xml:space="preserve">, en présence de l’ensemble des partenaires du projet (*). </w:t>
      </w:r>
    </w:p>
    <w:p w:rsidR="00A5360B" w:rsidRDefault="00A5360B" w:rsidP="00F060CF">
      <w:pPr>
        <w:spacing w:after="0" w:line="240" w:lineRule="auto"/>
        <w:jc w:val="both"/>
        <w:rPr>
          <w:rFonts w:ascii="Arial" w:hAnsi="Arial" w:cs="Arial"/>
        </w:rPr>
      </w:pPr>
    </w:p>
    <w:p w:rsidR="001914FC" w:rsidRDefault="00A5360B" w:rsidP="002F48DB">
      <w:pPr>
        <w:spacing w:after="0" w:line="240" w:lineRule="auto"/>
        <w:jc w:val="both"/>
        <w:rPr>
          <w:rFonts w:ascii="Arial" w:hAnsi="Arial" w:cs="Arial"/>
          <w:i/>
        </w:rPr>
      </w:pPr>
      <w:r>
        <w:rPr>
          <w:rFonts w:ascii="Arial" w:hAnsi="Arial" w:cs="Arial"/>
          <w:i/>
        </w:rPr>
        <w:t>«</w:t>
      </w:r>
      <w:r w:rsidR="00812639">
        <w:rPr>
          <w:rFonts w:ascii="Arial" w:hAnsi="Arial" w:cs="Arial"/>
          <w:i/>
        </w:rPr>
        <w:t xml:space="preserve"> La Région entend jouer pleinement son rôle dans l’évolution numérique de son territoire, tant pour l’accès aux infrastructures et aux services que pour le développement des nouveaux usages. Elle mobilise à cet effet entre 20 et 25 millions d’euros par an. </w:t>
      </w:r>
      <w:r>
        <w:rPr>
          <w:rFonts w:ascii="Arial" w:hAnsi="Arial" w:cs="Arial"/>
          <w:i/>
        </w:rPr>
        <w:t> </w:t>
      </w:r>
      <w:r w:rsidRPr="00A5360B">
        <w:rPr>
          <w:rFonts w:ascii="Arial" w:hAnsi="Arial" w:cs="Arial"/>
          <w:i/>
        </w:rPr>
        <w:t>A travers ce</w:t>
      </w:r>
      <w:r w:rsidR="001914FC" w:rsidRPr="00A5360B">
        <w:rPr>
          <w:rFonts w:ascii="Arial" w:hAnsi="Arial" w:cs="Arial"/>
          <w:i/>
        </w:rPr>
        <w:t xml:space="preserve"> projet d</w:t>
      </w:r>
      <w:r w:rsidRPr="00A5360B">
        <w:rPr>
          <w:rFonts w:ascii="Arial" w:hAnsi="Arial" w:cs="Arial"/>
          <w:i/>
        </w:rPr>
        <w:t xml:space="preserve">e </w:t>
      </w:r>
      <w:proofErr w:type="spellStart"/>
      <w:r w:rsidRPr="00A5360B">
        <w:rPr>
          <w:rFonts w:ascii="Arial" w:hAnsi="Arial" w:cs="Arial"/>
          <w:i/>
        </w:rPr>
        <w:t>Datalab</w:t>
      </w:r>
      <w:proofErr w:type="spellEnd"/>
      <w:r w:rsidRPr="00A5360B">
        <w:rPr>
          <w:rFonts w:ascii="Arial" w:hAnsi="Arial" w:cs="Arial"/>
          <w:i/>
        </w:rPr>
        <w:t xml:space="preserve">, la Région </w:t>
      </w:r>
      <w:r w:rsidR="00812639">
        <w:rPr>
          <w:rFonts w:ascii="Arial" w:hAnsi="Arial" w:cs="Arial"/>
          <w:i/>
        </w:rPr>
        <w:t xml:space="preserve">souhaite ainsi </w:t>
      </w:r>
      <w:r w:rsidRPr="00A5360B">
        <w:rPr>
          <w:rFonts w:ascii="Arial" w:hAnsi="Arial" w:cs="Arial"/>
          <w:i/>
        </w:rPr>
        <w:t>fédérer</w:t>
      </w:r>
      <w:r w:rsidR="001914FC" w:rsidRPr="00A5360B">
        <w:rPr>
          <w:rFonts w:ascii="Arial" w:hAnsi="Arial" w:cs="Arial"/>
          <w:i/>
        </w:rPr>
        <w:t xml:space="preserve"> au niveau régional les acteurs majeurs de la transformation numérique par la donnée et crée</w:t>
      </w:r>
      <w:r w:rsidRPr="00A5360B">
        <w:rPr>
          <w:rFonts w:ascii="Arial" w:hAnsi="Arial" w:cs="Arial"/>
          <w:i/>
        </w:rPr>
        <w:t xml:space="preserve">r un </w:t>
      </w:r>
      <w:r w:rsidR="001914FC" w:rsidRPr="00A5360B">
        <w:rPr>
          <w:rFonts w:ascii="Arial" w:hAnsi="Arial" w:cs="Arial"/>
          <w:i/>
        </w:rPr>
        <w:t xml:space="preserve">écosystème favorable à </w:t>
      </w:r>
      <w:r w:rsidR="00812639">
        <w:rPr>
          <w:rFonts w:ascii="Arial" w:hAnsi="Arial" w:cs="Arial"/>
          <w:i/>
        </w:rPr>
        <w:t xml:space="preserve">ce </w:t>
      </w:r>
      <w:r w:rsidR="002F48DB">
        <w:rPr>
          <w:rFonts w:ascii="Arial" w:hAnsi="Arial" w:cs="Arial"/>
          <w:i/>
        </w:rPr>
        <w:t xml:space="preserve">nouvel élan numérique » </w:t>
      </w:r>
      <w:r w:rsidR="002F48DB" w:rsidRPr="002F48DB">
        <w:rPr>
          <w:rFonts w:ascii="Arial" w:hAnsi="Arial" w:cs="Arial"/>
        </w:rPr>
        <w:t>a déclaré Hervé Morin, Président de la Région Normandie.</w:t>
      </w:r>
    </w:p>
    <w:p w:rsidR="002F48DB" w:rsidRPr="002F48DB" w:rsidRDefault="002F48DB" w:rsidP="002F48DB">
      <w:pPr>
        <w:spacing w:after="0" w:line="240" w:lineRule="auto"/>
        <w:jc w:val="both"/>
        <w:rPr>
          <w:rFonts w:ascii="Arial" w:hAnsi="Arial" w:cs="Arial"/>
        </w:rPr>
      </w:pPr>
    </w:p>
    <w:p w:rsidR="00F060CF" w:rsidRDefault="00F060CF" w:rsidP="00F060CF">
      <w:pPr>
        <w:spacing w:after="0" w:line="240" w:lineRule="auto"/>
        <w:jc w:val="both"/>
        <w:rPr>
          <w:rFonts w:ascii="Arial" w:hAnsi="Arial" w:cs="Arial"/>
          <w:b/>
          <w:bCs/>
          <w:sz w:val="24"/>
          <w:szCs w:val="24"/>
        </w:rPr>
      </w:pPr>
      <w:r>
        <w:rPr>
          <w:rFonts w:ascii="Arial" w:hAnsi="Arial" w:cs="Arial"/>
          <w:b/>
          <w:bCs/>
          <w:sz w:val="24"/>
          <w:szCs w:val="24"/>
        </w:rPr>
        <w:t xml:space="preserve">Le </w:t>
      </w:r>
      <w:proofErr w:type="spellStart"/>
      <w:r>
        <w:rPr>
          <w:rFonts w:ascii="Arial" w:hAnsi="Arial" w:cs="Arial"/>
          <w:b/>
          <w:bCs/>
          <w:sz w:val="24"/>
          <w:szCs w:val="24"/>
        </w:rPr>
        <w:t>DataLab</w:t>
      </w:r>
      <w:proofErr w:type="spellEnd"/>
      <w:r>
        <w:rPr>
          <w:rFonts w:ascii="Arial" w:hAnsi="Arial" w:cs="Arial"/>
          <w:b/>
          <w:bCs/>
          <w:sz w:val="24"/>
          <w:szCs w:val="24"/>
        </w:rPr>
        <w:t xml:space="preserve"> Normandie,  un outil stratégique et innovant pour la transformation numérique de la Normandie</w:t>
      </w:r>
    </w:p>
    <w:p w:rsidR="00F060CF" w:rsidRDefault="00F060CF" w:rsidP="00F060CF">
      <w:pPr>
        <w:spacing w:after="0" w:line="240" w:lineRule="auto"/>
        <w:jc w:val="both"/>
        <w:rPr>
          <w:rFonts w:ascii="Arial" w:hAnsi="Arial" w:cs="Arial"/>
          <w:b/>
          <w:bCs/>
          <w:sz w:val="24"/>
          <w:szCs w:val="24"/>
        </w:rPr>
      </w:pPr>
    </w:p>
    <w:p w:rsidR="00F060CF" w:rsidRDefault="00F060CF" w:rsidP="00F060CF">
      <w:pPr>
        <w:spacing w:after="0" w:line="240" w:lineRule="auto"/>
        <w:jc w:val="both"/>
        <w:rPr>
          <w:rFonts w:ascii="Arial" w:hAnsi="Arial" w:cs="Arial"/>
        </w:rPr>
      </w:pPr>
      <w:r>
        <w:rPr>
          <w:rFonts w:ascii="Arial" w:hAnsi="Arial" w:cs="Arial"/>
        </w:rPr>
        <w:t xml:space="preserve">La donnée numérique (Data) est partout, elle est productrice de nouveaux services. Sous sa forme massive, on parle de </w:t>
      </w:r>
      <w:proofErr w:type="spellStart"/>
      <w:r>
        <w:rPr>
          <w:rFonts w:ascii="Arial" w:hAnsi="Arial" w:cs="Arial"/>
        </w:rPr>
        <w:t>Big</w:t>
      </w:r>
      <w:proofErr w:type="spellEnd"/>
      <w:r>
        <w:rPr>
          <w:rFonts w:ascii="Arial" w:hAnsi="Arial" w:cs="Arial"/>
        </w:rPr>
        <w:t xml:space="preserve"> Data. Sous sa forme ouverte, on parle d’Open data.</w:t>
      </w:r>
      <w:r w:rsidR="00C70B85">
        <w:rPr>
          <w:rFonts w:ascii="Arial" w:hAnsi="Arial" w:cs="Arial"/>
        </w:rPr>
        <w:t xml:space="preserve"> </w:t>
      </w:r>
      <w:r w:rsidR="00C70B85" w:rsidRPr="00C70B85">
        <w:rPr>
          <w:rFonts w:ascii="Arial" w:hAnsi="Arial" w:cs="Arial"/>
        </w:rPr>
        <w:t>. L’analyse d’un ensemble de données fait appel à des techniques d’IA (Intelligence Artificielle).</w:t>
      </w:r>
    </w:p>
    <w:p w:rsidR="00F060CF" w:rsidRDefault="00F060CF" w:rsidP="00F060CF">
      <w:pPr>
        <w:spacing w:after="0" w:line="240" w:lineRule="auto"/>
        <w:jc w:val="both"/>
        <w:rPr>
          <w:rFonts w:ascii="Arial" w:hAnsi="Arial" w:cs="Arial"/>
        </w:rPr>
      </w:pPr>
    </w:p>
    <w:p w:rsidR="00F060CF" w:rsidRPr="00505FCC" w:rsidRDefault="00F060CF" w:rsidP="00F060CF">
      <w:pPr>
        <w:spacing w:after="0" w:line="240" w:lineRule="auto"/>
        <w:jc w:val="both"/>
        <w:rPr>
          <w:rFonts w:ascii="Arial" w:hAnsi="Arial" w:cs="Arial"/>
        </w:rPr>
      </w:pPr>
      <w:r w:rsidRPr="00543D71">
        <w:rPr>
          <w:rFonts w:ascii="Arial" w:hAnsi="Arial" w:cs="Arial"/>
          <w:iCs/>
        </w:rPr>
        <w:t>Chaque jour, environ 2,5 trillions d’octets de données numériques sont produits (</w:t>
      </w:r>
      <w:r w:rsidRPr="00505FCC">
        <w:rPr>
          <w:rFonts w:ascii="Arial" w:hAnsi="Arial" w:cs="Arial"/>
          <w:iCs/>
        </w:rPr>
        <w:t>source IBM 2016).</w:t>
      </w:r>
      <w:r w:rsidRPr="00505FCC">
        <w:rPr>
          <w:rFonts w:ascii="Arial" w:hAnsi="Arial" w:cs="Arial"/>
        </w:rPr>
        <w:t xml:space="preserve"> Selon le « HUB Institute »</w:t>
      </w:r>
      <w:r w:rsidR="00543D71">
        <w:rPr>
          <w:rFonts w:ascii="Arial" w:hAnsi="Arial" w:cs="Arial"/>
        </w:rPr>
        <w:t>,</w:t>
      </w:r>
      <w:r w:rsidRPr="00505FCC">
        <w:rPr>
          <w:rFonts w:ascii="Arial" w:hAnsi="Arial" w:cs="Arial"/>
        </w:rPr>
        <w:t xml:space="preserve"> </w:t>
      </w:r>
      <w:r w:rsidRPr="00505FCC">
        <w:rPr>
          <w:rFonts w:ascii="Arial" w:hAnsi="Arial" w:cs="Arial"/>
          <w:iCs/>
        </w:rPr>
        <w:t>7 entreprises sur 10 pensent que la plupart des décisions prises d’ici 2020 seront pilotées par la donnée</w:t>
      </w:r>
      <w:r w:rsidRPr="00505FCC">
        <w:rPr>
          <w:rFonts w:ascii="Arial" w:hAnsi="Arial" w:cs="Arial"/>
        </w:rPr>
        <w:t>.</w:t>
      </w:r>
    </w:p>
    <w:p w:rsidR="00F060CF" w:rsidRDefault="00F060CF" w:rsidP="00F060CF">
      <w:pPr>
        <w:spacing w:after="0" w:line="240" w:lineRule="auto"/>
        <w:jc w:val="both"/>
        <w:rPr>
          <w:rFonts w:ascii="Arial" w:hAnsi="Arial" w:cs="Arial"/>
        </w:rPr>
      </w:pPr>
    </w:p>
    <w:p w:rsidR="00F060CF" w:rsidRDefault="00F060CF" w:rsidP="00F060CF">
      <w:pPr>
        <w:spacing w:after="0" w:line="240" w:lineRule="auto"/>
        <w:jc w:val="both"/>
        <w:rPr>
          <w:rFonts w:ascii="Arial" w:hAnsi="Arial" w:cs="Arial"/>
        </w:rPr>
      </w:pPr>
      <w:r>
        <w:rPr>
          <w:rFonts w:ascii="Arial" w:hAnsi="Arial" w:cs="Arial"/>
        </w:rPr>
        <w:t xml:space="preserve">L’ambition du </w:t>
      </w:r>
      <w:proofErr w:type="spellStart"/>
      <w:r>
        <w:rPr>
          <w:rFonts w:ascii="Arial" w:hAnsi="Arial" w:cs="Arial"/>
        </w:rPr>
        <w:t>Datalab</w:t>
      </w:r>
      <w:proofErr w:type="spellEnd"/>
      <w:r>
        <w:rPr>
          <w:rFonts w:ascii="Arial" w:hAnsi="Arial" w:cs="Arial"/>
        </w:rPr>
        <w:t xml:space="preserve"> Normandie est de constituer un écosystème de la donnée en Normandie.</w:t>
      </w:r>
    </w:p>
    <w:p w:rsidR="00F060CF" w:rsidRDefault="00F060CF" w:rsidP="00F060CF">
      <w:pPr>
        <w:spacing w:after="0" w:line="240" w:lineRule="auto"/>
        <w:jc w:val="both"/>
        <w:rPr>
          <w:rFonts w:ascii="Arial" w:hAnsi="Arial" w:cs="Arial"/>
          <w:b/>
          <w:bCs/>
        </w:rPr>
      </w:pPr>
    </w:p>
    <w:p w:rsidR="00F060CF" w:rsidRDefault="00F060CF" w:rsidP="00F060CF">
      <w:pPr>
        <w:spacing w:after="0" w:line="240" w:lineRule="auto"/>
        <w:jc w:val="both"/>
        <w:rPr>
          <w:rFonts w:ascii="Arial" w:hAnsi="Arial" w:cs="Arial"/>
        </w:rPr>
      </w:pPr>
      <w:proofErr w:type="spellStart"/>
      <w:r>
        <w:rPr>
          <w:rFonts w:ascii="Arial" w:hAnsi="Arial" w:cs="Arial"/>
        </w:rPr>
        <w:t>DataLab</w:t>
      </w:r>
      <w:proofErr w:type="spellEnd"/>
      <w:r>
        <w:rPr>
          <w:rFonts w:ascii="Arial" w:hAnsi="Arial" w:cs="Arial"/>
        </w:rPr>
        <w:t xml:space="preserve"> Normandie est un laboratoire de données qui rassemble des partenaires privés et publics, des entreprises innovantes, des laboratoires de recherche, des collectivités, dans un cadre sécurisé, éthique et confidentiel. </w:t>
      </w:r>
    </w:p>
    <w:p w:rsidR="00F060CF" w:rsidRDefault="00F060CF" w:rsidP="00F060CF">
      <w:pPr>
        <w:spacing w:after="0" w:line="240" w:lineRule="auto"/>
        <w:jc w:val="both"/>
        <w:rPr>
          <w:rFonts w:ascii="Arial" w:hAnsi="Arial" w:cs="Arial"/>
          <w:b/>
          <w:bCs/>
        </w:rPr>
      </w:pPr>
    </w:p>
    <w:p w:rsidR="00F060CF" w:rsidRDefault="00F060CF" w:rsidP="00F060CF">
      <w:pPr>
        <w:spacing w:after="0" w:line="240" w:lineRule="auto"/>
        <w:jc w:val="both"/>
        <w:rPr>
          <w:rFonts w:ascii="Arial" w:hAnsi="Arial" w:cs="Arial"/>
        </w:rPr>
      </w:pPr>
      <w:r>
        <w:rPr>
          <w:rFonts w:ascii="Arial" w:hAnsi="Arial" w:cs="Arial"/>
        </w:rPr>
        <w:t>Les partenaires, publics et privés, expérimenteront, innoveront à partir des données numériques que chacun produit pour les exploiter à des fins d’analyse, d’amélioration de processus de production, de la relation avec des clients, d’évaluation ou de prospective.</w:t>
      </w:r>
    </w:p>
    <w:p w:rsidR="00F060CF" w:rsidRDefault="00F060CF" w:rsidP="00F060CF">
      <w:pPr>
        <w:spacing w:after="0" w:line="240" w:lineRule="auto"/>
        <w:jc w:val="both"/>
        <w:rPr>
          <w:rFonts w:ascii="Arial" w:hAnsi="Arial" w:cs="Arial"/>
        </w:rPr>
      </w:pPr>
    </w:p>
    <w:p w:rsidR="00F060CF" w:rsidRDefault="00F060CF" w:rsidP="00F060CF">
      <w:pPr>
        <w:spacing w:after="0" w:line="240" w:lineRule="auto"/>
        <w:jc w:val="both"/>
        <w:rPr>
          <w:rFonts w:ascii="Arial" w:hAnsi="Arial" w:cs="Arial"/>
        </w:rPr>
      </w:pPr>
      <w:r>
        <w:rPr>
          <w:rFonts w:ascii="Arial" w:hAnsi="Arial" w:cs="Arial"/>
        </w:rPr>
        <w:lastRenderedPageBreak/>
        <w:t>Le consortium organisé dans ce but mettra en œuvre une plateforme accessible par le web.</w:t>
      </w:r>
      <w:r w:rsidR="00543D71">
        <w:rPr>
          <w:rFonts w:ascii="Arial" w:hAnsi="Arial" w:cs="Arial"/>
        </w:rPr>
        <w:t xml:space="preserve"> </w:t>
      </w:r>
      <w:r>
        <w:rPr>
          <w:rFonts w:ascii="Arial" w:hAnsi="Arial" w:cs="Arial"/>
        </w:rPr>
        <w:t>Ce</w:t>
      </w:r>
      <w:r w:rsidR="00A5360B">
        <w:rPr>
          <w:rFonts w:ascii="Arial" w:hAnsi="Arial" w:cs="Arial"/>
        </w:rPr>
        <w:t>lle-ci</w:t>
      </w:r>
      <w:r>
        <w:rPr>
          <w:rFonts w:ascii="Arial" w:hAnsi="Arial" w:cs="Arial"/>
        </w:rPr>
        <w:t xml:space="preserve"> donnera accès à des services gratuits, d’autres feront l’objet de contrats avec des entreprises expertes du domaine de la donnée et de l’intelligence artificielle ou de contrats avec des laboratoires de recherche experts en calcul et en intelligence artificielle.</w:t>
      </w:r>
    </w:p>
    <w:p w:rsidR="00F060CF" w:rsidRDefault="00F060CF" w:rsidP="00F060CF">
      <w:pPr>
        <w:spacing w:after="0" w:line="240" w:lineRule="auto"/>
        <w:jc w:val="both"/>
        <w:rPr>
          <w:rFonts w:ascii="Arial" w:hAnsi="Arial" w:cs="Arial"/>
        </w:rPr>
      </w:pPr>
    </w:p>
    <w:p w:rsidR="00F060CF" w:rsidRDefault="00F060CF" w:rsidP="00F060CF">
      <w:pPr>
        <w:spacing w:after="0" w:line="240" w:lineRule="auto"/>
        <w:jc w:val="both"/>
        <w:rPr>
          <w:rFonts w:ascii="Arial" w:hAnsi="Arial" w:cs="Arial"/>
        </w:rPr>
      </w:pPr>
      <w:r>
        <w:rPr>
          <w:rFonts w:ascii="Arial" w:hAnsi="Arial" w:cs="Arial"/>
        </w:rPr>
        <w:t>Tous les domaines sont potentiellement concernés : santé, transport, environnement, agriculture, emploi, banque, assurance, immobilier …</w:t>
      </w:r>
    </w:p>
    <w:p w:rsidR="00F060CF" w:rsidRDefault="00F060CF" w:rsidP="00F060CF">
      <w:pPr>
        <w:spacing w:after="0" w:line="240" w:lineRule="auto"/>
        <w:jc w:val="both"/>
        <w:rPr>
          <w:rFonts w:ascii="Arial" w:hAnsi="Arial" w:cs="Arial"/>
        </w:rPr>
      </w:pPr>
    </w:p>
    <w:p w:rsidR="00B24FF5" w:rsidRDefault="00B24FF5" w:rsidP="00F060CF">
      <w:pPr>
        <w:spacing w:after="0" w:line="240" w:lineRule="auto"/>
        <w:jc w:val="both"/>
        <w:rPr>
          <w:rFonts w:ascii="Arial" w:hAnsi="Arial" w:cs="Arial"/>
        </w:rPr>
      </w:pPr>
      <w:r w:rsidRPr="00B24FF5">
        <w:rPr>
          <w:rFonts w:ascii="Arial" w:hAnsi="Arial" w:cs="Arial"/>
        </w:rPr>
        <w:t>Des entreprises expertes en intelligence artificielle et en données sont présentes en Normandie ainsi que des laboratoires d’</w:t>
      </w:r>
      <w:r w:rsidRPr="00C70B85">
        <w:rPr>
          <w:rFonts w:ascii="Arial" w:hAnsi="Arial" w:cs="Arial"/>
        </w:rPr>
        <w:t xml:space="preserve">excellence issus des Fédérations de Recherche </w:t>
      </w:r>
      <w:proofErr w:type="spellStart"/>
      <w:r w:rsidRPr="00C70B85">
        <w:rPr>
          <w:rFonts w:ascii="Arial" w:hAnsi="Arial" w:cs="Arial"/>
        </w:rPr>
        <w:t>NormaStic</w:t>
      </w:r>
      <w:proofErr w:type="spellEnd"/>
      <w:r w:rsidRPr="00C70B85">
        <w:rPr>
          <w:rFonts w:ascii="Arial" w:hAnsi="Arial" w:cs="Arial"/>
        </w:rPr>
        <w:t xml:space="preserve"> (GREYC, LITIS) et Normandie Mathématiques (LMAH, LMI, LMNO, LMRS). Ces laboratoires amèneront leur savoir-faire en IA/Science des données et faciliteront l'ouverture vers de multiples champs disciplinaires plus appliqués. Le centre de calcul régional (CRIANN) est également au cœur du </w:t>
      </w:r>
      <w:proofErr w:type="spellStart"/>
      <w:r w:rsidRPr="00C70B85">
        <w:rPr>
          <w:rFonts w:ascii="Arial" w:hAnsi="Arial" w:cs="Arial"/>
        </w:rPr>
        <w:t>Datalab</w:t>
      </w:r>
      <w:proofErr w:type="spellEnd"/>
      <w:r w:rsidRPr="00C70B85">
        <w:rPr>
          <w:rFonts w:ascii="Arial" w:hAnsi="Arial" w:cs="Arial"/>
        </w:rPr>
        <w:t xml:space="preserve"> Normandie.</w:t>
      </w:r>
    </w:p>
    <w:p w:rsidR="00B24FF5" w:rsidRDefault="00B24FF5" w:rsidP="00F060CF">
      <w:pPr>
        <w:spacing w:after="0" w:line="240" w:lineRule="auto"/>
        <w:jc w:val="both"/>
        <w:rPr>
          <w:rFonts w:ascii="Arial" w:hAnsi="Arial" w:cs="Arial"/>
        </w:rPr>
      </w:pPr>
    </w:p>
    <w:p w:rsidR="00F060CF" w:rsidRDefault="00B24FF5" w:rsidP="00F060CF">
      <w:pPr>
        <w:spacing w:after="0" w:line="240" w:lineRule="auto"/>
        <w:jc w:val="both"/>
        <w:rPr>
          <w:rFonts w:ascii="Arial" w:hAnsi="Arial" w:cs="Arial"/>
        </w:rPr>
      </w:pPr>
      <w:r w:rsidRPr="00B24FF5">
        <w:rPr>
          <w:rFonts w:ascii="Arial" w:hAnsi="Arial" w:cs="Arial"/>
        </w:rPr>
        <w:t xml:space="preserve">Les entreprises qui sont avec la Région Normandie à l’initiative du </w:t>
      </w:r>
      <w:proofErr w:type="spellStart"/>
      <w:r w:rsidRPr="00B24FF5">
        <w:rPr>
          <w:rFonts w:ascii="Arial" w:hAnsi="Arial" w:cs="Arial"/>
        </w:rPr>
        <w:t>Datalab</w:t>
      </w:r>
      <w:proofErr w:type="spellEnd"/>
      <w:r w:rsidRPr="00B24FF5">
        <w:rPr>
          <w:rFonts w:ascii="Arial" w:hAnsi="Arial" w:cs="Arial"/>
        </w:rPr>
        <w:t xml:space="preserve"> Normandie (SOYHUCE, MOMENT-TECH, SAAGIE, toutes les trois très actives dans la French Tech) ont déclaré avoir besoin d’une telle plateforme pour construire ce nouveau marché et atteindre une taille critique.</w:t>
      </w:r>
    </w:p>
    <w:p w:rsidR="00B24FF5" w:rsidRDefault="00B24FF5" w:rsidP="00F060CF">
      <w:pPr>
        <w:spacing w:after="0" w:line="240" w:lineRule="auto"/>
        <w:jc w:val="both"/>
        <w:rPr>
          <w:rFonts w:ascii="Arial" w:hAnsi="Arial" w:cs="Arial"/>
        </w:rPr>
      </w:pPr>
    </w:p>
    <w:p w:rsidR="00F060CF" w:rsidRDefault="00F060CF" w:rsidP="00505FCC">
      <w:pPr>
        <w:spacing w:after="120" w:line="240" w:lineRule="auto"/>
        <w:jc w:val="both"/>
        <w:rPr>
          <w:rFonts w:ascii="Arial" w:hAnsi="Arial" w:cs="Arial"/>
        </w:rPr>
      </w:pPr>
      <w:r>
        <w:rPr>
          <w:rFonts w:ascii="Arial" w:hAnsi="Arial" w:cs="Arial"/>
        </w:rPr>
        <w:t xml:space="preserve">La plateforme </w:t>
      </w:r>
      <w:proofErr w:type="spellStart"/>
      <w:r>
        <w:rPr>
          <w:rFonts w:ascii="Arial" w:hAnsi="Arial" w:cs="Arial"/>
        </w:rPr>
        <w:t>Datalab</w:t>
      </w:r>
      <w:proofErr w:type="spellEnd"/>
      <w:r>
        <w:rPr>
          <w:rFonts w:ascii="Arial" w:hAnsi="Arial" w:cs="Arial"/>
        </w:rPr>
        <w:t xml:space="preserve"> Normandie repose sur : </w:t>
      </w:r>
    </w:p>
    <w:p w:rsidR="00F060CF" w:rsidRDefault="00F060CF" w:rsidP="00F060CF">
      <w:pPr>
        <w:pStyle w:val="Paragraphedeliste"/>
        <w:numPr>
          <w:ilvl w:val="0"/>
          <w:numId w:val="1"/>
        </w:numPr>
        <w:spacing w:after="0" w:line="240" w:lineRule="auto"/>
        <w:jc w:val="both"/>
        <w:rPr>
          <w:rFonts w:ascii="Arial" w:hAnsi="Arial" w:cs="Arial"/>
        </w:rPr>
      </w:pPr>
      <w:r>
        <w:rPr>
          <w:rFonts w:ascii="Arial" w:hAnsi="Arial" w:cs="Arial"/>
        </w:rPr>
        <w:t xml:space="preserve">un accès simplifié aux données hébergées dans de nombreux endroits différents et souvent peu exploitables directement, </w:t>
      </w:r>
    </w:p>
    <w:p w:rsidR="00F060CF" w:rsidRDefault="00F060CF" w:rsidP="00F060CF">
      <w:pPr>
        <w:pStyle w:val="Paragraphedeliste"/>
        <w:numPr>
          <w:ilvl w:val="0"/>
          <w:numId w:val="1"/>
        </w:numPr>
        <w:spacing w:after="0" w:line="240" w:lineRule="auto"/>
        <w:jc w:val="both"/>
        <w:rPr>
          <w:rFonts w:ascii="Arial" w:hAnsi="Arial" w:cs="Arial"/>
        </w:rPr>
      </w:pPr>
      <w:r>
        <w:rPr>
          <w:rFonts w:ascii="Arial" w:hAnsi="Arial" w:cs="Arial"/>
        </w:rPr>
        <w:t xml:space="preserve">la possibilité d’expérimenter en confiance dans un environnement sécurisé, </w:t>
      </w:r>
    </w:p>
    <w:p w:rsidR="00F060CF" w:rsidRDefault="00F060CF" w:rsidP="00F060CF">
      <w:pPr>
        <w:pStyle w:val="Paragraphedeliste"/>
        <w:numPr>
          <w:ilvl w:val="0"/>
          <w:numId w:val="1"/>
        </w:numPr>
        <w:spacing w:after="0" w:line="240" w:lineRule="auto"/>
        <w:jc w:val="both"/>
        <w:rPr>
          <w:rFonts w:ascii="Arial" w:hAnsi="Arial" w:cs="Arial"/>
        </w:rPr>
      </w:pPr>
      <w:r>
        <w:rPr>
          <w:rFonts w:ascii="Arial" w:hAnsi="Arial" w:cs="Arial"/>
        </w:rPr>
        <w:t xml:space="preserve">la facilité et la rapidité de nouer des relations avec des experts et de conclure des contrats avec des entreprises innovantes et des laboratoires de pointe, </w:t>
      </w:r>
    </w:p>
    <w:p w:rsidR="00F060CF" w:rsidRDefault="00F060CF" w:rsidP="00F060CF">
      <w:pPr>
        <w:pStyle w:val="Paragraphedeliste"/>
        <w:numPr>
          <w:ilvl w:val="0"/>
          <w:numId w:val="1"/>
        </w:numPr>
        <w:spacing w:after="0" w:line="240" w:lineRule="auto"/>
        <w:jc w:val="both"/>
        <w:rPr>
          <w:rFonts w:ascii="Arial" w:hAnsi="Arial" w:cs="Arial"/>
        </w:rPr>
      </w:pPr>
      <w:r>
        <w:rPr>
          <w:rFonts w:ascii="Arial" w:hAnsi="Arial" w:cs="Arial"/>
        </w:rPr>
        <w:t>la constitution d’un actif régional, un patrimoine régional de données d’intérêt général</w:t>
      </w:r>
    </w:p>
    <w:p w:rsidR="00F060CF" w:rsidRDefault="00F060CF" w:rsidP="00F060CF">
      <w:pPr>
        <w:pStyle w:val="Paragraphedeliste"/>
        <w:numPr>
          <w:ilvl w:val="0"/>
          <w:numId w:val="1"/>
        </w:numPr>
        <w:spacing w:after="0" w:line="240" w:lineRule="auto"/>
        <w:jc w:val="both"/>
        <w:rPr>
          <w:rFonts w:ascii="Arial" w:hAnsi="Arial" w:cs="Arial"/>
        </w:rPr>
      </w:pPr>
      <w:r>
        <w:rPr>
          <w:rFonts w:ascii="Arial" w:hAnsi="Arial" w:cs="Arial"/>
        </w:rPr>
        <w:t>une démarche innovante d’un partenariat public – privé entre entreprises, laboratoires et collectivités.</w:t>
      </w:r>
    </w:p>
    <w:p w:rsidR="002F48DB" w:rsidRDefault="002F48DB" w:rsidP="00F060CF">
      <w:pPr>
        <w:spacing w:after="0" w:line="240" w:lineRule="auto"/>
        <w:jc w:val="both"/>
        <w:rPr>
          <w:rFonts w:ascii="Arial" w:hAnsi="Arial" w:cs="Arial"/>
          <w:u w:val="single"/>
        </w:rPr>
      </w:pPr>
    </w:p>
    <w:p w:rsidR="00075CF5" w:rsidRDefault="002F48DB" w:rsidP="00F060CF">
      <w:pPr>
        <w:spacing w:after="0" w:line="240" w:lineRule="auto"/>
        <w:jc w:val="both"/>
        <w:rPr>
          <w:rFonts w:ascii="Arial" w:hAnsi="Arial" w:cs="Arial"/>
        </w:rPr>
      </w:pPr>
      <w:r w:rsidRPr="00075CF5">
        <w:rPr>
          <w:rFonts w:ascii="Arial" w:hAnsi="Arial" w:cs="Arial"/>
        </w:rPr>
        <w:t>La Région</w:t>
      </w:r>
      <w:r w:rsidR="00075CF5" w:rsidRPr="00075CF5">
        <w:rPr>
          <w:rFonts w:ascii="Arial" w:hAnsi="Arial" w:cs="Arial"/>
        </w:rPr>
        <w:t xml:space="preserve"> a déjà réservé une enveloppe </w:t>
      </w:r>
      <w:r w:rsidR="0000284D" w:rsidRPr="00075CF5">
        <w:rPr>
          <w:rFonts w:ascii="Arial" w:hAnsi="Arial" w:cs="Arial"/>
        </w:rPr>
        <w:t>de</w:t>
      </w:r>
      <w:r w:rsidRPr="00075CF5">
        <w:rPr>
          <w:rFonts w:ascii="Arial" w:hAnsi="Arial" w:cs="Arial"/>
        </w:rPr>
        <w:t xml:space="preserve"> 450 000 euros</w:t>
      </w:r>
      <w:r w:rsidR="00075CF5" w:rsidRPr="00075CF5">
        <w:rPr>
          <w:rFonts w:ascii="Arial" w:hAnsi="Arial" w:cs="Arial"/>
        </w:rPr>
        <w:t xml:space="preserve"> pour </w:t>
      </w:r>
      <w:r w:rsidRPr="00075CF5">
        <w:rPr>
          <w:rFonts w:ascii="Arial" w:hAnsi="Arial" w:cs="Arial"/>
        </w:rPr>
        <w:t xml:space="preserve">le </w:t>
      </w:r>
      <w:r w:rsidR="00974F74" w:rsidRPr="00075CF5">
        <w:rPr>
          <w:rFonts w:ascii="Arial" w:hAnsi="Arial" w:cs="Arial"/>
        </w:rPr>
        <w:t xml:space="preserve">déploiement du </w:t>
      </w:r>
      <w:proofErr w:type="spellStart"/>
      <w:r w:rsidRPr="00075CF5">
        <w:rPr>
          <w:rFonts w:ascii="Arial" w:hAnsi="Arial" w:cs="Arial"/>
        </w:rPr>
        <w:t>DataLab</w:t>
      </w:r>
      <w:proofErr w:type="spellEnd"/>
      <w:r w:rsidRPr="00075CF5">
        <w:rPr>
          <w:rFonts w:ascii="Arial" w:hAnsi="Arial" w:cs="Arial"/>
        </w:rPr>
        <w:t xml:space="preserve"> Normandie.</w:t>
      </w:r>
      <w:r w:rsidR="00075CF5" w:rsidRPr="002F48DB">
        <w:rPr>
          <w:rFonts w:ascii="Arial" w:hAnsi="Arial" w:cs="Arial"/>
        </w:rPr>
        <w:t xml:space="preserve"> </w:t>
      </w:r>
      <w:r w:rsidR="00075CF5">
        <w:rPr>
          <w:rFonts w:ascii="Arial" w:hAnsi="Arial" w:cs="Arial"/>
        </w:rPr>
        <w:t>D</w:t>
      </w:r>
      <w:r w:rsidRPr="002F48DB">
        <w:rPr>
          <w:rFonts w:ascii="Arial" w:hAnsi="Arial" w:cs="Arial"/>
        </w:rPr>
        <w:t>ans le cadre de l’accord de consortium, chaque partenaire apporte</w:t>
      </w:r>
      <w:r w:rsidR="00075CF5">
        <w:rPr>
          <w:rFonts w:ascii="Arial" w:hAnsi="Arial" w:cs="Arial"/>
        </w:rPr>
        <w:t>ra</w:t>
      </w:r>
      <w:r w:rsidRPr="00075CF5">
        <w:rPr>
          <w:rFonts w:ascii="Arial" w:hAnsi="Arial" w:cs="Arial"/>
        </w:rPr>
        <w:t xml:space="preserve"> sa contribution</w:t>
      </w:r>
      <w:r w:rsidRPr="002F48DB">
        <w:rPr>
          <w:rFonts w:ascii="Arial" w:hAnsi="Arial" w:cs="Arial"/>
        </w:rPr>
        <w:t xml:space="preserve">. </w:t>
      </w:r>
    </w:p>
    <w:p w:rsidR="00075CF5" w:rsidRPr="00075CF5" w:rsidRDefault="00075CF5" w:rsidP="00F060CF">
      <w:pPr>
        <w:spacing w:after="0" w:line="240" w:lineRule="auto"/>
        <w:jc w:val="both"/>
        <w:rPr>
          <w:rFonts w:ascii="Arial" w:hAnsi="Arial" w:cs="Arial"/>
        </w:rPr>
      </w:pPr>
    </w:p>
    <w:p w:rsidR="00F060CF" w:rsidRDefault="00F060CF" w:rsidP="00F060CF">
      <w:pPr>
        <w:spacing w:after="0" w:line="240" w:lineRule="auto"/>
        <w:jc w:val="both"/>
        <w:rPr>
          <w:rFonts w:ascii="Arial" w:hAnsi="Arial" w:cs="Arial"/>
          <w:u w:val="single"/>
        </w:rPr>
      </w:pPr>
    </w:p>
    <w:p w:rsidR="00F060CF" w:rsidRPr="00F060CF" w:rsidRDefault="00F060CF" w:rsidP="00F060CF">
      <w:pPr>
        <w:spacing w:after="0" w:line="240" w:lineRule="auto"/>
        <w:jc w:val="both"/>
        <w:rPr>
          <w:rFonts w:ascii="Arial" w:hAnsi="Arial" w:cs="Arial"/>
          <w:b/>
          <w:bCs/>
          <w:sz w:val="24"/>
          <w:szCs w:val="24"/>
        </w:rPr>
      </w:pPr>
      <w:r w:rsidRPr="00F060CF">
        <w:rPr>
          <w:rFonts w:ascii="Arial" w:hAnsi="Arial" w:cs="Arial"/>
          <w:b/>
          <w:bCs/>
          <w:sz w:val="24"/>
          <w:szCs w:val="24"/>
        </w:rPr>
        <w:t>Le calendrier :</w:t>
      </w:r>
    </w:p>
    <w:p w:rsidR="00F060CF" w:rsidRDefault="00F060CF" w:rsidP="00F060CF">
      <w:pPr>
        <w:spacing w:after="0" w:line="240" w:lineRule="auto"/>
        <w:jc w:val="both"/>
        <w:rPr>
          <w:rFonts w:ascii="Arial" w:hAnsi="Arial" w:cs="Arial"/>
        </w:rPr>
      </w:pPr>
    </w:p>
    <w:p w:rsidR="00F060CF" w:rsidRDefault="00F060CF" w:rsidP="00F060CF">
      <w:pPr>
        <w:tabs>
          <w:tab w:val="left" w:pos="1985"/>
        </w:tabs>
        <w:spacing w:after="0" w:line="240" w:lineRule="auto"/>
        <w:ind w:left="1980" w:hanging="1980"/>
        <w:jc w:val="both"/>
        <w:rPr>
          <w:rFonts w:ascii="Arial" w:hAnsi="Arial" w:cs="Arial"/>
        </w:rPr>
      </w:pPr>
      <w:r w:rsidRPr="00F060CF">
        <w:rPr>
          <w:rFonts w:ascii="Arial" w:hAnsi="Arial" w:cs="Arial"/>
          <w:b/>
        </w:rPr>
        <w:t>Octobre 2019 :</w:t>
      </w:r>
      <w:r>
        <w:rPr>
          <w:rFonts w:ascii="Arial" w:hAnsi="Arial" w:cs="Arial"/>
        </w:rPr>
        <w:tab/>
      </w:r>
      <w:r>
        <w:rPr>
          <w:rFonts w:ascii="Arial" w:hAnsi="Arial" w:cs="Arial"/>
        </w:rPr>
        <w:tab/>
        <w:t>Finalisation accord consortium et mise en place des premières briques de la plateforme technique</w:t>
      </w:r>
    </w:p>
    <w:p w:rsidR="00F060CF" w:rsidRDefault="00F060CF" w:rsidP="00F060CF">
      <w:pPr>
        <w:spacing w:after="0" w:line="240" w:lineRule="auto"/>
        <w:jc w:val="both"/>
        <w:rPr>
          <w:rFonts w:ascii="Arial" w:hAnsi="Arial" w:cs="Arial"/>
        </w:rPr>
      </w:pPr>
    </w:p>
    <w:p w:rsidR="00F060CF" w:rsidRDefault="00F060CF" w:rsidP="00F060CF">
      <w:pPr>
        <w:tabs>
          <w:tab w:val="left" w:pos="1985"/>
        </w:tabs>
        <w:spacing w:after="0" w:line="240" w:lineRule="auto"/>
        <w:ind w:left="1980" w:hanging="1980"/>
        <w:jc w:val="both"/>
        <w:rPr>
          <w:rFonts w:ascii="Arial" w:hAnsi="Arial" w:cs="Arial"/>
        </w:rPr>
      </w:pPr>
      <w:r w:rsidRPr="00F060CF">
        <w:rPr>
          <w:rFonts w:ascii="Arial" w:hAnsi="Arial" w:cs="Arial"/>
          <w:b/>
        </w:rPr>
        <w:t>Décembre 2019 </w:t>
      </w:r>
      <w:r>
        <w:rPr>
          <w:rFonts w:ascii="Arial" w:hAnsi="Arial" w:cs="Arial"/>
        </w:rPr>
        <w:t xml:space="preserve">: </w:t>
      </w:r>
      <w:r>
        <w:rPr>
          <w:rFonts w:ascii="Arial" w:hAnsi="Arial" w:cs="Arial"/>
        </w:rPr>
        <w:tab/>
        <w:t>Lancement d’un Appel à Manifestation d’Intérêt (AMI) pour démarrer les premiers projets</w:t>
      </w:r>
    </w:p>
    <w:p w:rsidR="002F48DB" w:rsidRDefault="002F48DB">
      <w:pPr>
        <w:rPr>
          <w:rFonts w:ascii="Arial" w:hAnsi="Arial" w:cs="Arial"/>
          <w:b/>
          <w:u w:val="single"/>
        </w:rPr>
      </w:pPr>
    </w:p>
    <w:p w:rsidR="008C6D74" w:rsidRPr="001914FC" w:rsidRDefault="00505FCC">
      <w:pPr>
        <w:rPr>
          <w:rFonts w:ascii="Arial" w:hAnsi="Arial" w:cs="Arial"/>
          <w:b/>
        </w:rPr>
      </w:pPr>
      <w:r>
        <w:rPr>
          <w:rFonts w:ascii="Arial" w:hAnsi="Arial" w:cs="Arial"/>
          <w:b/>
          <w:u w:val="single"/>
        </w:rPr>
        <w:t xml:space="preserve">(*) </w:t>
      </w:r>
      <w:r w:rsidR="00231F8C">
        <w:rPr>
          <w:rFonts w:ascii="Arial" w:hAnsi="Arial" w:cs="Arial"/>
          <w:b/>
          <w:u w:val="single"/>
        </w:rPr>
        <w:t xml:space="preserve">Les partenaires du </w:t>
      </w:r>
      <w:proofErr w:type="spellStart"/>
      <w:r w:rsidR="00231F8C">
        <w:rPr>
          <w:rFonts w:ascii="Arial" w:hAnsi="Arial" w:cs="Arial"/>
          <w:b/>
          <w:u w:val="single"/>
        </w:rPr>
        <w:t>Dat</w:t>
      </w:r>
      <w:r w:rsidR="001914FC" w:rsidRPr="001914FC">
        <w:rPr>
          <w:rFonts w:ascii="Arial" w:hAnsi="Arial" w:cs="Arial"/>
          <w:b/>
          <w:u w:val="single"/>
        </w:rPr>
        <w:t>a</w:t>
      </w:r>
      <w:r w:rsidR="002233BE" w:rsidRPr="001914FC">
        <w:rPr>
          <w:rFonts w:ascii="Arial" w:hAnsi="Arial" w:cs="Arial"/>
          <w:b/>
          <w:u w:val="single"/>
        </w:rPr>
        <w:t>L</w:t>
      </w:r>
      <w:r w:rsidR="008C6D74" w:rsidRPr="001914FC">
        <w:rPr>
          <w:rFonts w:ascii="Arial" w:hAnsi="Arial" w:cs="Arial"/>
          <w:b/>
          <w:u w:val="single"/>
        </w:rPr>
        <w:t>a</w:t>
      </w:r>
      <w:r w:rsidR="002233BE" w:rsidRPr="001914FC">
        <w:rPr>
          <w:rFonts w:ascii="Arial" w:hAnsi="Arial" w:cs="Arial"/>
          <w:b/>
          <w:u w:val="single"/>
        </w:rPr>
        <w:t>b</w:t>
      </w:r>
      <w:proofErr w:type="spellEnd"/>
      <w:r w:rsidR="002233BE" w:rsidRPr="001914FC">
        <w:rPr>
          <w:rFonts w:ascii="Arial" w:hAnsi="Arial" w:cs="Arial"/>
          <w:b/>
          <w:u w:val="single"/>
        </w:rPr>
        <w:t> </w:t>
      </w:r>
      <w:r w:rsidR="001914FC" w:rsidRPr="001914FC">
        <w:rPr>
          <w:rFonts w:ascii="Arial" w:hAnsi="Arial" w:cs="Arial"/>
          <w:b/>
          <w:u w:val="single"/>
        </w:rPr>
        <w:t>Normandie</w:t>
      </w:r>
      <w:r w:rsidR="001914FC" w:rsidRPr="001914FC">
        <w:rPr>
          <w:rFonts w:ascii="Arial" w:hAnsi="Arial" w:cs="Arial"/>
          <w:b/>
        </w:rPr>
        <w:t xml:space="preserve"> : </w:t>
      </w:r>
    </w:p>
    <w:tbl>
      <w:tblPr>
        <w:tblW w:w="9322" w:type="dxa"/>
        <w:tblLayout w:type="fixed"/>
        <w:tblCellMar>
          <w:left w:w="0" w:type="dxa"/>
          <w:right w:w="0" w:type="dxa"/>
        </w:tblCellMar>
        <w:tblLook w:val="04A0" w:firstRow="1" w:lastRow="0" w:firstColumn="1" w:lastColumn="0" w:noHBand="0" w:noVBand="1"/>
      </w:tblPr>
      <w:tblGrid>
        <w:gridCol w:w="1951"/>
        <w:gridCol w:w="2268"/>
        <w:gridCol w:w="2552"/>
        <w:gridCol w:w="2551"/>
      </w:tblGrid>
      <w:tr w:rsidR="002233BE" w:rsidTr="001914FC">
        <w:trPr>
          <w:trHeight w:val="1328"/>
        </w:trPr>
        <w:tc>
          <w:tcPr>
            <w:tcW w:w="1951" w:type="dxa"/>
            <w:tcMar>
              <w:top w:w="0" w:type="dxa"/>
              <w:left w:w="108" w:type="dxa"/>
              <w:bottom w:w="0" w:type="dxa"/>
              <w:right w:w="108" w:type="dxa"/>
            </w:tcMar>
            <w:vAlign w:val="center"/>
            <w:hideMark/>
          </w:tcPr>
          <w:p w:rsidR="002233BE" w:rsidRDefault="001914FC" w:rsidP="001914FC">
            <w:pPr>
              <w:jc w:val="center"/>
              <w:rPr>
                <w:lang w:eastAsia="fr-FR"/>
              </w:rPr>
            </w:pPr>
            <w:r>
              <w:rPr>
                <w:noProof/>
                <w:lang w:eastAsia="fr-FR"/>
              </w:rPr>
              <w:drawing>
                <wp:inline distT="0" distB="0" distL="0" distR="0" wp14:anchorId="592BBA0E" wp14:editId="7D8D82AC">
                  <wp:extent cx="981710" cy="396240"/>
                  <wp:effectExtent l="0" t="0" r="8890" b="381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981710" cy="396240"/>
                          </a:xfrm>
                          <a:prstGeom prst="rect">
                            <a:avLst/>
                          </a:prstGeom>
                          <a:noFill/>
                        </pic:spPr>
                      </pic:pic>
                    </a:graphicData>
                  </a:graphic>
                </wp:inline>
              </w:drawing>
            </w:r>
          </w:p>
        </w:tc>
        <w:tc>
          <w:tcPr>
            <w:tcW w:w="2268" w:type="dxa"/>
            <w:tcMar>
              <w:top w:w="0" w:type="dxa"/>
              <w:left w:w="108" w:type="dxa"/>
              <w:bottom w:w="0" w:type="dxa"/>
              <w:right w:w="108" w:type="dxa"/>
            </w:tcMar>
            <w:vAlign w:val="center"/>
          </w:tcPr>
          <w:p w:rsidR="002233BE" w:rsidRDefault="001914FC" w:rsidP="001914FC">
            <w:pPr>
              <w:jc w:val="center"/>
            </w:pPr>
            <w:r>
              <w:rPr>
                <w:noProof/>
                <w:lang w:eastAsia="fr-FR"/>
              </w:rPr>
              <w:drawing>
                <wp:inline distT="0" distB="0" distL="0" distR="0" wp14:anchorId="38DB0DA6" wp14:editId="46A77B3C">
                  <wp:extent cx="1076325" cy="696965"/>
                  <wp:effectExtent l="0" t="0" r="0" b="825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1078866" cy="6986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vAlign w:val="center"/>
          </w:tcPr>
          <w:p w:rsidR="002233BE" w:rsidRDefault="001914FC" w:rsidP="001914FC">
            <w:pPr>
              <w:jc w:val="center"/>
              <w:rPr>
                <w:rFonts w:ascii="Avenir LT Std 55 Roman" w:hAnsi="Avenir LT Std 55 Roman"/>
                <w:color w:val="000000"/>
                <w:sz w:val="20"/>
                <w:szCs w:val="20"/>
                <w:lang w:eastAsia="fr-FR"/>
              </w:rPr>
            </w:pPr>
            <w:r>
              <w:rPr>
                <w:noProof/>
                <w:lang w:eastAsia="fr-FR"/>
              </w:rPr>
              <w:drawing>
                <wp:inline distT="0" distB="0" distL="0" distR="0" wp14:anchorId="222F9626" wp14:editId="169FF21E">
                  <wp:extent cx="1536065" cy="237490"/>
                  <wp:effectExtent l="0" t="0" r="698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536065" cy="237490"/>
                          </a:xfrm>
                          <a:prstGeom prst="rect">
                            <a:avLst/>
                          </a:prstGeom>
                          <a:noFill/>
                        </pic:spPr>
                      </pic:pic>
                    </a:graphicData>
                  </a:graphic>
                </wp:inline>
              </w:drawing>
            </w:r>
          </w:p>
        </w:tc>
        <w:tc>
          <w:tcPr>
            <w:tcW w:w="2551" w:type="dxa"/>
            <w:vAlign w:val="center"/>
          </w:tcPr>
          <w:p w:rsidR="002233BE" w:rsidRDefault="001914FC" w:rsidP="001914FC">
            <w:pPr>
              <w:jc w:val="center"/>
              <w:rPr>
                <w:noProof/>
                <w:lang w:eastAsia="fr-FR"/>
              </w:rPr>
            </w:pPr>
            <w:r>
              <w:rPr>
                <w:noProof/>
                <w:lang w:eastAsia="fr-FR"/>
              </w:rPr>
              <w:drawing>
                <wp:inline distT="0" distB="0" distL="0" distR="0" wp14:anchorId="1118393A" wp14:editId="69580EC1">
                  <wp:extent cx="809625" cy="809625"/>
                  <wp:effectExtent l="0" t="0" r="9525" b="9525"/>
                  <wp:docPr id="30" name="Image 30" descr="\\intra.crnormandie.fr\Bureautique\DirComm\Presse\1-DEPLACEMENTS HERVE MORIN\2019-06-26 DATA LAB\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ntra.crnormandie.fr\Bureautique\DirComm\Presse\1-DEPLACEMENTS HERVE MORIN\2019-06-26 DATA LAB\index.pn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809625" cy="809625"/>
                          </a:xfrm>
                          <a:prstGeom prst="rect">
                            <a:avLst/>
                          </a:prstGeom>
                          <a:noFill/>
                          <a:ln>
                            <a:noFill/>
                          </a:ln>
                        </pic:spPr>
                      </pic:pic>
                    </a:graphicData>
                  </a:graphic>
                </wp:inline>
              </w:drawing>
            </w:r>
          </w:p>
        </w:tc>
      </w:tr>
      <w:tr w:rsidR="002233BE" w:rsidTr="001914FC">
        <w:trPr>
          <w:trHeight w:val="1081"/>
        </w:trPr>
        <w:tc>
          <w:tcPr>
            <w:tcW w:w="1951" w:type="dxa"/>
            <w:tcMar>
              <w:top w:w="0" w:type="dxa"/>
              <w:left w:w="108" w:type="dxa"/>
              <w:bottom w:w="0" w:type="dxa"/>
              <w:right w:w="108" w:type="dxa"/>
            </w:tcMar>
            <w:vAlign w:val="center"/>
          </w:tcPr>
          <w:p w:rsidR="002233BE" w:rsidRDefault="001914FC" w:rsidP="001914FC">
            <w:pPr>
              <w:jc w:val="center"/>
              <w:rPr>
                <w:noProof/>
                <w:lang w:eastAsia="fr-FR"/>
              </w:rPr>
            </w:pPr>
            <w:r>
              <w:rPr>
                <w:noProof/>
                <w:lang w:eastAsia="fr-FR"/>
              </w:rPr>
              <w:lastRenderedPageBreak/>
              <w:drawing>
                <wp:inline distT="0" distB="0" distL="0" distR="0" wp14:anchorId="723AF427" wp14:editId="5AB5678A">
                  <wp:extent cx="913215" cy="685800"/>
                  <wp:effectExtent l="0" t="0" r="1270" b="0"/>
                  <wp:docPr id="24" name="Image 24" descr="\\intra.crnormandie.fr\Bureautique\DirComm\Presse\1-DEPLACEMENTS HERVE MORIN\2019-06-26 DATA LAB\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ntra.crnormandie.fr\Bureautique\DirComm\Presse\1-DEPLACEMENTS HERVE MORIN\2019-06-26 DATA LAB\nu.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914400" cy="686690"/>
                          </a:xfrm>
                          <a:prstGeom prst="rect">
                            <a:avLst/>
                          </a:prstGeom>
                          <a:noFill/>
                          <a:ln>
                            <a:noFill/>
                          </a:ln>
                        </pic:spPr>
                      </pic:pic>
                    </a:graphicData>
                  </a:graphic>
                </wp:inline>
              </w:drawing>
            </w:r>
          </w:p>
        </w:tc>
        <w:tc>
          <w:tcPr>
            <w:tcW w:w="2268" w:type="dxa"/>
            <w:tcMar>
              <w:top w:w="0" w:type="dxa"/>
              <w:left w:w="108" w:type="dxa"/>
              <w:bottom w:w="0" w:type="dxa"/>
              <w:right w:w="108" w:type="dxa"/>
            </w:tcMar>
            <w:vAlign w:val="center"/>
          </w:tcPr>
          <w:p w:rsidR="002233BE" w:rsidRDefault="001914FC" w:rsidP="001914FC">
            <w:pPr>
              <w:jc w:val="center"/>
              <w:rPr>
                <w:noProof/>
                <w:lang w:eastAsia="fr-FR"/>
              </w:rPr>
            </w:pPr>
            <w:r>
              <w:rPr>
                <w:rFonts w:ascii="Avenir LT Std 55 Roman" w:hAnsi="Avenir LT Std 55 Roman"/>
                <w:noProof/>
                <w:color w:val="000000"/>
                <w:sz w:val="20"/>
                <w:szCs w:val="20"/>
                <w:lang w:eastAsia="fr-FR"/>
              </w:rPr>
              <w:drawing>
                <wp:inline distT="0" distB="0" distL="0" distR="0" wp14:anchorId="7C51FE35" wp14:editId="709238BA">
                  <wp:extent cx="1266825" cy="324038"/>
                  <wp:effectExtent l="0" t="0" r="0" b="0"/>
                  <wp:docPr id="26" name="Image 26" descr="\\intra.crnormandie.fr\Bureautique\DirComm\Presse\1-DEPLACEMENTS HERVE MORIN\2019-06-26 DATA LAB\logoinsarouennormandie-1479985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ntra.crnormandie.fr\Bureautique\DirComm\Presse\1-DEPLACEMENTS HERVE MORIN\2019-06-26 DATA LAB\logoinsarouennormandie-1479985019.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298376" cy="332108"/>
                          </a:xfrm>
                          <a:prstGeom prst="rect">
                            <a:avLst/>
                          </a:prstGeom>
                          <a:noFill/>
                          <a:ln>
                            <a:noFill/>
                          </a:ln>
                        </pic:spPr>
                      </pic:pic>
                    </a:graphicData>
                  </a:graphic>
                </wp:inline>
              </w:drawing>
            </w:r>
          </w:p>
        </w:tc>
        <w:tc>
          <w:tcPr>
            <w:tcW w:w="2552" w:type="dxa"/>
            <w:vAlign w:val="center"/>
          </w:tcPr>
          <w:p w:rsidR="002233BE" w:rsidRDefault="001914FC" w:rsidP="001914FC">
            <w:pPr>
              <w:jc w:val="center"/>
              <w:rPr>
                <w:rFonts w:ascii="Avenir LT Std 55 Roman" w:hAnsi="Avenir LT Std 55 Roman"/>
                <w:noProof/>
                <w:color w:val="000000"/>
                <w:sz w:val="20"/>
                <w:szCs w:val="20"/>
                <w:lang w:eastAsia="fr-FR"/>
              </w:rPr>
            </w:pPr>
            <w:r>
              <w:rPr>
                <w:noProof/>
                <w:lang w:eastAsia="fr-FR"/>
              </w:rPr>
              <w:drawing>
                <wp:inline distT="0" distB="0" distL="0" distR="0" wp14:anchorId="349732FA" wp14:editId="278B80F5">
                  <wp:extent cx="571500" cy="571500"/>
                  <wp:effectExtent l="0" t="0" r="0" b="0"/>
                  <wp:docPr id="31" name="Image 31" descr="\\intra.crnormandie.fr\Bureautique\DirComm\Presse\1-DEPLACEMENTS HERVE MORIN\2019-06-26 DATA LAB\220px-Centre_national_de_la_recherche_scientifiqu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ntra.crnormandie.fr\Bureautique\DirComm\Presse\1-DEPLACEMENTS HERVE MORIN\2019-06-26 DATA LAB\220px-Centre_national_de_la_recherche_scientifique.svg.pn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71500" cy="571500"/>
                          </a:xfrm>
                          <a:prstGeom prst="rect">
                            <a:avLst/>
                          </a:prstGeom>
                          <a:noFill/>
                          <a:ln>
                            <a:noFill/>
                          </a:ln>
                        </pic:spPr>
                      </pic:pic>
                    </a:graphicData>
                  </a:graphic>
                </wp:inline>
              </w:drawing>
            </w:r>
          </w:p>
        </w:tc>
        <w:tc>
          <w:tcPr>
            <w:tcW w:w="2551" w:type="dxa"/>
            <w:vAlign w:val="center"/>
          </w:tcPr>
          <w:p w:rsidR="002233BE" w:rsidRDefault="001914FC" w:rsidP="001914FC">
            <w:pPr>
              <w:jc w:val="center"/>
              <w:rPr>
                <w:noProof/>
                <w:lang w:eastAsia="fr-FR"/>
              </w:rPr>
            </w:pPr>
            <w:r>
              <w:rPr>
                <w:noProof/>
                <w:lang w:eastAsia="fr-FR"/>
              </w:rPr>
              <w:drawing>
                <wp:inline distT="0" distB="0" distL="0" distR="0" wp14:anchorId="2DDEEC34" wp14:editId="5C185F61">
                  <wp:extent cx="1036376" cy="732755"/>
                  <wp:effectExtent l="0" t="0" r="0" b="0"/>
                  <wp:docPr id="32" name="Image 32" descr="\\intra.crnormandie.fr\Bureautique\DirComm\Presse\1-DEPLACEMENTS HERVE MORIN\2019-06-26 DATA LAB\arton3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ntra.crnormandie.fr\Bureautique\DirComm\Presse\1-DEPLACEMENTS HERVE MORIN\2019-06-26 DATA LAB\arton3116.pn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042161" cy="736845"/>
                          </a:xfrm>
                          <a:prstGeom prst="rect">
                            <a:avLst/>
                          </a:prstGeom>
                          <a:noFill/>
                          <a:ln>
                            <a:noFill/>
                          </a:ln>
                        </pic:spPr>
                      </pic:pic>
                    </a:graphicData>
                  </a:graphic>
                </wp:inline>
              </w:drawing>
            </w:r>
          </w:p>
        </w:tc>
      </w:tr>
      <w:tr w:rsidR="002233BE" w:rsidTr="00A44EDD">
        <w:trPr>
          <w:trHeight w:val="1446"/>
        </w:trPr>
        <w:tc>
          <w:tcPr>
            <w:tcW w:w="1951" w:type="dxa"/>
            <w:tcMar>
              <w:top w:w="0" w:type="dxa"/>
              <w:left w:w="108" w:type="dxa"/>
              <w:bottom w:w="0" w:type="dxa"/>
              <w:right w:w="108" w:type="dxa"/>
            </w:tcMar>
            <w:vAlign w:val="center"/>
          </w:tcPr>
          <w:p w:rsidR="002233BE" w:rsidRDefault="001914FC" w:rsidP="001914FC">
            <w:pPr>
              <w:jc w:val="center"/>
              <w:rPr>
                <w:noProof/>
                <w:lang w:eastAsia="fr-FR"/>
              </w:rPr>
            </w:pPr>
            <w:r>
              <w:rPr>
                <w:rFonts w:ascii="Avenir LT Std 55 Roman" w:hAnsi="Avenir LT Std 55 Roman"/>
                <w:noProof/>
                <w:color w:val="000000"/>
                <w:sz w:val="20"/>
                <w:szCs w:val="20"/>
                <w:lang w:eastAsia="fr-FR"/>
              </w:rPr>
              <w:drawing>
                <wp:inline distT="0" distB="0" distL="0" distR="0" wp14:anchorId="00B9933A" wp14:editId="6A51C301">
                  <wp:extent cx="1085850" cy="586015"/>
                  <wp:effectExtent l="0" t="0" r="0" b="5080"/>
                  <wp:docPr id="33" name="Image 33" descr="\\intra.crnormandie.fr\Bureautique\DirComm\Presse\1-DEPLACEMENTS HERVE MORIN\2019-06-26 DATA LAB\Universiteduhav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ntra.crnormandie.fr\Bureautique\DirComm\Presse\1-DEPLACEMENTS HERVE MORIN\2019-06-26 DATA LAB\Universiteduhavre.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085850" cy="586015"/>
                          </a:xfrm>
                          <a:prstGeom prst="rect">
                            <a:avLst/>
                          </a:prstGeom>
                          <a:noFill/>
                          <a:ln>
                            <a:noFill/>
                          </a:ln>
                        </pic:spPr>
                      </pic:pic>
                    </a:graphicData>
                  </a:graphic>
                </wp:inline>
              </w:drawing>
            </w:r>
          </w:p>
        </w:tc>
        <w:tc>
          <w:tcPr>
            <w:tcW w:w="2268" w:type="dxa"/>
            <w:tcMar>
              <w:top w:w="0" w:type="dxa"/>
              <w:left w:w="108" w:type="dxa"/>
              <w:bottom w:w="0" w:type="dxa"/>
              <w:right w:w="108" w:type="dxa"/>
            </w:tcMar>
            <w:vAlign w:val="center"/>
          </w:tcPr>
          <w:p w:rsidR="002233BE" w:rsidRDefault="001914FC" w:rsidP="001914FC">
            <w:pPr>
              <w:jc w:val="center"/>
              <w:rPr>
                <w:noProof/>
                <w:lang w:eastAsia="fr-FR"/>
              </w:rPr>
            </w:pPr>
            <w:r>
              <w:rPr>
                <w:noProof/>
                <w:lang w:eastAsia="fr-FR"/>
              </w:rPr>
              <w:drawing>
                <wp:inline distT="0" distB="0" distL="0" distR="0" wp14:anchorId="5DB2DA46" wp14:editId="316C9DBA">
                  <wp:extent cx="888722" cy="321421"/>
                  <wp:effectExtent l="0" t="0" r="6985" b="2540"/>
                  <wp:docPr id="34" name="Image 34" descr="\\intra.crnormandie.fr\Bureautique\DirComm\Presse\1-DEPLACEMENTS HERVE MORIN\2019-06-26 DATA LAB\logo-univ-rouen-normandie-coul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ntra.crnormandie.fr\Bureautique\DirComm\Presse\1-DEPLACEMENTS HERVE MORIN\2019-06-26 DATA LAB\logo-univ-rouen-normandie-couleur.pn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900622" cy="325725"/>
                          </a:xfrm>
                          <a:prstGeom prst="rect">
                            <a:avLst/>
                          </a:prstGeom>
                          <a:noFill/>
                          <a:ln>
                            <a:noFill/>
                          </a:ln>
                        </pic:spPr>
                      </pic:pic>
                    </a:graphicData>
                  </a:graphic>
                </wp:inline>
              </w:drawing>
            </w:r>
          </w:p>
        </w:tc>
        <w:tc>
          <w:tcPr>
            <w:tcW w:w="2552" w:type="dxa"/>
            <w:vAlign w:val="center"/>
          </w:tcPr>
          <w:p w:rsidR="002233BE" w:rsidRDefault="001914FC" w:rsidP="001914FC">
            <w:pPr>
              <w:jc w:val="center"/>
              <w:rPr>
                <w:rFonts w:ascii="Avenir LT Std 55 Roman" w:hAnsi="Avenir LT Std 55 Roman"/>
                <w:noProof/>
                <w:color w:val="000000"/>
                <w:sz w:val="20"/>
                <w:szCs w:val="20"/>
                <w:lang w:eastAsia="fr-FR"/>
              </w:rPr>
            </w:pPr>
            <w:r>
              <w:rPr>
                <w:rFonts w:ascii="Avenir LT Std 55 Roman" w:hAnsi="Avenir LT Std 55 Roman"/>
                <w:noProof/>
                <w:color w:val="000000"/>
                <w:sz w:val="20"/>
                <w:szCs w:val="20"/>
                <w:lang w:eastAsia="fr-FR"/>
              </w:rPr>
              <w:drawing>
                <wp:inline distT="0" distB="0" distL="0" distR="0" wp14:anchorId="2EEBAA6F" wp14:editId="21F63134">
                  <wp:extent cx="561975" cy="561975"/>
                  <wp:effectExtent l="0" t="0" r="9525" b="9525"/>
                  <wp:docPr id="35" name="Image 35" descr="\\intra.crnormandie.fr\Bureautique\DirComm\Presse\1-DEPLACEMENTS HERVE MORIN\2019-06-26 DATA LAB\EM-Logo-2018-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ntra.crnormandie.fr\Bureautique\DirComm\Presse\1-DEPLACEMENTS HERVE MORIN\2019-06-26 DATA LAB\EM-Logo-2018-default.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61975" cy="561975"/>
                          </a:xfrm>
                          <a:prstGeom prst="rect">
                            <a:avLst/>
                          </a:prstGeom>
                          <a:noFill/>
                          <a:ln>
                            <a:noFill/>
                          </a:ln>
                        </pic:spPr>
                      </pic:pic>
                    </a:graphicData>
                  </a:graphic>
                </wp:inline>
              </w:drawing>
            </w:r>
          </w:p>
        </w:tc>
        <w:tc>
          <w:tcPr>
            <w:tcW w:w="2551" w:type="dxa"/>
            <w:vAlign w:val="center"/>
          </w:tcPr>
          <w:p w:rsidR="002233BE" w:rsidRDefault="001914FC" w:rsidP="001914FC">
            <w:pPr>
              <w:jc w:val="center"/>
              <w:rPr>
                <w:noProof/>
                <w:lang w:eastAsia="fr-FR"/>
              </w:rPr>
            </w:pPr>
            <w:r>
              <w:rPr>
                <w:noProof/>
                <w:lang w:eastAsia="fr-FR"/>
              </w:rPr>
              <w:drawing>
                <wp:inline distT="0" distB="0" distL="0" distR="0" wp14:anchorId="7CCA594D" wp14:editId="79D0CEC3">
                  <wp:extent cx="1164590" cy="26797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164590" cy="267970"/>
                          </a:xfrm>
                          <a:prstGeom prst="rect">
                            <a:avLst/>
                          </a:prstGeom>
                          <a:noFill/>
                        </pic:spPr>
                      </pic:pic>
                    </a:graphicData>
                  </a:graphic>
                </wp:inline>
              </w:drawing>
            </w:r>
            <w:bookmarkStart w:id="0" w:name="_GoBack"/>
            <w:bookmarkEnd w:id="0"/>
          </w:p>
        </w:tc>
      </w:tr>
    </w:tbl>
    <w:p w:rsidR="002946C4" w:rsidRPr="002946C4" w:rsidRDefault="00A44EDD" w:rsidP="00A44EDD">
      <w:pPr>
        <w:spacing w:after="0" w:line="240" w:lineRule="auto"/>
        <w:rPr>
          <w:rFonts w:ascii="Arial" w:hAnsi="Arial" w:cs="Arial"/>
        </w:rPr>
      </w:pPr>
      <w:r>
        <w:rPr>
          <w:rFonts w:ascii="Arial" w:hAnsi="Arial" w:cs="Arial"/>
          <w:noProof/>
          <w:lang w:eastAsia="fr-FR"/>
        </w:rPr>
        <w:drawing>
          <wp:inline distT="0" distB="0" distL="0" distR="0">
            <wp:extent cx="1447800" cy="720711"/>
            <wp:effectExtent l="0" t="0" r="0" b="3810"/>
            <wp:docPr id="8" name="Image 8" descr="C:\Users\c.chanteloup\AppData\Local\Microsoft\Windows\Temporary Internet Files\Content.Outlook\6GJHNQJA\LOGO POLE TES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chanteloup\AppData\Local\Microsoft\Windows\Temporary Internet Files\Content.Outlook\6GJHNQJA\LOGO POLE TES 2017.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447800" cy="720711"/>
                    </a:xfrm>
                    <a:prstGeom prst="rect">
                      <a:avLst/>
                    </a:prstGeom>
                    <a:noFill/>
                    <a:ln>
                      <a:noFill/>
                    </a:ln>
                  </pic:spPr>
                </pic:pic>
              </a:graphicData>
            </a:graphic>
          </wp:inline>
        </w:drawing>
      </w:r>
    </w:p>
    <w:p w:rsidR="00A44EDD" w:rsidRDefault="00A44EDD" w:rsidP="002946C4">
      <w:pPr>
        <w:spacing w:after="0" w:line="240" w:lineRule="auto"/>
        <w:rPr>
          <w:rFonts w:ascii="Arial" w:hAnsi="Arial" w:cs="Arial"/>
        </w:rPr>
      </w:pPr>
    </w:p>
    <w:p w:rsidR="00A44EDD" w:rsidRDefault="00A44EDD" w:rsidP="002946C4">
      <w:pPr>
        <w:spacing w:after="0" w:line="240" w:lineRule="auto"/>
        <w:rPr>
          <w:rFonts w:ascii="Arial" w:hAnsi="Arial" w:cs="Arial"/>
        </w:rPr>
      </w:pPr>
    </w:p>
    <w:p w:rsidR="002946C4" w:rsidRPr="002946C4" w:rsidRDefault="002946C4" w:rsidP="002946C4">
      <w:pPr>
        <w:spacing w:after="0" w:line="240" w:lineRule="auto"/>
        <w:rPr>
          <w:rFonts w:ascii="Arial" w:hAnsi="Arial" w:cs="Arial"/>
        </w:rPr>
      </w:pPr>
      <w:r w:rsidRPr="002946C4">
        <w:rPr>
          <w:rFonts w:ascii="Arial" w:hAnsi="Arial" w:cs="Arial"/>
        </w:rPr>
        <w:t xml:space="preserve">Contact presse Région Normandie : </w:t>
      </w:r>
    </w:p>
    <w:p w:rsidR="002946C4" w:rsidRPr="002946C4" w:rsidRDefault="002946C4" w:rsidP="002946C4">
      <w:pPr>
        <w:spacing w:after="0" w:line="240" w:lineRule="auto"/>
        <w:jc w:val="both"/>
        <w:rPr>
          <w:rFonts w:ascii="Arial" w:hAnsi="Arial" w:cs="Arial"/>
        </w:rPr>
      </w:pPr>
      <w:r w:rsidRPr="002946C4">
        <w:rPr>
          <w:rFonts w:ascii="Arial" w:hAnsi="Arial" w:cs="Arial"/>
        </w:rPr>
        <w:t xml:space="preserve">Charlotte </w:t>
      </w:r>
      <w:proofErr w:type="spellStart"/>
      <w:r w:rsidRPr="002946C4">
        <w:rPr>
          <w:rFonts w:ascii="Arial" w:hAnsi="Arial" w:cs="Arial"/>
        </w:rPr>
        <w:t>Chanteloup</w:t>
      </w:r>
      <w:proofErr w:type="spellEnd"/>
      <w:r w:rsidRPr="002946C4">
        <w:rPr>
          <w:rFonts w:ascii="Arial" w:hAnsi="Arial" w:cs="Arial"/>
        </w:rPr>
        <w:t xml:space="preserve">  02 31 06 98 96  - 06 42 08 11 68 - </w:t>
      </w:r>
      <w:hyperlink r:id="rId24" w:history="1">
        <w:r w:rsidRPr="002946C4">
          <w:rPr>
            <w:rStyle w:val="Lienhypertexte"/>
            <w:rFonts w:ascii="Arial" w:hAnsi="Arial" w:cs="Arial"/>
          </w:rPr>
          <w:t>charlotte.chanteloup@normandie.fr</w:t>
        </w:r>
      </w:hyperlink>
    </w:p>
    <w:p w:rsidR="002946C4" w:rsidRDefault="002946C4" w:rsidP="002946C4">
      <w:pPr>
        <w:spacing w:after="0" w:line="240" w:lineRule="auto"/>
        <w:rPr>
          <w:rFonts w:ascii="Arial" w:hAnsi="Arial" w:cs="Arial"/>
          <w:sz w:val="20"/>
          <w:szCs w:val="20"/>
        </w:rPr>
      </w:pPr>
    </w:p>
    <w:p w:rsidR="00A5360B" w:rsidRDefault="00A5360B"/>
    <w:sectPr w:rsidR="00A5360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venir LT Std 55 Roman">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EE4238"/>
    <w:multiLevelType w:val="hybridMultilevel"/>
    <w:tmpl w:val="7862E640"/>
    <w:lvl w:ilvl="0" w:tplc="31E0AABC">
      <w:start w:val="4"/>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498D"/>
    <w:rsid w:val="0000284D"/>
    <w:rsid w:val="00075CF5"/>
    <w:rsid w:val="000B17A4"/>
    <w:rsid w:val="001914FC"/>
    <w:rsid w:val="0019526A"/>
    <w:rsid w:val="002233BE"/>
    <w:rsid w:val="00231F8C"/>
    <w:rsid w:val="002946C4"/>
    <w:rsid w:val="002F48DB"/>
    <w:rsid w:val="003579C8"/>
    <w:rsid w:val="00505FCC"/>
    <w:rsid w:val="00543D71"/>
    <w:rsid w:val="007013A4"/>
    <w:rsid w:val="00812639"/>
    <w:rsid w:val="008C6D74"/>
    <w:rsid w:val="00974F74"/>
    <w:rsid w:val="00A21937"/>
    <w:rsid w:val="00A44EDD"/>
    <w:rsid w:val="00A5360B"/>
    <w:rsid w:val="00B24FF5"/>
    <w:rsid w:val="00BC0738"/>
    <w:rsid w:val="00C70B85"/>
    <w:rsid w:val="00CC3FF4"/>
    <w:rsid w:val="00D938DC"/>
    <w:rsid w:val="00E53B21"/>
    <w:rsid w:val="00E9498D"/>
    <w:rsid w:val="00F060C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6D74"/>
    <w:rPr>
      <w:rFonts w:ascii="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C6D7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C6D74"/>
    <w:rPr>
      <w:rFonts w:ascii="Tahoma" w:hAnsi="Tahoma" w:cs="Tahoma"/>
      <w:sz w:val="16"/>
      <w:szCs w:val="16"/>
    </w:rPr>
  </w:style>
  <w:style w:type="character" w:customStyle="1" w:styleId="ParagraphedelisteCar">
    <w:name w:val="Paragraphe de liste Car"/>
    <w:aliases w:val="Puces Car,Sémaphores Puces Car,Titre 1 Car1 Car,armelle Car Car,Paragraphe de liste num Car,Paragraphe de liste 1 Car,3 Car,POCG Table Text Car,Issue Action POC Car,List Paragraph1 Car,Dot pt Car,F5 List Paragraph Car,R1 Car"/>
    <w:basedOn w:val="Policepardfaut"/>
    <w:link w:val="Paragraphedeliste"/>
    <w:uiPriority w:val="34"/>
    <w:locked/>
    <w:rsid w:val="00F060CF"/>
  </w:style>
  <w:style w:type="paragraph" w:styleId="Paragraphedeliste">
    <w:name w:val="List Paragraph"/>
    <w:aliases w:val="Puces,Sémaphores Puces,Titre 1 Car1,armelle Car,Paragraphe de liste num,Paragraphe de liste 1,3,POCG Table Text,Issue Action POC,List Paragraph1,Dot pt,F5 List Paragraph,List Paragraph Char Char Char,Indicator Text,Numbered Para 1,R1"/>
    <w:basedOn w:val="Normal"/>
    <w:link w:val="ParagraphedelisteCar"/>
    <w:uiPriority w:val="34"/>
    <w:qFormat/>
    <w:rsid w:val="00F060CF"/>
    <w:pPr>
      <w:spacing w:after="160" w:line="252" w:lineRule="auto"/>
      <w:ind w:left="720"/>
      <w:contextualSpacing/>
    </w:pPr>
    <w:rPr>
      <w:rFonts w:asciiTheme="minorHAnsi" w:hAnsiTheme="minorHAnsi" w:cstheme="minorBidi"/>
    </w:rPr>
  </w:style>
  <w:style w:type="character" w:styleId="Lienhypertexte">
    <w:name w:val="Hyperlink"/>
    <w:basedOn w:val="Policepardfaut"/>
    <w:uiPriority w:val="99"/>
    <w:semiHidden/>
    <w:unhideWhenUsed/>
    <w:rsid w:val="002946C4"/>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6D74"/>
    <w:rPr>
      <w:rFonts w:ascii="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C6D7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C6D74"/>
    <w:rPr>
      <w:rFonts w:ascii="Tahoma" w:hAnsi="Tahoma" w:cs="Tahoma"/>
      <w:sz w:val="16"/>
      <w:szCs w:val="16"/>
    </w:rPr>
  </w:style>
  <w:style w:type="character" w:customStyle="1" w:styleId="ParagraphedelisteCar">
    <w:name w:val="Paragraphe de liste Car"/>
    <w:aliases w:val="Puces Car,Sémaphores Puces Car,Titre 1 Car1 Car,armelle Car Car,Paragraphe de liste num Car,Paragraphe de liste 1 Car,3 Car,POCG Table Text Car,Issue Action POC Car,List Paragraph1 Car,Dot pt Car,F5 List Paragraph Car,R1 Car"/>
    <w:basedOn w:val="Policepardfaut"/>
    <w:link w:val="Paragraphedeliste"/>
    <w:uiPriority w:val="34"/>
    <w:locked/>
    <w:rsid w:val="00F060CF"/>
  </w:style>
  <w:style w:type="paragraph" w:styleId="Paragraphedeliste">
    <w:name w:val="List Paragraph"/>
    <w:aliases w:val="Puces,Sémaphores Puces,Titre 1 Car1,armelle Car,Paragraphe de liste num,Paragraphe de liste 1,3,POCG Table Text,Issue Action POC,List Paragraph1,Dot pt,F5 List Paragraph,List Paragraph Char Char Char,Indicator Text,Numbered Para 1,R1"/>
    <w:basedOn w:val="Normal"/>
    <w:link w:val="ParagraphedelisteCar"/>
    <w:uiPriority w:val="34"/>
    <w:qFormat/>
    <w:rsid w:val="00F060CF"/>
    <w:pPr>
      <w:spacing w:after="160" w:line="252" w:lineRule="auto"/>
      <w:ind w:left="720"/>
      <w:contextualSpacing/>
    </w:pPr>
    <w:rPr>
      <w:rFonts w:asciiTheme="minorHAnsi" w:hAnsiTheme="minorHAnsi" w:cstheme="minorBidi"/>
    </w:rPr>
  </w:style>
  <w:style w:type="character" w:styleId="Lienhypertexte">
    <w:name w:val="Hyperlink"/>
    <w:basedOn w:val="Policepardfaut"/>
    <w:uiPriority w:val="99"/>
    <w:semiHidden/>
    <w:unhideWhenUsed/>
    <w:rsid w:val="002946C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98769">
      <w:bodyDiv w:val="1"/>
      <w:marLeft w:val="0"/>
      <w:marRight w:val="0"/>
      <w:marTop w:val="0"/>
      <w:marBottom w:val="0"/>
      <w:divBdr>
        <w:top w:val="none" w:sz="0" w:space="0" w:color="auto"/>
        <w:left w:val="none" w:sz="0" w:space="0" w:color="auto"/>
        <w:bottom w:val="none" w:sz="0" w:space="0" w:color="auto"/>
        <w:right w:val="none" w:sz="0" w:space="0" w:color="auto"/>
      </w:divBdr>
    </w:div>
    <w:div w:id="940650924">
      <w:bodyDiv w:val="1"/>
      <w:marLeft w:val="0"/>
      <w:marRight w:val="0"/>
      <w:marTop w:val="0"/>
      <w:marBottom w:val="0"/>
      <w:divBdr>
        <w:top w:val="none" w:sz="0" w:space="0" w:color="auto"/>
        <w:left w:val="none" w:sz="0" w:space="0" w:color="auto"/>
        <w:bottom w:val="none" w:sz="0" w:space="0" w:color="auto"/>
        <w:right w:val="none" w:sz="0" w:space="0" w:color="auto"/>
      </w:divBdr>
    </w:div>
    <w:div w:id="1899126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image" Target="cid:image001.png@01D52798.1FAA3BA0"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hyperlink" Target="mailto:charlotte.chanteloup@normandie.fr"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cid:image006.png@01D52798.30F19A70" TargetMode="External"/><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218</TotalTime>
  <Pages>3</Pages>
  <Words>721</Words>
  <Characters>3969</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CRBN</Company>
  <LinksUpToDate>false</LinksUpToDate>
  <CharactersWithSpaces>4681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CHANTELOUP Charlotte</dc:creator>
  <cp:keywords/>
  <dc:description/>
  <cp:lastModifiedBy>CHANTELOUP Charlotte</cp:lastModifiedBy>
  <cp:revision>17</cp:revision>
  <dcterms:created xsi:type="dcterms:W3CDTF">2019-06-24T12:38:00Z</dcterms:created>
  <dcterms:modified xsi:type="dcterms:W3CDTF">2019-06-26T09:50:00Z</dcterms:modified>
</cp:coreProperties>
</file>