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34" w:rsidRDefault="00543734" w:rsidP="00543734">
      <w:pPr>
        <w:jc w:val="both"/>
        <w:rPr>
          <w:rFonts w:ascii="Arial" w:hAnsi="Arial" w:cs="Arial"/>
          <w:b/>
          <w:bCs/>
          <w:color w:val="000000"/>
          <w:sz w:val="28"/>
          <w:szCs w:val="28"/>
          <w:lang w:eastAsia="fr-FR"/>
        </w:rPr>
      </w:pPr>
      <w:r>
        <w:rPr>
          <w:noProof/>
          <w:color w:val="000000"/>
          <w:lang w:eastAsia="fr-FR"/>
        </w:rPr>
        <w:drawing>
          <wp:inline distT="0" distB="0" distL="0" distR="0">
            <wp:extent cx="6410739" cy="715617"/>
            <wp:effectExtent l="0" t="0" r="0" b="8890"/>
            <wp:docPr id="3" name="Image 3" descr="cid:image008.png@01D4F3AD.E14F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4F3AD.E14FC4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410990" cy="71564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298"/>
        <w:gridCol w:w="4990"/>
      </w:tblGrid>
      <w:tr w:rsidR="00543734" w:rsidTr="00543734">
        <w:tc>
          <w:tcPr>
            <w:tcW w:w="4603" w:type="dxa"/>
            <w:tcMar>
              <w:top w:w="0" w:type="dxa"/>
              <w:left w:w="108" w:type="dxa"/>
              <w:bottom w:w="0" w:type="dxa"/>
              <w:right w:w="108" w:type="dxa"/>
            </w:tcMar>
          </w:tcPr>
          <w:p w:rsidR="00543734" w:rsidRDefault="00543734">
            <w:pPr>
              <w:jc w:val="right"/>
              <w:rPr>
                <w:rFonts w:ascii="Arial" w:hAnsi="Arial" w:cs="Arial"/>
                <w:color w:val="000000"/>
                <w:sz w:val="22"/>
                <w:szCs w:val="22"/>
                <w:lang w:eastAsia="fr-FR"/>
              </w:rPr>
            </w:pPr>
          </w:p>
          <w:p w:rsidR="00543734" w:rsidRDefault="00543734">
            <w:pPr>
              <w:rPr>
                <w:rFonts w:ascii="Arial" w:hAnsi="Arial" w:cs="Arial"/>
                <w:color w:val="000000"/>
                <w:sz w:val="22"/>
                <w:szCs w:val="22"/>
                <w:lang w:eastAsia="fr-FR"/>
              </w:rPr>
            </w:pPr>
            <w:r>
              <w:rPr>
                <w:noProof/>
                <w:lang w:eastAsia="fr-FR"/>
              </w:rPr>
              <w:drawing>
                <wp:inline distT="0" distB="0" distL="0" distR="0">
                  <wp:extent cx="1371600" cy="1292225"/>
                  <wp:effectExtent l="0" t="0" r="0" b="3175"/>
                  <wp:docPr id="2" name="Image 2" descr="cid:image009.png@01D4F3AD.E14F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9.png@01D4F3AD.E14FC4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71600" cy="1292225"/>
                          </a:xfrm>
                          <a:prstGeom prst="rect">
                            <a:avLst/>
                          </a:prstGeom>
                          <a:noFill/>
                          <a:ln>
                            <a:noFill/>
                          </a:ln>
                        </pic:spPr>
                      </pic:pic>
                    </a:graphicData>
                  </a:graphic>
                </wp:inline>
              </w:drawing>
            </w:r>
          </w:p>
          <w:p w:rsidR="00543734" w:rsidRDefault="00543734">
            <w:pPr>
              <w:jc w:val="right"/>
              <w:rPr>
                <w:rFonts w:ascii="Arial" w:hAnsi="Arial" w:cs="Arial"/>
                <w:color w:val="000000"/>
                <w:sz w:val="22"/>
                <w:szCs w:val="22"/>
                <w:lang w:eastAsia="fr-FR"/>
              </w:rPr>
            </w:pPr>
          </w:p>
        </w:tc>
        <w:tc>
          <w:tcPr>
            <w:tcW w:w="4603" w:type="dxa"/>
            <w:tcMar>
              <w:top w:w="0" w:type="dxa"/>
              <w:left w:w="108" w:type="dxa"/>
              <w:bottom w:w="0" w:type="dxa"/>
              <w:right w:w="108" w:type="dxa"/>
            </w:tcMar>
            <w:hideMark/>
          </w:tcPr>
          <w:p w:rsidR="00543734" w:rsidRDefault="00543734">
            <w:pPr>
              <w:jc w:val="right"/>
              <w:rPr>
                <w:rFonts w:ascii="Arial" w:hAnsi="Arial" w:cs="Arial"/>
                <w:color w:val="000000"/>
                <w:sz w:val="22"/>
                <w:szCs w:val="22"/>
                <w:lang w:eastAsia="fr-FR"/>
              </w:rPr>
            </w:pPr>
            <w:r>
              <w:rPr>
                <w:noProof/>
                <w:lang w:eastAsia="fr-FR"/>
              </w:rPr>
              <w:drawing>
                <wp:inline distT="0" distB="0" distL="0" distR="0">
                  <wp:extent cx="3031490" cy="1480820"/>
                  <wp:effectExtent l="0" t="0" r="0" b="5080"/>
                  <wp:docPr id="1" name="Image 1" descr="cid:image010.png@01D4F3AD.E14F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0.png@01D4F3AD.E14FC4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31490" cy="1480820"/>
                          </a:xfrm>
                          <a:prstGeom prst="rect">
                            <a:avLst/>
                          </a:prstGeom>
                          <a:noFill/>
                          <a:ln>
                            <a:noFill/>
                          </a:ln>
                        </pic:spPr>
                      </pic:pic>
                    </a:graphicData>
                  </a:graphic>
                </wp:inline>
              </w:drawing>
            </w:r>
          </w:p>
        </w:tc>
      </w:tr>
    </w:tbl>
    <w:p w:rsidR="00543734" w:rsidRDefault="00543734" w:rsidP="00543734">
      <w:pPr>
        <w:jc w:val="right"/>
        <w:rPr>
          <w:rFonts w:ascii="Arial" w:hAnsi="Arial" w:cs="Arial"/>
          <w:color w:val="000000"/>
          <w:sz w:val="20"/>
          <w:szCs w:val="20"/>
          <w:lang w:eastAsia="fr-FR"/>
        </w:rPr>
      </w:pPr>
      <w:r>
        <w:rPr>
          <w:rFonts w:ascii="Arial" w:hAnsi="Arial" w:cs="Arial"/>
          <w:color w:val="000000"/>
          <w:sz w:val="20"/>
          <w:szCs w:val="20"/>
          <w:lang w:eastAsia="fr-FR"/>
        </w:rPr>
        <w:t>Le 15 avril 2019</w:t>
      </w:r>
    </w:p>
    <w:p w:rsidR="00543734" w:rsidRDefault="00543734" w:rsidP="00543734">
      <w:pPr>
        <w:jc w:val="right"/>
        <w:rPr>
          <w:rFonts w:ascii="Arial" w:hAnsi="Arial" w:cs="Arial"/>
          <w:color w:val="000000"/>
          <w:sz w:val="20"/>
          <w:szCs w:val="20"/>
          <w:lang w:eastAsia="fr-FR"/>
        </w:rPr>
      </w:pPr>
      <w:bookmarkStart w:id="0" w:name="_GoBack"/>
      <w:bookmarkEnd w:id="0"/>
    </w:p>
    <w:p w:rsidR="00543734" w:rsidRDefault="00543734" w:rsidP="00543734">
      <w:pPr>
        <w:jc w:val="both"/>
        <w:rPr>
          <w:color w:val="000000"/>
          <w:sz w:val="22"/>
          <w:szCs w:val="22"/>
          <w:lang w:eastAsia="fr-FR"/>
        </w:rPr>
      </w:pPr>
      <w:r>
        <w:rPr>
          <w:rFonts w:ascii="Arial" w:hAnsi="Arial" w:cs="Arial"/>
          <w:b/>
          <w:bCs/>
          <w:color w:val="000000"/>
          <w:sz w:val="28"/>
          <w:szCs w:val="28"/>
          <w:lang w:eastAsia="fr-FR"/>
        </w:rPr>
        <w:t xml:space="preserve">Point d’étape sur le projet de campus « </w:t>
      </w:r>
      <w:proofErr w:type="spellStart"/>
      <w:r>
        <w:rPr>
          <w:rFonts w:ascii="Arial" w:hAnsi="Arial" w:cs="Arial"/>
          <w:b/>
          <w:bCs/>
          <w:color w:val="000000"/>
          <w:sz w:val="28"/>
          <w:szCs w:val="28"/>
          <w:lang w:eastAsia="fr-FR"/>
        </w:rPr>
        <w:t>Hospitality</w:t>
      </w:r>
      <w:proofErr w:type="spellEnd"/>
      <w:r>
        <w:rPr>
          <w:rFonts w:ascii="Arial" w:hAnsi="Arial" w:cs="Arial"/>
          <w:b/>
          <w:bCs/>
          <w:color w:val="000000"/>
          <w:sz w:val="28"/>
          <w:szCs w:val="28"/>
          <w:lang w:eastAsia="fr-FR"/>
        </w:rPr>
        <w:t xml:space="preserve"> Management, Ecole – Normandie »</w:t>
      </w:r>
    </w:p>
    <w:p w:rsidR="00543734" w:rsidRDefault="00543734" w:rsidP="00543734">
      <w:pPr>
        <w:jc w:val="both"/>
        <w:rPr>
          <w:color w:val="000000"/>
          <w:sz w:val="22"/>
          <w:szCs w:val="22"/>
          <w:lang w:eastAsia="fr-FR"/>
        </w:rPr>
      </w:pPr>
      <w:r>
        <w:rPr>
          <w:rFonts w:ascii="Arial" w:hAnsi="Arial" w:cs="Arial"/>
          <w:b/>
          <w:bCs/>
          <w:color w:val="000000"/>
          <w:sz w:val="28"/>
          <w:szCs w:val="28"/>
          <w:lang w:eastAsia="fr-FR"/>
        </w:rPr>
        <w:t> </w:t>
      </w:r>
    </w:p>
    <w:p w:rsidR="00543734" w:rsidRDefault="00543734" w:rsidP="00543734">
      <w:pPr>
        <w:jc w:val="both"/>
        <w:rPr>
          <w:color w:val="000000"/>
          <w:sz w:val="22"/>
          <w:szCs w:val="22"/>
          <w:lang w:eastAsia="fr-FR"/>
        </w:rPr>
      </w:pPr>
      <w:r>
        <w:rPr>
          <w:rFonts w:ascii="Arial" w:hAnsi="Arial" w:cs="Arial"/>
          <w:b/>
          <w:bCs/>
          <w:color w:val="000000"/>
          <w:sz w:val="22"/>
          <w:szCs w:val="22"/>
          <w:lang w:eastAsia="fr-FR"/>
        </w:rPr>
        <w:t xml:space="preserve">Hervé Morin, Président de la Région Normandie, et Olivier </w:t>
      </w:r>
      <w:proofErr w:type="spellStart"/>
      <w:r>
        <w:rPr>
          <w:rFonts w:ascii="Arial" w:hAnsi="Arial" w:cs="Arial"/>
          <w:b/>
          <w:bCs/>
          <w:color w:val="000000"/>
          <w:sz w:val="22"/>
          <w:szCs w:val="22"/>
          <w:lang w:eastAsia="fr-FR"/>
        </w:rPr>
        <w:t>Breuilly</w:t>
      </w:r>
      <w:proofErr w:type="spellEnd"/>
      <w:r>
        <w:rPr>
          <w:rFonts w:ascii="Arial" w:hAnsi="Arial" w:cs="Arial"/>
          <w:b/>
          <w:bCs/>
          <w:color w:val="000000"/>
          <w:sz w:val="22"/>
          <w:szCs w:val="22"/>
          <w:lang w:eastAsia="fr-FR"/>
        </w:rPr>
        <w:t>, Président de l’«</w:t>
      </w:r>
      <w:proofErr w:type="spellStart"/>
      <w:r>
        <w:rPr>
          <w:rFonts w:ascii="Arial" w:hAnsi="Arial" w:cs="Arial"/>
          <w:b/>
          <w:bCs/>
          <w:color w:val="000000"/>
          <w:sz w:val="22"/>
          <w:szCs w:val="22"/>
          <w:lang w:eastAsia="fr-FR"/>
        </w:rPr>
        <w:t>Hospitality</w:t>
      </w:r>
      <w:proofErr w:type="spellEnd"/>
      <w:r>
        <w:rPr>
          <w:rFonts w:ascii="Arial" w:hAnsi="Arial" w:cs="Arial"/>
          <w:b/>
          <w:bCs/>
          <w:color w:val="000000"/>
          <w:sz w:val="22"/>
          <w:szCs w:val="22"/>
          <w:lang w:eastAsia="fr-FR"/>
        </w:rPr>
        <w:t xml:space="preserve"> Management, L’Ecole – Normandie », ont établi aujourd’hui un point d’étape du projet de Campus « </w:t>
      </w:r>
      <w:proofErr w:type="spellStart"/>
      <w:r>
        <w:rPr>
          <w:rFonts w:ascii="Arial" w:hAnsi="Arial" w:cs="Arial"/>
          <w:b/>
          <w:bCs/>
          <w:color w:val="000000"/>
          <w:sz w:val="22"/>
          <w:szCs w:val="22"/>
          <w:lang w:eastAsia="fr-FR"/>
        </w:rPr>
        <w:t>Hospitality</w:t>
      </w:r>
      <w:proofErr w:type="spellEnd"/>
      <w:r>
        <w:rPr>
          <w:rFonts w:ascii="Arial" w:hAnsi="Arial" w:cs="Arial"/>
          <w:b/>
          <w:bCs/>
          <w:color w:val="000000"/>
          <w:sz w:val="22"/>
          <w:szCs w:val="22"/>
          <w:lang w:eastAsia="fr-FR"/>
        </w:rPr>
        <w:t xml:space="preserve"> Management, L’Ecole – Normandie », qui sera implanté en Normandie.  Dédié à l’Industrie de l’accueil et des services, il sera notamment composé d’une école de renom, reconnue par l'Ecole Hôtelière de Lausanne (EHL), avec pour objectif de former les futurs dirigeants dans les secteurs du tourisme, du commerce, de l’économie maritime ou du management équin. La Région soutient ce projet d’école prestigieuse à hauteur d’1 million d’euros.</w:t>
      </w:r>
    </w:p>
    <w:p w:rsidR="00543734" w:rsidRDefault="00543734" w:rsidP="00543734">
      <w:pPr>
        <w:jc w:val="both"/>
        <w:rPr>
          <w:color w:val="000000"/>
          <w:sz w:val="22"/>
          <w:szCs w:val="22"/>
          <w:lang w:eastAsia="fr-FR"/>
        </w:rPr>
      </w:pPr>
      <w:r>
        <w:rPr>
          <w:rFonts w:ascii="Arial" w:hAnsi="Arial" w:cs="Arial"/>
          <w:b/>
          <w:bCs/>
          <w:color w:val="000000"/>
          <w:sz w:val="22"/>
          <w:szCs w:val="22"/>
          <w:lang w:eastAsia="fr-FR"/>
        </w:rPr>
        <w:t> </w:t>
      </w:r>
    </w:p>
    <w:p w:rsidR="00543734" w:rsidRDefault="00543734" w:rsidP="00543734">
      <w:pPr>
        <w:jc w:val="both"/>
        <w:rPr>
          <w:color w:val="000000"/>
          <w:sz w:val="22"/>
          <w:szCs w:val="22"/>
          <w:lang w:eastAsia="fr-FR"/>
        </w:rPr>
      </w:pPr>
      <w:r>
        <w:rPr>
          <w:rFonts w:ascii="Arial" w:hAnsi="Arial" w:cs="Arial"/>
          <w:b/>
          <w:bCs/>
          <w:color w:val="000000"/>
          <w:sz w:val="22"/>
          <w:szCs w:val="22"/>
          <w:lang w:eastAsia="fr-FR"/>
        </w:rPr>
        <w:t>Une double formation académique et professionnelle pour 140 étudiants par an</w:t>
      </w:r>
    </w:p>
    <w:p w:rsidR="00543734" w:rsidRDefault="00543734" w:rsidP="00543734">
      <w:pPr>
        <w:jc w:val="both"/>
        <w:rPr>
          <w:rFonts w:ascii="Arial" w:hAnsi="Arial" w:cs="Arial"/>
          <w:color w:val="000000"/>
          <w:sz w:val="22"/>
          <w:szCs w:val="22"/>
          <w:lang w:eastAsia="fr-FR"/>
        </w:rPr>
      </w:pPr>
      <w:r>
        <w:rPr>
          <w:rFonts w:ascii="Arial" w:hAnsi="Arial" w:cs="Arial"/>
          <w:color w:val="000000"/>
          <w:sz w:val="22"/>
          <w:szCs w:val="22"/>
          <w:lang w:eastAsia="fr-FR"/>
        </w:rPr>
        <w:t>Orientée « management de la relation client », l’offre de formations, de services et d’innovations sera continuellement complétée selon la demande de l’industrie de l’accueil et des services – qu’elle soit normande, française, européenne, internationale. Fortement créatrice de valeur pour le territoire et pour les entreprises, cette école contribuera au rayonnement de la Normandie à l’international, par son savoir universitaire et professionnel. </w:t>
      </w:r>
    </w:p>
    <w:p w:rsidR="00543734" w:rsidRDefault="00543734" w:rsidP="00543734">
      <w:pPr>
        <w:jc w:val="both"/>
        <w:rPr>
          <w:color w:val="000000"/>
          <w:sz w:val="22"/>
          <w:szCs w:val="22"/>
          <w:lang w:eastAsia="fr-FR"/>
        </w:rPr>
      </w:pPr>
    </w:p>
    <w:p w:rsidR="00543734" w:rsidRDefault="00543734" w:rsidP="00543734">
      <w:pPr>
        <w:jc w:val="both"/>
        <w:rPr>
          <w:rFonts w:ascii="Arial" w:hAnsi="Arial" w:cs="Arial"/>
          <w:color w:val="000000"/>
          <w:sz w:val="22"/>
          <w:szCs w:val="22"/>
          <w:lang w:eastAsia="fr-FR"/>
        </w:rPr>
      </w:pPr>
      <w:r>
        <w:rPr>
          <w:rFonts w:ascii="Arial" w:hAnsi="Arial" w:cs="Arial"/>
          <w:color w:val="000000"/>
          <w:sz w:val="22"/>
          <w:szCs w:val="22"/>
          <w:lang w:eastAsia="fr-FR"/>
        </w:rPr>
        <w:t>Ce Campus met la formation en management au cœur des pratiques professionnelles. Les compétences sociales, les aptitudes interpersonnelles, l’esprit d’équipe, le droit à l’erreur et le leadership seront valorisés. Les enseignements, dispensés en français et anglais, seront axés sur l’innovation des modèles d’affaires des industries et des enseignements par projets d’entreprises. Seront diplômés de l’école des étudiants entraînés à l’événementiel et au commerce international grâce à une pratique continue sur des infrastructures et des équipements. Leur formation leur permettra de gérer la rentabilité et le développement de nombreux points de vente et d’accueil : commerces ou lieux d’animation, restaurants gastronomiques, boutiques éphémères, hôtels d’application.</w:t>
      </w:r>
    </w:p>
    <w:p w:rsidR="00543734" w:rsidRDefault="00543734" w:rsidP="00543734">
      <w:pPr>
        <w:jc w:val="both"/>
        <w:rPr>
          <w:color w:val="000000"/>
          <w:sz w:val="22"/>
          <w:szCs w:val="22"/>
          <w:lang w:eastAsia="fr-FR"/>
        </w:rPr>
      </w:pPr>
    </w:p>
    <w:p w:rsidR="00543734" w:rsidRDefault="00543734" w:rsidP="00543734">
      <w:pPr>
        <w:jc w:val="both"/>
        <w:rPr>
          <w:color w:val="000000"/>
          <w:sz w:val="22"/>
          <w:szCs w:val="22"/>
          <w:lang w:eastAsia="fr-FR"/>
        </w:rPr>
      </w:pPr>
      <w:r>
        <w:rPr>
          <w:rFonts w:ascii="Arial" w:hAnsi="Arial" w:cs="Arial"/>
          <w:color w:val="000000"/>
          <w:sz w:val="22"/>
          <w:szCs w:val="22"/>
          <w:lang w:eastAsia="fr-FR"/>
        </w:rPr>
        <w:t xml:space="preserve">Les formations se différencieront des autres écoles hôtelières en proposant des spécialisations à forte valeur ajoutée dans les domaines : </w:t>
      </w:r>
    </w:p>
    <w:p w:rsidR="00543734" w:rsidRDefault="00543734" w:rsidP="00543734">
      <w:pPr>
        <w:pStyle w:val="Paragraphedeliste"/>
        <w:numPr>
          <w:ilvl w:val="0"/>
          <w:numId w:val="1"/>
        </w:numPr>
        <w:jc w:val="both"/>
        <w:rPr>
          <w:color w:val="000000"/>
          <w:sz w:val="14"/>
          <w:szCs w:val="14"/>
        </w:rPr>
      </w:pPr>
      <w:r>
        <w:rPr>
          <w:rFonts w:ascii="Arial" w:hAnsi="Arial" w:cs="Arial"/>
          <w:color w:val="000000"/>
          <w:sz w:val="22"/>
          <w:szCs w:val="22"/>
        </w:rPr>
        <w:t xml:space="preserve">Du management de l’offre maritime, de la plaisance et des croisières </w:t>
      </w:r>
    </w:p>
    <w:p w:rsidR="00543734" w:rsidRDefault="00543734" w:rsidP="00543734">
      <w:pPr>
        <w:pStyle w:val="Paragraphedeliste"/>
        <w:numPr>
          <w:ilvl w:val="0"/>
          <w:numId w:val="1"/>
        </w:numPr>
        <w:jc w:val="both"/>
        <w:rPr>
          <w:color w:val="000000"/>
          <w:sz w:val="14"/>
          <w:szCs w:val="14"/>
        </w:rPr>
      </w:pPr>
      <w:r>
        <w:rPr>
          <w:rFonts w:ascii="Arial" w:hAnsi="Arial" w:cs="Arial"/>
          <w:color w:val="000000"/>
          <w:sz w:val="22"/>
          <w:szCs w:val="22"/>
        </w:rPr>
        <w:t xml:space="preserve">Du management de l’économie équine </w:t>
      </w:r>
    </w:p>
    <w:p w:rsidR="00543734" w:rsidRDefault="00543734" w:rsidP="00543734">
      <w:pPr>
        <w:pStyle w:val="Paragraphedeliste"/>
        <w:numPr>
          <w:ilvl w:val="0"/>
          <w:numId w:val="1"/>
        </w:numPr>
        <w:jc w:val="both"/>
        <w:rPr>
          <w:color w:val="000000"/>
          <w:sz w:val="14"/>
          <w:szCs w:val="14"/>
        </w:rPr>
      </w:pPr>
      <w:r>
        <w:rPr>
          <w:rFonts w:ascii="Arial" w:hAnsi="Arial" w:cs="Arial"/>
          <w:color w:val="000000"/>
          <w:sz w:val="22"/>
          <w:szCs w:val="22"/>
        </w:rPr>
        <w:t>De l’entrepreneuriat et événementiel dans les services</w:t>
      </w:r>
    </w:p>
    <w:p w:rsidR="00543734" w:rsidRDefault="00543734" w:rsidP="00543734">
      <w:pPr>
        <w:jc w:val="both"/>
        <w:rPr>
          <w:color w:val="000000"/>
          <w:sz w:val="22"/>
          <w:szCs w:val="22"/>
          <w:lang w:eastAsia="fr-FR"/>
        </w:rPr>
      </w:pPr>
      <w:r>
        <w:rPr>
          <w:rFonts w:ascii="Arial" w:hAnsi="Arial" w:cs="Arial"/>
          <w:color w:val="000000"/>
          <w:sz w:val="22"/>
          <w:szCs w:val="22"/>
          <w:lang w:eastAsia="fr-FR"/>
        </w:rPr>
        <w:lastRenderedPageBreak/>
        <w:t xml:space="preserve">A terme, ce modèle de formation a pour objectif d’être appliqué à d’autres formations supérieures </w:t>
      </w:r>
      <w:proofErr w:type="spellStart"/>
      <w:r>
        <w:rPr>
          <w:rFonts w:ascii="Arial" w:hAnsi="Arial" w:cs="Arial"/>
          <w:color w:val="000000"/>
          <w:sz w:val="22"/>
          <w:szCs w:val="22"/>
          <w:lang w:eastAsia="fr-FR"/>
        </w:rPr>
        <w:t>professionnalisantes</w:t>
      </w:r>
      <w:proofErr w:type="spellEnd"/>
      <w:r>
        <w:rPr>
          <w:rFonts w:ascii="Arial" w:hAnsi="Arial" w:cs="Arial"/>
          <w:color w:val="000000"/>
          <w:sz w:val="22"/>
          <w:szCs w:val="22"/>
          <w:lang w:eastAsia="fr-FR"/>
        </w:rPr>
        <w:t xml:space="preserve"> et en particulier le management de la santé, de la </w:t>
      </w:r>
      <w:proofErr w:type="spellStart"/>
      <w:r>
        <w:rPr>
          <w:rFonts w:ascii="Arial" w:hAnsi="Arial" w:cs="Arial"/>
          <w:color w:val="000000"/>
          <w:sz w:val="22"/>
          <w:szCs w:val="22"/>
          <w:lang w:eastAsia="fr-FR"/>
        </w:rPr>
        <w:t>silver</w:t>
      </w:r>
      <w:proofErr w:type="spellEnd"/>
      <w:r>
        <w:rPr>
          <w:rFonts w:ascii="Arial" w:hAnsi="Arial" w:cs="Arial"/>
          <w:color w:val="000000"/>
          <w:sz w:val="22"/>
          <w:szCs w:val="22"/>
          <w:lang w:eastAsia="fr-FR"/>
        </w:rPr>
        <w:t xml:space="preserve"> économie et du tourisme médical. Avec ce campus, il s’agit de poser les bases d’une Université des métiers pour les entreprises du champ de l’</w:t>
      </w:r>
      <w:proofErr w:type="spellStart"/>
      <w:r>
        <w:rPr>
          <w:rFonts w:ascii="Arial" w:hAnsi="Arial" w:cs="Arial"/>
          <w:color w:val="000000"/>
          <w:sz w:val="22"/>
          <w:szCs w:val="22"/>
          <w:lang w:eastAsia="fr-FR"/>
        </w:rPr>
        <w:t>hospitality</w:t>
      </w:r>
      <w:proofErr w:type="spellEnd"/>
      <w:r>
        <w:rPr>
          <w:rFonts w:ascii="Arial" w:hAnsi="Arial" w:cs="Arial"/>
          <w:color w:val="000000"/>
          <w:sz w:val="22"/>
          <w:szCs w:val="22"/>
          <w:lang w:eastAsia="fr-FR"/>
        </w:rPr>
        <w:t>. Le lien fort entreprises-université, la qualité des équipements et l’excellence de leur exploitation, la construction d’un modèle économique et de formation innovant seront des composantes clés pour cette Ecole et participeront au rayonnement de la Région.</w:t>
      </w:r>
    </w:p>
    <w:p w:rsidR="00543734" w:rsidRDefault="00543734" w:rsidP="00543734">
      <w:pPr>
        <w:jc w:val="both"/>
        <w:rPr>
          <w:color w:val="000000"/>
          <w:sz w:val="22"/>
          <w:szCs w:val="22"/>
          <w:lang w:eastAsia="fr-FR"/>
        </w:rPr>
      </w:pPr>
      <w:r>
        <w:rPr>
          <w:rFonts w:ascii="Arial" w:hAnsi="Arial" w:cs="Arial"/>
          <w:b/>
          <w:bCs/>
          <w:color w:val="000000"/>
          <w:sz w:val="22"/>
          <w:szCs w:val="22"/>
          <w:lang w:eastAsia="fr-FR"/>
        </w:rPr>
        <w:t> </w:t>
      </w:r>
    </w:p>
    <w:p w:rsidR="00543734" w:rsidRDefault="00543734" w:rsidP="00543734">
      <w:pPr>
        <w:jc w:val="both"/>
        <w:rPr>
          <w:color w:val="000000"/>
          <w:sz w:val="22"/>
          <w:szCs w:val="22"/>
          <w:lang w:eastAsia="fr-FR"/>
        </w:rPr>
      </w:pPr>
      <w:r>
        <w:rPr>
          <w:rFonts w:ascii="Arial" w:hAnsi="Arial" w:cs="Arial"/>
          <w:b/>
          <w:bCs/>
          <w:color w:val="000000"/>
          <w:sz w:val="22"/>
          <w:szCs w:val="22"/>
          <w:lang w:eastAsia="fr-FR"/>
        </w:rPr>
        <w:t>Un modèle d’école exclusif en Normandie, accompagné par l’Ecole Hôtelière de Lausanne</w:t>
      </w:r>
    </w:p>
    <w:p w:rsidR="00543734" w:rsidRDefault="00543734" w:rsidP="00543734">
      <w:pPr>
        <w:jc w:val="both"/>
        <w:rPr>
          <w:rFonts w:ascii="Arial" w:hAnsi="Arial" w:cs="Arial"/>
          <w:color w:val="000000"/>
          <w:sz w:val="22"/>
          <w:szCs w:val="22"/>
          <w:lang w:eastAsia="fr-FR"/>
        </w:rPr>
      </w:pPr>
      <w:r>
        <w:rPr>
          <w:rFonts w:ascii="Arial" w:hAnsi="Arial" w:cs="Arial"/>
          <w:color w:val="000000"/>
          <w:sz w:val="22"/>
          <w:szCs w:val="22"/>
          <w:lang w:eastAsia="fr-FR"/>
        </w:rPr>
        <w:t xml:space="preserve">Le projet bénéficie des conseils académiques et méthodologiques de l’Ecole Hôtelière de Lausanne pour installer en Normandie cette école de renom. A travers sa filiale conseil Lausanne </w:t>
      </w:r>
      <w:proofErr w:type="spellStart"/>
      <w:r>
        <w:rPr>
          <w:rFonts w:ascii="Arial" w:hAnsi="Arial" w:cs="Arial"/>
          <w:color w:val="000000"/>
          <w:sz w:val="22"/>
          <w:szCs w:val="22"/>
          <w:lang w:eastAsia="fr-FR"/>
        </w:rPr>
        <w:t>Hospitality</w:t>
      </w:r>
      <w:proofErr w:type="spellEnd"/>
      <w:r>
        <w:rPr>
          <w:rFonts w:ascii="Arial" w:hAnsi="Arial" w:cs="Arial"/>
          <w:color w:val="000000"/>
          <w:sz w:val="22"/>
          <w:szCs w:val="22"/>
          <w:lang w:eastAsia="fr-FR"/>
        </w:rPr>
        <w:t xml:space="preserve"> Consulting, le Groupe EHL fournit des services de conseil et son expérience sur la base de son propre modèle d’affaires (organisation, positionnement, apports méthodologiques dans les relations entre Industries – Etudiants – monde Académique) pour développer un réseau d’écoles certifiées permettant de reconnaître les institutions en passe de devenir les meilleures de leur catégorie. Avec seulement 10 écoles certifiées dans le monde (essentiellement en Asie ou au Moyen-Orient), la Région Normandie peut se prévaloir d’être le territoire d’Europe choisi pour développer ce modèle de formation en </w:t>
      </w:r>
      <w:proofErr w:type="spellStart"/>
      <w:r>
        <w:rPr>
          <w:rFonts w:ascii="Arial" w:hAnsi="Arial" w:cs="Arial"/>
          <w:color w:val="000000"/>
          <w:sz w:val="22"/>
          <w:szCs w:val="22"/>
          <w:lang w:eastAsia="fr-FR"/>
        </w:rPr>
        <w:t>hospitality</w:t>
      </w:r>
      <w:proofErr w:type="spellEnd"/>
      <w:r>
        <w:rPr>
          <w:rFonts w:ascii="Arial" w:hAnsi="Arial" w:cs="Arial"/>
          <w:color w:val="000000"/>
          <w:sz w:val="22"/>
          <w:szCs w:val="22"/>
          <w:lang w:eastAsia="fr-FR"/>
        </w:rPr>
        <w:t xml:space="preserve"> management du fait de sa position stratégique, ses atouts touristiques, les actions menées par la Région en faveur du développement économique et de l’attractivité, la structuration de ses filières industrielles, notamment équines et maritimes, et le dynamisme de ses Universités. </w:t>
      </w:r>
    </w:p>
    <w:p w:rsidR="00543734" w:rsidRDefault="00543734" w:rsidP="00543734">
      <w:pPr>
        <w:jc w:val="both"/>
        <w:rPr>
          <w:rFonts w:ascii="Arial" w:hAnsi="Arial" w:cs="Arial"/>
          <w:color w:val="000000"/>
          <w:sz w:val="22"/>
          <w:szCs w:val="22"/>
          <w:lang w:eastAsia="fr-FR"/>
        </w:rPr>
      </w:pPr>
    </w:p>
    <w:p w:rsidR="00543734" w:rsidRDefault="00543734" w:rsidP="00543734">
      <w:pPr>
        <w:jc w:val="both"/>
        <w:rPr>
          <w:rFonts w:ascii="Arial" w:hAnsi="Arial" w:cs="Arial"/>
          <w:color w:val="000000"/>
          <w:sz w:val="22"/>
          <w:szCs w:val="22"/>
          <w:lang w:eastAsia="fr-FR"/>
        </w:rPr>
      </w:pPr>
      <w:r>
        <w:rPr>
          <w:rFonts w:ascii="Arial" w:hAnsi="Arial" w:cs="Arial"/>
          <w:color w:val="000000"/>
          <w:sz w:val="22"/>
          <w:szCs w:val="22"/>
          <w:lang w:eastAsia="fr-FR"/>
        </w:rPr>
        <w:t xml:space="preserve">Autre particularité : la formation articulera des cours en arts appliqués (tenus de points de vente et d’accueil) et un parcours académique en sciences de gestion, avec une culture du feedback permanent avec des professionnels de l’Industrie, du management de projets associatifs, des stages en entreprises et la réalisation de missions de conseils pour ces Industries de l’accueil et des services. </w:t>
      </w:r>
    </w:p>
    <w:p w:rsidR="00543734" w:rsidRDefault="00543734" w:rsidP="00543734">
      <w:pPr>
        <w:jc w:val="both"/>
        <w:rPr>
          <w:color w:val="000000"/>
          <w:sz w:val="22"/>
          <w:szCs w:val="22"/>
          <w:lang w:eastAsia="fr-FR"/>
        </w:rPr>
      </w:pPr>
    </w:p>
    <w:p w:rsidR="00543734" w:rsidRDefault="00543734" w:rsidP="00543734">
      <w:pPr>
        <w:jc w:val="both"/>
        <w:rPr>
          <w:color w:val="000000"/>
          <w:sz w:val="22"/>
          <w:szCs w:val="22"/>
          <w:lang w:eastAsia="fr-FR"/>
        </w:rPr>
      </w:pPr>
      <w:r>
        <w:rPr>
          <w:rFonts w:ascii="Arial" w:hAnsi="Arial" w:cs="Arial"/>
          <w:color w:val="000000"/>
          <w:sz w:val="22"/>
          <w:szCs w:val="22"/>
          <w:lang w:eastAsia="fr-FR"/>
        </w:rPr>
        <w:t xml:space="preserve">L’objectif pour ce Campus – Ecole NORMANDIE est d’obtenir la certification « Ecole Hôtelière de Lausanne » après formation d’une promotion complète. </w:t>
      </w:r>
    </w:p>
    <w:p w:rsidR="00543734" w:rsidRDefault="00543734" w:rsidP="00543734"/>
    <w:p w:rsidR="00543734" w:rsidRDefault="00543734" w:rsidP="00543734">
      <w:pPr>
        <w:jc w:val="both"/>
        <w:rPr>
          <w:rFonts w:ascii="Arial" w:hAnsi="Arial" w:cs="Arial"/>
          <w:color w:val="000000"/>
          <w:sz w:val="22"/>
          <w:szCs w:val="22"/>
          <w:lang w:eastAsia="fr-FR"/>
        </w:rPr>
      </w:pPr>
      <w:r>
        <w:rPr>
          <w:rFonts w:ascii="Arial" w:hAnsi="Arial" w:cs="Arial"/>
          <w:color w:val="000000"/>
          <w:sz w:val="22"/>
          <w:szCs w:val="22"/>
          <w:lang w:eastAsia="fr-FR"/>
        </w:rPr>
        <w:t>Contacts presse :</w:t>
      </w:r>
    </w:p>
    <w:p w:rsidR="00543734" w:rsidRDefault="00543734" w:rsidP="00543734">
      <w:pPr>
        <w:jc w:val="both"/>
        <w:rPr>
          <w:rFonts w:ascii="Arial" w:hAnsi="Arial" w:cs="Arial"/>
          <w:color w:val="000000"/>
          <w:sz w:val="22"/>
          <w:szCs w:val="22"/>
          <w:lang w:eastAsia="fr-FR"/>
        </w:rPr>
      </w:pPr>
      <w:r>
        <w:rPr>
          <w:rFonts w:ascii="Arial" w:hAnsi="Arial" w:cs="Arial"/>
          <w:color w:val="000000"/>
          <w:sz w:val="22"/>
          <w:szCs w:val="22"/>
          <w:lang w:eastAsia="fr-FR"/>
        </w:rPr>
        <w:t xml:space="preserve">Emmanuelle </w:t>
      </w:r>
      <w:proofErr w:type="spellStart"/>
      <w:r>
        <w:rPr>
          <w:rFonts w:ascii="Arial" w:hAnsi="Arial" w:cs="Arial"/>
          <w:color w:val="000000"/>
          <w:sz w:val="22"/>
          <w:szCs w:val="22"/>
          <w:lang w:eastAsia="fr-FR"/>
        </w:rPr>
        <w:t>Tirilly</w:t>
      </w:r>
      <w:proofErr w:type="spellEnd"/>
      <w:r>
        <w:rPr>
          <w:rFonts w:ascii="Arial" w:hAnsi="Arial" w:cs="Arial"/>
          <w:color w:val="000000"/>
          <w:sz w:val="22"/>
          <w:szCs w:val="22"/>
          <w:lang w:eastAsia="fr-FR"/>
        </w:rPr>
        <w:t xml:space="preserve"> – 02 31 06 98 85 – </w:t>
      </w:r>
      <w:hyperlink r:id="rId12" w:history="1">
        <w:r>
          <w:rPr>
            <w:rStyle w:val="Lienhypertexte"/>
            <w:rFonts w:ascii="Arial" w:hAnsi="Arial" w:cs="Arial"/>
            <w:sz w:val="22"/>
            <w:szCs w:val="22"/>
          </w:rPr>
          <w:t>emmanuelle.tirilly@normandie.fr</w:t>
        </w:r>
      </w:hyperlink>
    </w:p>
    <w:p w:rsidR="00543734" w:rsidRDefault="00543734" w:rsidP="00543734">
      <w:pPr>
        <w:jc w:val="both"/>
        <w:rPr>
          <w:rFonts w:ascii="Arial" w:hAnsi="Arial" w:cs="Arial"/>
          <w:color w:val="000000"/>
          <w:sz w:val="22"/>
          <w:szCs w:val="22"/>
          <w:lang w:val="en-US" w:eastAsia="fr-FR"/>
        </w:rPr>
      </w:pPr>
      <w:r>
        <w:rPr>
          <w:rFonts w:ascii="Arial" w:hAnsi="Arial" w:cs="Arial"/>
          <w:color w:val="000000"/>
          <w:sz w:val="22"/>
          <w:szCs w:val="22"/>
          <w:lang w:val="en-US" w:eastAsia="fr-FR"/>
        </w:rPr>
        <w:t xml:space="preserve">Charlotte </w:t>
      </w:r>
      <w:proofErr w:type="spellStart"/>
      <w:r>
        <w:rPr>
          <w:rFonts w:ascii="Arial" w:hAnsi="Arial" w:cs="Arial"/>
          <w:color w:val="000000"/>
          <w:sz w:val="22"/>
          <w:szCs w:val="22"/>
          <w:lang w:val="en-US" w:eastAsia="fr-FR"/>
        </w:rPr>
        <w:t>Chanteloup</w:t>
      </w:r>
      <w:proofErr w:type="spellEnd"/>
      <w:r>
        <w:rPr>
          <w:rFonts w:ascii="Arial" w:hAnsi="Arial" w:cs="Arial"/>
          <w:color w:val="000000"/>
          <w:sz w:val="22"/>
          <w:szCs w:val="22"/>
          <w:lang w:val="en-US" w:eastAsia="fr-FR"/>
        </w:rPr>
        <w:t xml:space="preserve"> – 02 31 06 98 96 – </w:t>
      </w:r>
      <w:hyperlink r:id="rId13" w:history="1">
        <w:r>
          <w:rPr>
            <w:rStyle w:val="Lienhypertexte"/>
            <w:rFonts w:ascii="Arial" w:hAnsi="Arial" w:cs="Arial"/>
            <w:sz w:val="22"/>
            <w:szCs w:val="22"/>
            <w:lang w:val="en-US"/>
          </w:rPr>
          <w:t>charlotte.chanteloup@normandie.fr</w:t>
        </w:r>
      </w:hyperlink>
    </w:p>
    <w:p w:rsidR="00543734" w:rsidRDefault="00543734" w:rsidP="00543734">
      <w:pPr>
        <w:jc w:val="both"/>
        <w:rPr>
          <w:rFonts w:ascii="Arial" w:hAnsi="Arial" w:cs="Arial"/>
          <w:color w:val="000000"/>
          <w:sz w:val="22"/>
          <w:szCs w:val="22"/>
          <w:lang w:val="en-US" w:eastAsia="fr-FR"/>
        </w:rPr>
      </w:pPr>
      <w:r>
        <w:rPr>
          <w:rFonts w:ascii="Arial" w:hAnsi="Arial" w:cs="Arial"/>
          <w:color w:val="000000"/>
          <w:sz w:val="22"/>
          <w:szCs w:val="22"/>
          <w:lang w:val="en-US" w:eastAsia="fr-FR"/>
        </w:rPr>
        <w:t xml:space="preserve">Laure </w:t>
      </w:r>
      <w:proofErr w:type="spellStart"/>
      <w:r>
        <w:rPr>
          <w:rFonts w:ascii="Arial" w:hAnsi="Arial" w:cs="Arial"/>
          <w:color w:val="000000"/>
          <w:sz w:val="22"/>
          <w:szCs w:val="22"/>
          <w:lang w:val="en-US" w:eastAsia="fr-FR"/>
        </w:rPr>
        <w:t>Wattinne</w:t>
      </w:r>
      <w:proofErr w:type="spellEnd"/>
      <w:r>
        <w:rPr>
          <w:rFonts w:ascii="Arial" w:hAnsi="Arial" w:cs="Arial"/>
          <w:color w:val="000000"/>
          <w:sz w:val="22"/>
          <w:szCs w:val="22"/>
          <w:lang w:val="en-US" w:eastAsia="fr-FR"/>
        </w:rPr>
        <w:t xml:space="preserve"> – 02 31 06 78 96 – </w:t>
      </w:r>
      <w:hyperlink r:id="rId14" w:history="1">
        <w:r>
          <w:rPr>
            <w:rStyle w:val="Lienhypertexte"/>
            <w:rFonts w:ascii="Arial" w:hAnsi="Arial" w:cs="Arial"/>
            <w:sz w:val="22"/>
            <w:szCs w:val="22"/>
            <w:lang w:val="en-US"/>
          </w:rPr>
          <w:t>laure.wattinne@normandie.fr</w:t>
        </w:r>
      </w:hyperlink>
    </w:p>
    <w:p w:rsidR="00543734" w:rsidRDefault="00543734" w:rsidP="00543734">
      <w:pPr>
        <w:jc w:val="both"/>
        <w:rPr>
          <w:rFonts w:ascii="Arial" w:hAnsi="Arial" w:cs="Arial"/>
          <w:color w:val="000000"/>
          <w:sz w:val="22"/>
          <w:szCs w:val="22"/>
          <w:lang w:eastAsia="fr-FR"/>
        </w:rPr>
      </w:pPr>
      <w:r>
        <w:rPr>
          <w:rFonts w:ascii="Arial" w:hAnsi="Arial" w:cs="Arial"/>
          <w:color w:val="000000"/>
          <w:sz w:val="22"/>
          <w:szCs w:val="22"/>
          <w:lang w:eastAsia="fr-FR"/>
        </w:rPr>
        <w:t xml:space="preserve">Emilie Peltier – 02 50 53 11 19 – </w:t>
      </w:r>
      <w:hyperlink r:id="rId15" w:history="1">
        <w:r>
          <w:rPr>
            <w:rStyle w:val="Lienhypertexte"/>
            <w:rFonts w:ascii="Arial" w:hAnsi="Arial" w:cs="Arial"/>
            <w:sz w:val="22"/>
            <w:szCs w:val="22"/>
          </w:rPr>
          <w:t>emilie.peltier@normandie.fr</w:t>
        </w:r>
      </w:hyperlink>
    </w:p>
    <w:p w:rsidR="00543734" w:rsidRDefault="00543734" w:rsidP="00543734"/>
    <w:p w:rsidR="00543734" w:rsidRDefault="00543734" w:rsidP="00543734">
      <w:pPr>
        <w:rPr>
          <w:sz w:val="22"/>
          <w:szCs w:val="22"/>
        </w:rPr>
      </w:pPr>
    </w:p>
    <w:p w:rsidR="00B53712" w:rsidRDefault="00B53712"/>
    <w:sectPr w:rsidR="00B53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55DF2"/>
    <w:multiLevelType w:val="hybridMultilevel"/>
    <w:tmpl w:val="D10445F0"/>
    <w:lvl w:ilvl="0" w:tplc="D08652EE">
      <w:numFmt w:val="bullet"/>
      <w:lvlText w:val="-"/>
      <w:lvlJc w:val="left"/>
      <w:pPr>
        <w:ind w:left="720" w:hanging="360"/>
      </w:pPr>
      <w:rPr>
        <w:rFonts w:ascii="Arial" w:eastAsia="Times New Roman" w:hAnsi="Arial" w:cs="Arial"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34"/>
    <w:rsid w:val="00543734"/>
    <w:rsid w:val="00B53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34"/>
    <w:pPr>
      <w:spacing w:after="0" w:line="240" w:lineRule="auto"/>
    </w:pPr>
    <w:rPr>
      <w:rFonts w:ascii="Calibri" w:hAnsi="Calibri" w:cs="Times New Roman"/>
      <w:sz w:val="24"/>
      <w:szCs w:val="24"/>
    </w:rPr>
  </w:style>
  <w:style w:type="paragraph" w:styleId="Titre1">
    <w:name w:val="heading 1"/>
    <w:basedOn w:val="Normal"/>
    <w:link w:val="Titre1Car"/>
    <w:uiPriority w:val="9"/>
    <w:qFormat/>
    <w:rsid w:val="00543734"/>
    <w:pPr>
      <w:spacing w:before="100" w:beforeAutospacing="1" w:after="100" w:afterAutospacing="1"/>
      <w:outlineLvl w:val="0"/>
    </w:pPr>
    <w:rPr>
      <w:rFonts w:ascii="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3734"/>
    <w:rPr>
      <w:rFonts w:ascii="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543734"/>
    <w:rPr>
      <w:color w:val="0000FF"/>
      <w:u w:val="single"/>
    </w:rPr>
  </w:style>
  <w:style w:type="paragraph" w:styleId="Paragraphedeliste">
    <w:name w:val="List Paragraph"/>
    <w:basedOn w:val="Normal"/>
    <w:uiPriority w:val="34"/>
    <w:qFormat/>
    <w:rsid w:val="00543734"/>
    <w:pPr>
      <w:spacing w:before="100" w:beforeAutospacing="1" w:after="100" w:afterAutospacing="1"/>
    </w:pPr>
    <w:rPr>
      <w:rFonts w:ascii="Times New Roman" w:hAnsi="Times New Roman"/>
      <w:lang w:eastAsia="fr-FR"/>
    </w:rPr>
  </w:style>
  <w:style w:type="paragraph" w:styleId="Textedebulles">
    <w:name w:val="Balloon Text"/>
    <w:basedOn w:val="Normal"/>
    <w:link w:val="TextedebullesCar"/>
    <w:uiPriority w:val="99"/>
    <w:semiHidden/>
    <w:unhideWhenUsed/>
    <w:rsid w:val="00543734"/>
    <w:rPr>
      <w:rFonts w:ascii="Tahoma" w:hAnsi="Tahoma" w:cs="Tahoma"/>
      <w:sz w:val="16"/>
      <w:szCs w:val="16"/>
    </w:rPr>
  </w:style>
  <w:style w:type="character" w:customStyle="1" w:styleId="TextedebullesCar">
    <w:name w:val="Texte de bulles Car"/>
    <w:basedOn w:val="Policepardfaut"/>
    <w:link w:val="Textedebulles"/>
    <w:uiPriority w:val="99"/>
    <w:semiHidden/>
    <w:rsid w:val="00543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34"/>
    <w:pPr>
      <w:spacing w:after="0" w:line="240" w:lineRule="auto"/>
    </w:pPr>
    <w:rPr>
      <w:rFonts w:ascii="Calibri" w:hAnsi="Calibri" w:cs="Times New Roman"/>
      <w:sz w:val="24"/>
      <w:szCs w:val="24"/>
    </w:rPr>
  </w:style>
  <w:style w:type="paragraph" w:styleId="Titre1">
    <w:name w:val="heading 1"/>
    <w:basedOn w:val="Normal"/>
    <w:link w:val="Titre1Car"/>
    <w:uiPriority w:val="9"/>
    <w:qFormat/>
    <w:rsid w:val="00543734"/>
    <w:pPr>
      <w:spacing w:before="100" w:beforeAutospacing="1" w:after="100" w:afterAutospacing="1"/>
      <w:outlineLvl w:val="0"/>
    </w:pPr>
    <w:rPr>
      <w:rFonts w:ascii="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3734"/>
    <w:rPr>
      <w:rFonts w:ascii="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543734"/>
    <w:rPr>
      <w:color w:val="0000FF"/>
      <w:u w:val="single"/>
    </w:rPr>
  </w:style>
  <w:style w:type="paragraph" w:styleId="Paragraphedeliste">
    <w:name w:val="List Paragraph"/>
    <w:basedOn w:val="Normal"/>
    <w:uiPriority w:val="34"/>
    <w:qFormat/>
    <w:rsid w:val="00543734"/>
    <w:pPr>
      <w:spacing w:before="100" w:beforeAutospacing="1" w:after="100" w:afterAutospacing="1"/>
    </w:pPr>
    <w:rPr>
      <w:rFonts w:ascii="Times New Roman" w:hAnsi="Times New Roman"/>
      <w:lang w:eastAsia="fr-FR"/>
    </w:rPr>
  </w:style>
  <w:style w:type="paragraph" w:styleId="Textedebulles">
    <w:name w:val="Balloon Text"/>
    <w:basedOn w:val="Normal"/>
    <w:link w:val="TextedebullesCar"/>
    <w:uiPriority w:val="99"/>
    <w:semiHidden/>
    <w:unhideWhenUsed/>
    <w:rsid w:val="00543734"/>
    <w:rPr>
      <w:rFonts w:ascii="Tahoma" w:hAnsi="Tahoma" w:cs="Tahoma"/>
      <w:sz w:val="16"/>
      <w:szCs w:val="16"/>
    </w:rPr>
  </w:style>
  <w:style w:type="character" w:customStyle="1" w:styleId="TextedebullesCar">
    <w:name w:val="Texte de bulles Car"/>
    <w:basedOn w:val="Policepardfaut"/>
    <w:link w:val="Textedebulles"/>
    <w:uiPriority w:val="99"/>
    <w:semiHidden/>
    <w:rsid w:val="00543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harlotte.chanteloup@normandie.fr" TargetMode="External"/><Relationship Id="rId3" Type="http://schemas.microsoft.com/office/2007/relationships/stylesWithEffects" Target="stylesWithEffects.xml"/><Relationship Id="rId7" Type="http://schemas.openxmlformats.org/officeDocument/2006/relationships/image" Target="cid:image008.png@01D4F3AD.E14FC460" TargetMode="External"/><Relationship Id="rId12" Type="http://schemas.openxmlformats.org/officeDocument/2006/relationships/hyperlink" Target="mailto:emmanuelle.tirilly@normandi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10.png@01D4F3AD.E14FC460" TargetMode="External"/><Relationship Id="rId5" Type="http://schemas.openxmlformats.org/officeDocument/2006/relationships/webSettings" Target="webSettings.xml"/><Relationship Id="rId15" Type="http://schemas.openxmlformats.org/officeDocument/2006/relationships/hyperlink" Target="mailto:emilie.peltier@normandie.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9.png@01D4F3AD.E14FC460" TargetMode="External"/><Relationship Id="rId14"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4389</Characters>
  <Application>Microsoft Office Word</Application>
  <DocSecurity>0</DocSecurity>
  <Lines>36</Lines>
  <Paragraphs>10</Paragraphs>
  <ScaleCrop>false</ScaleCrop>
  <Company>CRBN</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2019-04-15T16:02:00Z</dcterms:created>
  <dcterms:modified xsi:type="dcterms:W3CDTF">2019-04-15T16:03:00Z</dcterms:modified>
</cp:coreProperties>
</file>