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73F" w:rsidRPr="0038073F" w:rsidRDefault="0038073F" w:rsidP="0038073F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color w:val="000000"/>
          <w:kern w:val="36"/>
          <w:sz w:val="28"/>
          <w:szCs w:val="28"/>
          <w:lang w:eastAsia="fr-FR"/>
        </w:rPr>
      </w:pPr>
      <w:r w:rsidRPr="0038073F">
        <w:rPr>
          <w:rFonts w:ascii="Times New Roman" w:eastAsia="Times New Roman" w:hAnsi="Times New Roman"/>
          <w:b/>
          <w:bCs/>
          <w:noProof/>
          <w:color w:val="000000"/>
          <w:kern w:val="36"/>
          <w:sz w:val="48"/>
          <w:szCs w:val="48"/>
          <w:lang w:eastAsia="fr-FR"/>
        </w:rPr>
        <w:drawing>
          <wp:inline distT="0" distB="0" distL="0" distR="0" wp14:anchorId="1AEC555F" wp14:editId="7793E823">
            <wp:extent cx="5762625" cy="571500"/>
            <wp:effectExtent l="0" t="0" r="9525" b="0"/>
            <wp:docPr id="1" name="Image 1" descr="cid:image001.png@01D4EA2E.958E1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id:image001.png@01D4EA2E.958E19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8073F" w:rsidRPr="0038073F" w:rsidTr="0038073F">
        <w:tc>
          <w:tcPr>
            <w:tcW w:w="3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3F" w:rsidRPr="0038073F" w:rsidRDefault="0038073F" w:rsidP="003807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eastAsia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8073F">
              <w:rPr>
                <w:rFonts w:eastAsia="Times New Roman"/>
                <w:b/>
                <w:bCs/>
                <w:noProof/>
                <w:color w:val="000000"/>
                <w:kern w:val="36"/>
                <w:sz w:val="28"/>
                <w:szCs w:val="28"/>
                <w:lang w:eastAsia="fr-FR"/>
              </w:rPr>
              <w:drawing>
                <wp:inline distT="0" distB="0" distL="0" distR="0" wp14:anchorId="6DFD330E" wp14:editId="259C883D">
                  <wp:extent cx="1190625" cy="1123950"/>
                  <wp:effectExtent l="0" t="0" r="9525" b="0"/>
                  <wp:docPr id="2" name="Image 3" descr="LOGO REGION NORMAND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 REGION NORMAND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73F" w:rsidRPr="0038073F" w:rsidRDefault="0038073F" w:rsidP="003807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kern w:val="36"/>
                <w:sz w:val="20"/>
                <w:szCs w:val="20"/>
              </w:rPr>
            </w:pPr>
          </w:p>
          <w:p w:rsidR="0038073F" w:rsidRPr="0038073F" w:rsidRDefault="0038073F" w:rsidP="003807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eastAsia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8073F">
              <w:rPr>
                <w:rFonts w:ascii="Arial" w:eastAsia="Times New Roman" w:hAnsi="Arial" w:cs="Arial"/>
                <w:noProof/>
                <w:kern w:val="36"/>
                <w:sz w:val="20"/>
                <w:szCs w:val="20"/>
                <w:lang w:eastAsia="fr-FR"/>
              </w:rPr>
              <w:drawing>
                <wp:inline distT="0" distB="0" distL="0" distR="0" wp14:anchorId="01235239" wp14:editId="431601D0">
                  <wp:extent cx="1123950" cy="504825"/>
                  <wp:effectExtent l="0" t="0" r="0" b="9525"/>
                  <wp:docPr id="3" name="Image 2" descr="cid:image003.jpg@01D4EA2E.958E1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cid:image003.jpg@01D4EA2E.958E19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3F" w:rsidRPr="0038073F" w:rsidRDefault="0038073F" w:rsidP="003807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eastAsia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38073F">
              <w:rPr>
                <w:rFonts w:eastAsia="Times New Roman"/>
                <w:b/>
                <w:bCs/>
                <w:noProof/>
                <w:color w:val="000000"/>
                <w:kern w:val="36"/>
                <w:sz w:val="28"/>
                <w:szCs w:val="28"/>
                <w:lang w:eastAsia="fr-FR"/>
              </w:rPr>
              <w:drawing>
                <wp:inline distT="0" distB="0" distL="0" distR="0" wp14:anchorId="3E506FBE" wp14:editId="2EDB8F89">
                  <wp:extent cx="1143000" cy="1143000"/>
                  <wp:effectExtent l="0" t="0" r="0" b="0"/>
                  <wp:docPr id="4" name="Image 1" descr="logoMETROPOLEROU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METROPOLEROU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073F" w:rsidRPr="0038073F" w:rsidRDefault="0038073F" w:rsidP="0038073F">
      <w:pPr>
        <w:spacing w:before="100" w:beforeAutospacing="1" w:after="100" w:afterAutospacing="1" w:line="240" w:lineRule="auto"/>
        <w:jc w:val="right"/>
        <w:outlineLvl w:val="0"/>
        <w:rPr>
          <w:rFonts w:ascii="Arial" w:eastAsia="Times New Roman" w:hAnsi="Arial" w:cs="Arial"/>
          <w:color w:val="000000"/>
          <w:kern w:val="36"/>
          <w:lang w:eastAsia="fr-FR"/>
        </w:rPr>
      </w:pPr>
      <w:r w:rsidRPr="0038073F">
        <w:rPr>
          <w:rFonts w:ascii="Arial" w:eastAsia="Times New Roman" w:hAnsi="Arial" w:cs="Arial"/>
          <w:color w:val="000000"/>
          <w:kern w:val="36"/>
          <w:lang w:eastAsia="fr-FR"/>
        </w:rPr>
        <w:t>Le 3 avril 2019</w:t>
      </w:r>
    </w:p>
    <w:p w:rsidR="0038073F" w:rsidRPr="0038073F" w:rsidRDefault="0038073F" w:rsidP="0038073F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fr-FR"/>
        </w:rPr>
      </w:pPr>
      <w:r w:rsidRPr="0038073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fr-FR"/>
        </w:rPr>
        <w:t xml:space="preserve">Gare de Rouen : ouverture d’un nouvel espace de vente </w:t>
      </w:r>
    </w:p>
    <w:p w:rsidR="0038073F" w:rsidRPr="0038073F" w:rsidRDefault="0038073F" w:rsidP="0038073F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</w:rPr>
      </w:pPr>
      <w:r w:rsidRPr="0038073F">
        <w:rPr>
          <w:rFonts w:ascii="Arial" w:eastAsia="Calibri" w:hAnsi="Arial" w:cs="Arial"/>
          <w:b/>
          <w:bCs/>
          <w:color w:val="000000"/>
        </w:rPr>
        <w:t xml:space="preserve">La gare de Rouen a fait l’objet d’un vaste chantier comprenant le redéploiement et l’augmentation de l’offre commerciale, la mise en accessibilité pour les personnes à mobilité réduite ainsi </w:t>
      </w:r>
      <w:r w:rsidRPr="0038073F">
        <w:rPr>
          <w:rFonts w:ascii="Arial" w:eastAsia="Calibri" w:hAnsi="Arial" w:cs="Arial"/>
          <w:b/>
          <w:bCs/>
          <w:color w:val="000000"/>
          <w:u w:val="single"/>
        </w:rPr>
        <w:t>qu’un nouvel espace de vente multimodal.</w:t>
      </w:r>
      <w:r w:rsidRPr="0038073F">
        <w:rPr>
          <w:rFonts w:ascii="Arial" w:eastAsia="Calibri" w:hAnsi="Arial" w:cs="Arial"/>
          <w:b/>
          <w:bCs/>
          <w:color w:val="000000"/>
        </w:rPr>
        <w:t xml:space="preserve"> Il ouvre ses portes au public le jeudi 4 Avril à 7h, et sera officiellement inauguré le 23 mai prochain.</w:t>
      </w:r>
    </w:p>
    <w:p w:rsidR="0038073F" w:rsidRPr="0038073F" w:rsidRDefault="0038073F" w:rsidP="0038073F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38073F" w:rsidRPr="0038073F" w:rsidRDefault="0038073F" w:rsidP="0038073F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38073F">
        <w:rPr>
          <w:rFonts w:ascii="Arial" w:eastAsia="Calibri" w:hAnsi="Arial" w:cs="Arial"/>
          <w:color w:val="000000"/>
        </w:rPr>
        <w:t xml:space="preserve">Les voyageurs  pourront donc désormais acheter au même endroit les titre de transports du réseau SNCF / TER  et du réseau Astuce de la métropole rouennaise. Ils pourront également demander leur carte </w:t>
      </w:r>
      <w:proofErr w:type="spellStart"/>
      <w:r w:rsidRPr="0038073F">
        <w:rPr>
          <w:rFonts w:ascii="Arial" w:eastAsia="Calibri" w:hAnsi="Arial" w:cs="Arial"/>
          <w:color w:val="000000"/>
        </w:rPr>
        <w:t>Atoumod</w:t>
      </w:r>
      <w:proofErr w:type="spellEnd"/>
      <w:r w:rsidRPr="0038073F">
        <w:rPr>
          <w:rFonts w:ascii="Arial" w:eastAsia="Calibri" w:hAnsi="Arial" w:cs="Arial"/>
          <w:color w:val="000000"/>
        </w:rPr>
        <w:t xml:space="preserve"> qui leur permet notamment de charger leur abonnement train Tempo. Cet espace comporte six guichets,  dont 5 pour la vente de billets SNCF et </w:t>
      </w:r>
      <w:proofErr w:type="spellStart"/>
      <w:r w:rsidRPr="0038073F">
        <w:rPr>
          <w:rFonts w:ascii="Arial" w:eastAsia="Calibri" w:hAnsi="Arial" w:cs="Arial"/>
          <w:color w:val="000000"/>
        </w:rPr>
        <w:t>Atoumod</w:t>
      </w:r>
      <w:proofErr w:type="spellEnd"/>
      <w:r w:rsidRPr="0038073F">
        <w:rPr>
          <w:rFonts w:ascii="Arial" w:eastAsia="Calibri" w:hAnsi="Arial" w:cs="Arial"/>
          <w:color w:val="000000"/>
        </w:rPr>
        <w:t xml:space="preserve"> et 1 pour la vente de titres Astuce. </w:t>
      </w:r>
    </w:p>
    <w:p w:rsidR="0038073F" w:rsidRPr="0038073F" w:rsidRDefault="0038073F" w:rsidP="0038073F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38073F">
        <w:rPr>
          <w:rFonts w:ascii="Arial" w:eastAsia="Calibri" w:hAnsi="Arial" w:cs="Arial"/>
          <w:color w:val="000000"/>
        </w:rPr>
        <w:t>Pour les voyageurs préférant acheter leur billet de train directement sur automate, un  conseiller clientèle sera également présent pour les orienter et les accompagner vers l’espace libre-service des billets grandes lignes et lignes régionales de la SNCF.</w:t>
      </w:r>
    </w:p>
    <w:p w:rsidR="0038073F" w:rsidRPr="0038073F" w:rsidRDefault="0038073F" w:rsidP="0038073F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color w:val="000000"/>
          <w:kern w:val="36"/>
        </w:rPr>
      </w:pPr>
      <w:r w:rsidRPr="0038073F">
        <w:rPr>
          <w:rFonts w:ascii="Arial" w:eastAsia="Times New Roman" w:hAnsi="Arial" w:cs="Arial"/>
          <w:color w:val="000000"/>
          <w:kern w:val="36"/>
        </w:rPr>
        <w:t>Pour la première fois en Normandie, un espace va regrouper en un seul endroit la vente de titres de différents réseaux de transport.</w:t>
      </w:r>
    </w:p>
    <w:p w:rsidR="0038073F" w:rsidRPr="0038073F" w:rsidRDefault="0038073F" w:rsidP="0038073F">
      <w:pPr>
        <w:jc w:val="both"/>
        <w:rPr>
          <w:rFonts w:ascii="Arial" w:eastAsia="Calibri" w:hAnsi="Arial" w:cs="Arial"/>
          <w:b/>
          <w:bCs/>
        </w:rPr>
      </w:pPr>
      <w:r w:rsidRPr="0038073F">
        <w:rPr>
          <w:rFonts w:ascii="Arial" w:eastAsia="Calibri" w:hAnsi="Arial" w:cs="Arial"/>
          <w:b/>
          <w:bCs/>
        </w:rPr>
        <w:t>Ce nouvel espace de vente, d’un montant total d’1, 8 million d’euros, est financé à 82% par la Région Normandie, 10% par la Métropole et 8 %par SNCF Mobilités.</w:t>
      </w:r>
    </w:p>
    <w:p w:rsidR="0038073F" w:rsidRPr="0038073F" w:rsidRDefault="0038073F" w:rsidP="0038073F">
      <w:pPr>
        <w:spacing w:after="0" w:line="240" w:lineRule="auto"/>
        <w:jc w:val="both"/>
        <w:rPr>
          <w:rFonts w:ascii="Arial" w:eastAsia="Calibri" w:hAnsi="Arial" w:cs="Arial"/>
        </w:rPr>
      </w:pPr>
      <w:r w:rsidRPr="0038073F">
        <w:rPr>
          <w:rFonts w:ascii="Arial" w:eastAsia="Calibri" w:hAnsi="Arial" w:cs="Arial"/>
        </w:rPr>
        <w:t>Contacts presse :</w:t>
      </w:r>
    </w:p>
    <w:p w:rsidR="0038073F" w:rsidRPr="0038073F" w:rsidRDefault="0038073F" w:rsidP="0038073F">
      <w:pPr>
        <w:spacing w:after="0" w:line="240" w:lineRule="auto"/>
        <w:jc w:val="both"/>
        <w:rPr>
          <w:rFonts w:ascii="Arial" w:eastAsia="Calibri" w:hAnsi="Arial" w:cs="Arial"/>
        </w:rPr>
      </w:pPr>
      <w:r w:rsidRPr="0038073F">
        <w:rPr>
          <w:rFonts w:ascii="Arial" w:eastAsia="Calibri" w:hAnsi="Arial" w:cs="Arial"/>
          <w:b/>
          <w:bCs/>
        </w:rPr>
        <w:t>Région Normandie</w:t>
      </w:r>
    </w:p>
    <w:p w:rsidR="0038073F" w:rsidRPr="0038073F" w:rsidRDefault="0038073F" w:rsidP="0038073F">
      <w:pPr>
        <w:spacing w:after="0" w:line="240" w:lineRule="auto"/>
        <w:jc w:val="both"/>
        <w:rPr>
          <w:rFonts w:ascii="Arial" w:eastAsia="Calibri" w:hAnsi="Arial" w:cs="Arial"/>
        </w:rPr>
      </w:pPr>
      <w:r w:rsidRPr="0038073F">
        <w:rPr>
          <w:rFonts w:ascii="Arial" w:eastAsia="Calibri" w:hAnsi="Arial" w:cs="Arial"/>
        </w:rPr>
        <w:t xml:space="preserve">Emmanuelle </w:t>
      </w:r>
      <w:proofErr w:type="spellStart"/>
      <w:r w:rsidRPr="0038073F">
        <w:rPr>
          <w:rFonts w:ascii="Arial" w:eastAsia="Calibri" w:hAnsi="Arial" w:cs="Arial"/>
        </w:rPr>
        <w:t>Tirilly</w:t>
      </w:r>
      <w:proofErr w:type="spellEnd"/>
      <w:r w:rsidRPr="0038073F">
        <w:rPr>
          <w:rFonts w:ascii="Arial" w:eastAsia="Calibri" w:hAnsi="Arial" w:cs="Arial"/>
        </w:rPr>
        <w:t xml:space="preserve"> – 02 31 06 98 85 – </w:t>
      </w:r>
      <w:hyperlink r:id="rId13" w:history="1">
        <w:r w:rsidRPr="0038073F">
          <w:rPr>
            <w:rFonts w:ascii="Arial" w:eastAsia="Calibri" w:hAnsi="Arial" w:cs="Arial"/>
            <w:color w:val="0563C1"/>
            <w:u w:val="single"/>
          </w:rPr>
          <w:t>emmanuelle.tirilly@normandie.fr</w:t>
        </w:r>
      </w:hyperlink>
    </w:p>
    <w:p w:rsidR="0038073F" w:rsidRPr="0038073F" w:rsidRDefault="0038073F" w:rsidP="0038073F">
      <w:pPr>
        <w:spacing w:after="0" w:line="240" w:lineRule="auto"/>
        <w:jc w:val="both"/>
        <w:rPr>
          <w:rFonts w:ascii="Arial" w:eastAsia="Calibri" w:hAnsi="Arial" w:cs="Arial"/>
          <w:lang w:val="en-US"/>
        </w:rPr>
      </w:pPr>
      <w:r w:rsidRPr="0038073F">
        <w:rPr>
          <w:rFonts w:ascii="Arial" w:eastAsia="Calibri" w:hAnsi="Arial" w:cs="Arial"/>
          <w:lang w:val="en-US"/>
        </w:rPr>
        <w:t xml:space="preserve">Charlotte Chanteloup – 02 31 06 98 96 – </w:t>
      </w:r>
      <w:hyperlink r:id="rId14" w:history="1">
        <w:r w:rsidRPr="0038073F">
          <w:rPr>
            <w:rFonts w:ascii="Arial" w:eastAsia="Calibri" w:hAnsi="Arial" w:cs="Arial"/>
            <w:color w:val="0563C1"/>
            <w:u w:val="single"/>
            <w:lang w:val="en-US"/>
          </w:rPr>
          <w:t>charlotte.chanteloup@normandie.fr</w:t>
        </w:r>
      </w:hyperlink>
    </w:p>
    <w:p w:rsidR="0038073F" w:rsidRPr="0038073F" w:rsidRDefault="0038073F" w:rsidP="0038073F">
      <w:pPr>
        <w:spacing w:after="0" w:line="240" w:lineRule="auto"/>
        <w:jc w:val="both"/>
        <w:rPr>
          <w:rFonts w:ascii="Arial" w:eastAsia="Calibri" w:hAnsi="Arial" w:cs="Arial"/>
          <w:lang w:val="en-US"/>
        </w:rPr>
      </w:pPr>
      <w:r w:rsidRPr="0038073F">
        <w:rPr>
          <w:rFonts w:ascii="Arial" w:eastAsia="Calibri" w:hAnsi="Arial" w:cs="Arial"/>
          <w:lang w:val="en-US"/>
        </w:rPr>
        <w:t xml:space="preserve">Laure Wattinne – 02 31 06 78 96 – </w:t>
      </w:r>
      <w:hyperlink r:id="rId15" w:history="1">
        <w:r w:rsidRPr="0038073F">
          <w:rPr>
            <w:rFonts w:ascii="Arial" w:eastAsia="Calibri" w:hAnsi="Arial" w:cs="Arial"/>
            <w:color w:val="0563C1"/>
            <w:u w:val="single"/>
            <w:lang w:val="en-US"/>
          </w:rPr>
          <w:t>laure.wattinne@normandie</w:t>
        </w:r>
      </w:hyperlink>
    </w:p>
    <w:p w:rsidR="0038073F" w:rsidRPr="0038073F" w:rsidRDefault="0038073F" w:rsidP="0038073F">
      <w:pPr>
        <w:spacing w:after="0" w:line="240" w:lineRule="auto"/>
        <w:jc w:val="both"/>
        <w:rPr>
          <w:rFonts w:eastAsia="Calibri"/>
        </w:rPr>
      </w:pPr>
      <w:r w:rsidRPr="0038073F">
        <w:rPr>
          <w:rFonts w:ascii="Arial" w:eastAsia="Calibri" w:hAnsi="Arial" w:cs="Arial"/>
          <w:color w:val="0563C1"/>
          <w:u w:val="single"/>
        </w:rPr>
        <w:t xml:space="preserve">Emilie Peltier – 02 50 53 11 19 – </w:t>
      </w:r>
      <w:hyperlink r:id="rId16" w:history="1">
        <w:r w:rsidRPr="0038073F">
          <w:rPr>
            <w:rFonts w:ascii="Arial" w:eastAsia="Calibri" w:hAnsi="Arial" w:cs="Arial"/>
            <w:color w:val="0563C1"/>
            <w:u w:val="single"/>
          </w:rPr>
          <w:t>emilie.peltier@normandie.fr</w:t>
        </w:r>
      </w:hyperlink>
      <w:r w:rsidRPr="0038073F">
        <w:rPr>
          <w:rFonts w:ascii="Arial" w:eastAsia="Calibri" w:hAnsi="Arial" w:cs="Arial"/>
          <w:color w:val="0563C1"/>
          <w:u w:val="single"/>
        </w:rPr>
        <w:t xml:space="preserve"> </w:t>
      </w:r>
    </w:p>
    <w:p w:rsidR="0038073F" w:rsidRPr="0038073F" w:rsidRDefault="0038073F" w:rsidP="0038073F">
      <w:pPr>
        <w:spacing w:after="0" w:line="240" w:lineRule="auto"/>
        <w:jc w:val="both"/>
        <w:rPr>
          <w:rFonts w:ascii="Arial" w:eastAsia="Calibri" w:hAnsi="Arial" w:cs="Arial"/>
          <w:color w:val="0563C1"/>
          <w:u w:val="single"/>
        </w:rPr>
      </w:pPr>
    </w:p>
    <w:p w:rsidR="0038073F" w:rsidRPr="0038073F" w:rsidRDefault="0038073F" w:rsidP="0038073F">
      <w:pPr>
        <w:spacing w:after="0" w:line="240" w:lineRule="auto"/>
        <w:jc w:val="both"/>
        <w:rPr>
          <w:rFonts w:eastAsia="Calibri"/>
          <w:b/>
          <w:bCs/>
        </w:rPr>
      </w:pPr>
      <w:r w:rsidRPr="0038073F">
        <w:rPr>
          <w:rFonts w:ascii="Arial" w:eastAsia="Calibri" w:hAnsi="Arial" w:cs="Arial"/>
          <w:b/>
          <w:bCs/>
        </w:rPr>
        <w:t>SNCF Mobilités Normandie</w:t>
      </w:r>
    </w:p>
    <w:p w:rsidR="0038073F" w:rsidRPr="0038073F" w:rsidRDefault="0038073F" w:rsidP="0038073F">
      <w:pPr>
        <w:spacing w:after="0" w:line="240" w:lineRule="auto"/>
        <w:jc w:val="both"/>
        <w:rPr>
          <w:rFonts w:ascii="Arial" w:eastAsia="Calibri" w:hAnsi="Arial" w:cs="Arial"/>
        </w:rPr>
      </w:pPr>
      <w:r w:rsidRPr="0038073F">
        <w:rPr>
          <w:rFonts w:ascii="Arial" w:eastAsia="Calibri" w:hAnsi="Arial" w:cs="Arial"/>
        </w:rPr>
        <w:t xml:space="preserve">Aurélie </w:t>
      </w:r>
      <w:proofErr w:type="spellStart"/>
      <w:r w:rsidRPr="0038073F">
        <w:rPr>
          <w:rFonts w:ascii="Arial" w:eastAsia="Calibri" w:hAnsi="Arial" w:cs="Arial"/>
        </w:rPr>
        <w:t>Guiguet</w:t>
      </w:r>
      <w:proofErr w:type="spellEnd"/>
      <w:r w:rsidRPr="0038073F">
        <w:rPr>
          <w:rFonts w:ascii="Arial" w:eastAsia="Calibri" w:hAnsi="Arial" w:cs="Arial"/>
        </w:rPr>
        <w:t xml:space="preserve"> – 02 31 34 13 36  / 06 46 83 03 64 – </w:t>
      </w:r>
      <w:hyperlink r:id="rId17" w:history="1">
        <w:r w:rsidRPr="0038073F">
          <w:rPr>
            <w:rFonts w:ascii="Arial" w:eastAsia="Calibri" w:hAnsi="Arial" w:cs="Arial"/>
            <w:color w:val="0563C1"/>
            <w:u w:val="single"/>
          </w:rPr>
          <w:t>aurelie.guiguet@sncf.fr</w:t>
        </w:r>
      </w:hyperlink>
    </w:p>
    <w:p w:rsidR="0038073F" w:rsidRPr="0038073F" w:rsidRDefault="0038073F" w:rsidP="0038073F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:rsidR="0038073F" w:rsidRPr="0038073F" w:rsidRDefault="0038073F" w:rsidP="0038073F">
      <w:pPr>
        <w:spacing w:after="0" w:line="240" w:lineRule="auto"/>
        <w:rPr>
          <w:rFonts w:ascii="Arial" w:eastAsia="Calibri" w:hAnsi="Arial" w:cs="Arial"/>
          <w:b/>
          <w:bCs/>
        </w:rPr>
      </w:pPr>
      <w:r w:rsidRPr="0038073F">
        <w:rPr>
          <w:rFonts w:ascii="Arial" w:eastAsia="Calibri" w:hAnsi="Arial" w:cs="Arial"/>
          <w:b/>
          <w:bCs/>
        </w:rPr>
        <w:t>Métropole Rouen Normandie</w:t>
      </w:r>
    </w:p>
    <w:p w:rsidR="0038073F" w:rsidRPr="0038073F" w:rsidRDefault="0038073F" w:rsidP="0038073F">
      <w:pPr>
        <w:spacing w:after="0" w:line="240" w:lineRule="auto"/>
        <w:rPr>
          <w:rFonts w:ascii="Arial" w:eastAsia="Calibri" w:hAnsi="Arial" w:cs="Arial"/>
          <w:color w:val="000000"/>
          <w:lang w:eastAsia="fr-FR"/>
        </w:rPr>
      </w:pPr>
      <w:r w:rsidRPr="0038073F">
        <w:rPr>
          <w:rFonts w:ascii="Arial" w:eastAsia="Calibri" w:hAnsi="Arial" w:cs="Arial"/>
          <w:lang w:eastAsia="fr-FR"/>
        </w:rPr>
        <w:t xml:space="preserve">Marion </w:t>
      </w:r>
      <w:proofErr w:type="spellStart"/>
      <w:r w:rsidRPr="0038073F">
        <w:rPr>
          <w:rFonts w:ascii="Arial" w:eastAsia="Calibri" w:hAnsi="Arial" w:cs="Arial"/>
          <w:lang w:eastAsia="fr-FR"/>
        </w:rPr>
        <w:t>Falourd</w:t>
      </w:r>
      <w:proofErr w:type="spellEnd"/>
      <w:r w:rsidRPr="0038073F">
        <w:rPr>
          <w:rFonts w:ascii="Arial" w:eastAsia="Calibri" w:hAnsi="Arial" w:cs="Arial"/>
          <w:lang w:eastAsia="fr-FR"/>
        </w:rPr>
        <w:t xml:space="preserve"> -</w:t>
      </w:r>
      <w:r w:rsidRPr="0038073F">
        <w:rPr>
          <w:rFonts w:ascii="Arial" w:eastAsia="Calibri" w:hAnsi="Arial" w:cs="Arial"/>
          <w:b/>
          <w:bCs/>
          <w:lang w:eastAsia="fr-FR"/>
        </w:rPr>
        <w:t xml:space="preserve"> </w:t>
      </w:r>
      <w:r w:rsidRPr="0038073F">
        <w:rPr>
          <w:rFonts w:ascii="Arial" w:eastAsia="Calibri" w:hAnsi="Arial" w:cs="Arial"/>
          <w:lang w:eastAsia="fr-FR"/>
        </w:rPr>
        <w:t xml:space="preserve">02 32 12 23 16 / 06 16 21 38 54 - </w:t>
      </w:r>
      <w:hyperlink r:id="rId18" w:history="1">
        <w:r w:rsidRPr="0038073F">
          <w:rPr>
            <w:rFonts w:ascii="Arial" w:eastAsia="Calibri" w:hAnsi="Arial" w:cs="Arial"/>
            <w:color w:val="0563C1"/>
            <w:u w:val="single"/>
          </w:rPr>
          <w:t>marion.falourd@metropole-rouen-normandie.fr</w:t>
        </w:r>
      </w:hyperlink>
    </w:p>
    <w:p w:rsidR="0038073F" w:rsidRPr="0038073F" w:rsidRDefault="0038073F" w:rsidP="0038073F">
      <w:pPr>
        <w:rPr>
          <w:rFonts w:eastAsia="Calibri"/>
        </w:rPr>
      </w:pPr>
    </w:p>
    <w:p w:rsidR="00611CAC" w:rsidRDefault="00611CAC">
      <w:bookmarkStart w:id="0" w:name="_GoBack"/>
      <w:bookmarkEnd w:id="0"/>
    </w:p>
    <w:sectPr w:rsidR="00611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73F"/>
    <w:rsid w:val="0038073F"/>
    <w:rsid w:val="0061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73F"/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0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73F"/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0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4EA2E.958E1960" TargetMode="External"/><Relationship Id="rId13" Type="http://schemas.openxmlformats.org/officeDocument/2006/relationships/hyperlink" Target="mailto:emmanuelle.tirilly@normandie.fr" TargetMode="External"/><Relationship Id="rId18" Type="http://schemas.openxmlformats.org/officeDocument/2006/relationships/hyperlink" Target="mailto:marion.falourd@metropole-rouen-normandi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cid:image004.jpg@01D4EA2E.958E1960" TargetMode="External"/><Relationship Id="rId17" Type="http://schemas.openxmlformats.org/officeDocument/2006/relationships/hyperlink" Target="mailto:aurelie.guiguet@sncf.f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emilie.peltier@normandie.fr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cid:image001.png@01D4EA2E.958E1960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hyperlink" Target="mailto:laure.wattinne@normandie" TargetMode="External"/><Relationship Id="rId10" Type="http://schemas.openxmlformats.org/officeDocument/2006/relationships/image" Target="cid:image003.jpg@01D4EA2E.958E196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charlotte.chanteloup@normand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CRBN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MASSON Madeleine</dc:creator>
  <cp:lastModifiedBy>MASSON Madeleine</cp:lastModifiedBy>
  <cp:revision>1</cp:revision>
  <dcterms:created xsi:type="dcterms:W3CDTF">2019-04-03T14:19:00Z</dcterms:created>
  <dcterms:modified xsi:type="dcterms:W3CDTF">2019-04-03T14:21:00Z</dcterms:modified>
</cp:coreProperties>
</file>