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5F" w:rsidRDefault="005B015F" w:rsidP="005B015F">
      <w:pPr>
        <w:pStyle w:val="Default"/>
        <w:rPr>
          <w:rFonts w:ascii="Arial" w:hAnsi="Arial" w:cs="Arial"/>
          <w:sz w:val="22"/>
          <w:szCs w:val="22"/>
        </w:rPr>
      </w:pPr>
      <w:r>
        <w:rPr>
          <w:rFonts w:ascii="Arial" w:hAnsi="Arial" w:cs="Arial"/>
          <w:noProof/>
          <w:sz w:val="22"/>
          <w:szCs w:val="22"/>
          <w:lang w:eastAsia="fr-FR"/>
        </w:rPr>
        <w:drawing>
          <wp:inline distT="0" distB="0" distL="0" distR="0">
            <wp:extent cx="5764696" cy="1084760"/>
            <wp:effectExtent l="0" t="0" r="7620" b="1270"/>
            <wp:docPr id="1" name="Image 1" descr="cid:image001.jpg@01D4F470.2FD9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4F470.2FD9E2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36906" cy="1098348"/>
                    </a:xfrm>
                    <a:prstGeom prst="rect">
                      <a:avLst/>
                    </a:prstGeom>
                    <a:noFill/>
                    <a:ln>
                      <a:noFill/>
                    </a:ln>
                  </pic:spPr>
                </pic:pic>
              </a:graphicData>
            </a:graphic>
          </wp:inline>
        </w:drawing>
      </w:r>
    </w:p>
    <w:p w:rsidR="005B015F" w:rsidRDefault="005B015F" w:rsidP="005B015F">
      <w:pPr>
        <w:jc w:val="right"/>
      </w:pPr>
      <w:r>
        <w:t>Le 16 avril 2019</w:t>
      </w:r>
    </w:p>
    <w:p w:rsidR="005B015F" w:rsidRDefault="005B015F" w:rsidP="005B015F">
      <w:pPr>
        <w:jc w:val="right"/>
      </w:pPr>
    </w:p>
    <w:p w:rsidR="005B015F" w:rsidRDefault="005B015F" w:rsidP="005B015F">
      <w:pPr>
        <w:rPr>
          <w:b/>
          <w:bCs/>
          <w:sz w:val="28"/>
          <w:szCs w:val="28"/>
        </w:rPr>
      </w:pPr>
      <w:r>
        <w:rPr>
          <w:b/>
          <w:bCs/>
          <w:sz w:val="28"/>
          <w:szCs w:val="28"/>
        </w:rPr>
        <w:t>La Normandie se joint à la solidarité nationale pour reconstruire Notre-Dame-de-Paris</w:t>
      </w:r>
    </w:p>
    <w:p w:rsidR="005B015F" w:rsidRDefault="005B015F" w:rsidP="005B015F">
      <w:pPr>
        <w:rPr>
          <w:b/>
          <w:bCs/>
          <w:sz w:val="28"/>
          <w:szCs w:val="28"/>
        </w:rPr>
      </w:pPr>
    </w:p>
    <w:p w:rsidR="005B015F" w:rsidRDefault="005B015F" w:rsidP="005B015F">
      <w:pPr>
        <w:rPr>
          <w:sz w:val="22"/>
          <w:szCs w:val="22"/>
        </w:rPr>
      </w:pPr>
      <w:r>
        <w:rPr>
          <w:sz w:val="22"/>
          <w:szCs w:val="22"/>
        </w:rPr>
        <w:t xml:space="preserve">L’incendie qui a frappé Notre-Dame-de-Paris et les graves dommages subis par la </w:t>
      </w:r>
      <w:bookmarkStart w:id="0" w:name="_GoBack"/>
      <w:bookmarkEnd w:id="0"/>
      <w:r>
        <w:rPr>
          <w:sz w:val="22"/>
          <w:szCs w:val="22"/>
        </w:rPr>
        <w:t>cathédrale ont choqué la Nation tout entière. La Région Normandie affirme sa solidarité avec la communauté catholique et avec les Parisiens. Elle exprime sa gratitude aux sapeurs-pompiers de Paris et aux forces de l’ordre qui ont permis une maîtrise aussi rapide que possible de l’incendie et la préservation du trésor de la cathédrale.</w:t>
      </w:r>
    </w:p>
    <w:p w:rsidR="005B015F" w:rsidRDefault="005B015F" w:rsidP="005B015F">
      <w:pPr>
        <w:rPr>
          <w:sz w:val="22"/>
          <w:szCs w:val="22"/>
        </w:rPr>
      </w:pPr>
      <w:r>
        <w:rPr>
          <w:sz w:val="22"/>
          <w:szCs w:val="22"/>
        </w:rPr>
        <w:t xml:space="preserve">Alors que le pays affiche un élan de solidarité extraordinaire pour la reconstruction de Notre-Dame, la Région Normandie et la filière bois normande – professions bois -  proposent leur aide à l’important ouvrage à venir. </w:t>
      </w:r>
    </w:p>
    <w:p w:rsidR="005B015F" w:rsidRDefault="005B015F" w:rsidP="005B015F">
      <w:pPr>
        <w:rPr>
          <w:sz w:val="22"/>
          <w:szCs w:val="22"/>
        </w:rPr>
      </w:pPr>
      <w:r>
        <w:rPr>
          <w:sz w:val="22"/>
          <w:szCs w:val="22"/>
        </w:rPr>
        <w:t>La</w:t>
      </w:r>
      <w:r>
        <w:rPr>
          <w:b/>
          <w:bCs/>
          <w:sz w:val="22"/>
          <w:szCs w:val="22"/>
        </w:rPr>
        <w:t xml:space="preserve"> </w:t>
      </w:r>
      <w:r>
        <w:rPr>
          <w:rStyle w:val="lev"/>
          <w:b w:val="0"/>
          <w:bCs w:val="0"/>
          <w:sz w:val="22"/>
          <w:szCs w:val="22"/>
        </w:rPr>
        <w:t>forêt normande est riche d’une quarantaine d’essences forestières de grande qualité en production</w:t>
      </w:r>
      <w:r>
        <w:rPr>
          <w:b/>
          <w:bCs/>
          <w:sz w:val="22"/>
          <w:szCs w:val="22"/>
        </w:rPr>
        <w:t xml:space="preserve"> </w:t>
      </w:r>
      <w:r>
        <w:rPr>
          <w:sz w:val="22"/>
          <w:szCs w:val="22"/>
        </w:rPr>
        <w:t>dont le hêtre et le chêne. Comme ils l’ont montré pour la passerelle du Mont Saint Michel ou la construction de l’Hermione, les professionnels normands savent se mobiliser pour les grands défis. Avec le soutien financier de la Région Normandie, ils mettront à disposition des artisans de la reconstruction de Notre-Dame les volumes et la qualité des bois, notamment du chêne, dont ils auront besoin.</w:t>
      </w:r>
    </w:p>
    <w:p w:rsidR="005B015F" w:rsidRDefault="005B015F" w:rsidP="005B015F">
      <w:pPr>
        <w:spacing w:before="0"/>
        <w:rPr>
          <w:sz w:val="22"/>
          <w:szCs w:val="22"/>
        </w:rPr>
      </w:pPr>
    </w:p>
    <w:p w:rsidR="005B015F" w:rsidRDefault="005B015F" w:rsidP="005B015F">
      <w:pPr>
        <w:spacing w:before="0"/>
        <w:rPr>
          <w:sz w:val="22"/>
          <w:szCs w:val="22"/>
        </w:rPr>
      </w:pPr>
      <w:r>
        <w:rPr>
          <w:sz w:val="22"/>
          <w:szCs w:val="22"/>
        </w:rPr>
        <w:t xml:space="preserve">J’encourage aussi tous les Normandes et Normands à apporter leur contribution à la reconstruction de Notre-Dame </w:t>
      </w:r>
      <w:hyperlink r:id="rId7" w:history="1">
        <w:r>
          <w:rPr>
            <w:rStyle w:val="Lienhypertexte"/>
            <w:sz w:val="22"/>
            <w:szCs w:val="22"/>
          </w:rPr>
          <w:t>https://www.fondation-patrimoine.org/</w:t>
        </w:r>
      </w:hyperlink>
    </w:p>
    <w:p w:rsidR="005B015F" w:rsidRDefault="005B015F" w:rsidP="005B015F">
      <w:pPr>
        <w:spacing w:before="0"/>
        <w:rPr>
          <w:sz w:val="22"/>
          <w:szCs w:val="22"/>
        </w:rPr>
      </w:pPr>
    </w:p>
    <w:p w:rsidR="005B015F" w:rsidRDefault="005B015F" w:rsidP="005B015F">
      <w:pPr>
        <w:spacing w:before="0"/>
        <w:rPr>
          <w:sz w:val="22"/>
          <w:szCs w:val="22"/>
        </w:rPr>
      </w:pPr>
      <w:r>
        <w:rPr>
          <w:sz w:val="22"/>
          <w:szCs w:val="22"/>
        </w:rPr>
        <w:t>Hervé Morin</w:t>
      </w:r>
    </w:p>
    <w:p w:rsidR="005B015F" w:rsidRDefault="005B015F" w:rsidP="005B015F">
      <w:pPr>
        <w:spacing w:before="0"/>
        <w:rPr>
          <w:sz w:val="22"/>
          <w:szCs w:val="22"/>
        </w:rPr>
      </w:pPr>
      <w:r>
        <w:rPr>
          <w:sz w:val="22"/>
          <w:szCs w:val="22"/>
        </w:rPr>
        <w:t xml:space="preserve">Président de la Région Normandie </w:t>
      </w:r>
    </w:p>
    <w:p w:rsidR="005B015F" w:rsidRDefault="005B015F" w:rsidP="005B015F">
      <w:pPr>
        <w:spacing w:before="0"/>
        <w:rPr>
          <w:sz w:val="22"/>
          <w:szCs w:val="22"/>
        </w:rPr>
      </w:pPr>
    </w:p>
    <w:p w:rsidR="005B015F" w:rsidRDefault="005B015F" w:rsidP="005B015F">
      <w:pPr>
        <w:spacing w:before="0"/>
        <w:rPr>
          <w:sz w:val="22"/>
          <w:szCs w:val="22"/>
        </w:rPr>
      </w:pPr>
    </w:p>
    <w:p w:rsidR="005B015F" w:rsidRDefault="005B015F" w:rsidP="005B015F">
      <w:pPr>
        <w:spacing w:before="0"/>
        <w:rPr>
          <w:sz w:val="22"/>
          <w:szCs w:val="22"/>
        </w:rPr>
      </w:pPr>
    </w:p>
    <w:p w:rsidR="005B015F" w:rsidRDefault="005B015F" w:rsidP="005B015F">
      <w:pPr>
        <w:spacing w:before="0"/>
        <w:rPr>
          <w:sz w:val="22"/>
          <w:szCs w:val="22"/>
        </w:rPr>
      </w:pPr>
    </w:p>
    <w:p w:rsidR="005B015F" w:rsidRDefault="005B015F" w:rsidP="005B015F">
      <w:pPr>
        <w:spacing w:before="0"/>
        <w:rPr>
          <w:color w:val="000000"/>
        </w:rPr>
      </w:pPr>
      <w:r>
        <w:rPr>
          <w:color w:val="000000"/>
        </w:rPr>
        <w:t>Contacts presse :</w:t>
      </w:r>
    </w:p>
    <w:p w:rsidR="005B015F" w:rsidRDefault="005B015F" w:rsidP="005B015F">
      <w:pPr>
        <w:spacing w:before="0"/>
        <w:rPr>
          <w:color w:val="000000"/>
        </w:rPr>
      </w:pPr>
      <w:r>
        <w:rPr>
          <w:color w:val="000000"/>
        </w:rPr>
        <w:t xml:space="preserve">Emmanuelle </w:t>
      </w:r>
      <w:proofErr w:type="spellStart"/>
      <w:r>
        <w:rPr>
          <w:color w:val="000000"/>
        </w:rPr>
        <w:t>Tirilly</w:t>
      </w:r>
      <w:proofErr w:type="spellEnd"/>
      <w:r>
        <w:rPr>
          <w:color w:val="000000"/>
        </w:rPr>
        <w:t xml:space="preserve"> – 02 31 06 98 85 – </w:t>
      </w:r>
      <w:hyperlink r:id="rId8" w:history="1">
        <w:r>
          <w:rPr>
            <w:rStyle w:val="Lienhypertexte"/>
          </w:rPr>
          <w:t>emmanuelle.tirilly@normandie.fr</w:t>
        </w:r>
      </w:hyperlink>
    </w:p>
    <w:p w:rsidR="005B015F" w:rsidRDefault="005B015F" w:rsidP="005B015F">
      <w:pPr>
        <w:spacing w:before="0"/>
        <w:rPr>
          <w:color w:val="000000"/>
        </w:rPr>
      </w:pPr>
      <w:r>
        <w:rPr>
          <w:color w:val="000000"/>
        </w:rPr>
        <w:t xml:space="preserve">Emilie Peltier – 02 50 53 11 19 – </w:t>
      </w:r>
      <w:hyperlink r:id="rId9" w:history="1">
        <w:r>
          <w:rPr>
            <w:rStyle w:val="Lienhypertexte"/>
          </w:rPr>
          <w:t>emilie.peltier@normandie.fr</w:t>
        </w:r>
      </w:hyperlink>
    </w:p>
    <w:p w:rsidR="005B015F" w:rsidRDefault="005B015F" w:rsidP="005B015F">
      <w:pPr>
        <w:spacing w:before="0"/>
        <w:rPr>
          <w:sz w:val="22"/>
          <w:szCs w:val="22"/>
        </w:rPr>
      </w:pPr>
    </w:p>
    <w:p w:rsidR="005B015F" w:rsidRDefault="005B015F" w:rsidP="005B015F">
      <w:pPr>
        <w:rPr>
          <w:rFonts w:ascii="Calibri" w:hAnsi="Calibri"/>
          <w:sz w:val="22"/>
          <w:szCs w:val="22"/>
        </w:rPr>
      </w:pPr>
    </w:p>
    <w:p w:rsidR="00D00450" w:rsidRDefault="00D00450"/>
    <w:sectPr w:rsidR="00D00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5F"/>
    <w:rsid w:val="005B015F"/>
    <w:rsid w:val="00D00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5F"/>
    <w:pPr>
      <w:spacing w:before="120" w:after="0" w:line="240" w:lineRule="auto"/>
      <w:jc w:val="both"/>
    </w:pPr>
    <w:rPr>
      <w:rFonts w:ascii="Arial"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015F"/>
    <w:rPr>
      <w:color w:val="0000FF"/>
      <w:u w:val="single"/>
    </w:rPr>
  </w:style>
  <w:style w:type="paragraph" w:customStyle="1" w:styleId="Default">
    <w:name w:val="Default"/>
    <w:basedOn w:val="Normal"/>
    <w:uiPriority w:val="99"/>
    <w:rsid w:val="005B015F"/>
    <w:pPr>
      <w:autoSpaceDE w:val="0"/>
      <w:autoSpaceDN w:val="0"/>
      <w:spacing w:before="0"/>
      <w:jc w:val="left"/>
    </w:pPr>
    <w:rPr>
      <w:rFonts w:ascii="Candara" w:hAnsi="Candara" w:cs="Times New Roman"/>
      <w:color w:val="000000"/>
      <w:sz w:val="24"/>
      <w:szCs w:val="24"/>
      <w:lang w:eastAsia="en-US"/>
    </w:rPr>
  </w:style>
  <w:style w:type="character" w:styleId="lev">
    <w:name w:val="Strong"/>
    <w:basedOn w:val="Policepardfaut"/>
    <w:uiPriority w:val="22"/>
    <w:qFormat/>
    <w:rsid w:val="005B015F"/>
    <w:rPr>
      <w:b/>
      <w:bCs/>
    </w:rPr>
  </w:style>
  <w:style w:type="paragraph" w:styleId="Textedebulles">
    <w:name w:val="Balloon Text"/>
    <w:basedOn w:val="Normal"/>
    <w:link w:val="TextedebullesCar"/>
    <w:uiPriority w:val="99"/>
    <w:semiHidden/>
    <w:unhideWhenUsed/>
    <w:rsid w:val="005B015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5B015F"/>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5F"/>
    <w:pPr>
      <w:spacing w:before="120" w:after="0" w:line="240" w:lineRule="auto"/>
      <w:jc w:val="both"/>
    </w:pPr>
    <w:rPr>
      <w:rFonts w:ascii="Arial"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015F"/>
    <w:rPr>
      <w:color w:val="0000FF"/>
      <w:u w:val="single"/>
    </w:rPr>
  </w:style>
  <w:style w:type="paragraph" w:customStyle="1" w:styleId="Default">
    <w:name w:val="Default"/>
    <w:basedOn w:val="Normal"/>
    <w:uiPriority w:val="99"/>
    <w:rsid w:val="005B015F"/>
    <w:pPr>
      <w:autoSpaceDE w:val="0"/>
      <w:autoSpaceDN w:val="0"/>
      <w:spacing w:before="0"/>
      <w:jc w:val="left"/>
    </w:pPr>
    <w:rPr>
      <w:rFonts w:ascii="Candara" w:hAnsi="Candara" w:cs="Times New Roman"/>
      <w:color w:val="000000"/>
      <w:sz w:val="24"/>
      <w:szCs w:val="24"/>
      <w:lang w:eastAsia="en-US"/>
    </w:rPr>
  </w:style>
  <w:style w:type="character" w:styleId="lev">
    <w:name w:val="Strong"/>
    <w:basedOn w:val="Policepardfaut"/>
    <w:uiPriority w:val="22"/>
    <w:qFormat/>
    <w:rsid w:val="005B015F"/>
    <w:rPr>
      <w:b/>
      <w:bCs/>
    </w:rPr>
  </w:style>
  <w:style w:type="paragraph" w:styleId="Textedebulles">
    <w:name w:val="Balloon Text"/>
    <w:basedOn w:val="Normal"/>
    <w:link w:val="TextedebullesCar"/>
    <w:uiPriority w:val="99"/>
    <w:semiHidden/>
    <w:unhideWhenUsed/>
    <w:rsid w:val="005B015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5B015F"/>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hyperlink" Target="https://www.fondation-patrimoin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F470.2FD9E2B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ie.peltier@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2019-04-16T15:54:00Z</dcterms:created>
  <dcterms:modified xsi:type="dcterms:W3CDTF">2019-04-16T15:54:00Z</dcterms:modified>
</cp:coreProperties>
</file>