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BC" w:rsidRPr="00CB070A" w:rsidRDefault="00746DBC" w:rsidP="00746DBC">
      <w:r w:rsidRPr="00CB070A">
        <w:rPr>
          <w:noProof/>
          <w:lang w:eastAsia="fr-FR"/>
        </w:rPr>
        <w:drawing>
          <wp:inline distT="0" distB="0" distL="0" distR="0" wp14:anchorId="7B12A3FC" wp14:editId="1529EC97">
            <wp:extent cx="5772150" cy="552450"/>
            <wp:effectExtent l="0" t="0" r="0" b="0"/>
            <wp:docPr id="4" name="Image 4" descr="cid:image001.png@01D5210A.7F61E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210A.7F61E7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231AE" w:rsidRPr="00CB070A" w:rsidTr="00C231AE">
        <w:tc>
          <w:tcPr>
            <w:tcW w:w="9072" w:type="dxa"/>
          </w:tcPr>
          <w:p w:rsidR="00C231AE" w:rsidRPr="00CB070A" w:rsidRDefault="00C231AE" w:rsidP="00746DBC">
            <w:pPr>
              <w:jc w:val="center"/>
              <w:rPr>
                <w:rFonts w:ascii="Calibri" w:hAnsi="Calibri"/>
                <w:b/>
                <w:bCs/>
                <w:sz w:val="28"/>
                <w:szCs w:val="28"/>
              </w:rPr>
            </w:pPr>
            <w:r w:rsidRPr="00CB070A">
              <w:rPr>
                <w:rFonts w:ascii="Calibri" w:hAnsi="Calibri"/>
                <w:b/>
                <w:bCs/>
                <w:noProof/>
                <w:sz w:val="28"/>
                <w:szCs w:val="28"/>
                <w:lang w:eastAsia="fr-FR"/>
              </w:rPr>
              <w:drawing>
                <wp:inline distT="0" distB="0" distL="0" distR="0" wp14:anchorId="046621DE" wp14:editId="5D2E0049">
                  <wp:extent cx="2818765" cy="90487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8765" cy="904875"/>
                          </a:xfrm>
                          <a:prstGeom prst="rect">
                            <a:avLst/>
                          </a:prstGeom>
                          <a:noFill/>
                        </pic:spPr>
                      </pic:pic>
                    </a:graphicData>
                  </a:graphic>
                </wp:inline>
              </w:drawing>
            </w:r>
          </w:p>
        </w:tc>
      </w:tr>
    </w:tbl>
    <w:p w:rsidR="00D86948" w:rsidRPr="00CB070A" w:rsidRDefault="00D86948" w:rsidP="00D86948">
      <w:pPr>
        <w:jc w:val="both"/>
        <w:rPr>
          <w:rFonts w:ascii="Arial" w:eastAsia="Calibri" w:hAnsi="Arial" w:cs="Arial"/>
          <w:szCs w:val="32"/>
        </w:rPr>
      </w:pPr>
    </w:p>
    <w:p w:rsidR="00D86948" w:rsidRPr="00CB070A" w:rsidRDefault="00D86948" w:rsidP="00C8561D">
      <w:pPr>
        <w:spacing w:after="0" w:line="240" w:lineRule="auto"/>
        <w:jc w:val="right"/>
        <w:rPr>
          <w:rFonts w:ascii="Arial" w:eastAsia="Times New Roman" w:hAnsi="Arial" w:cs="Arial"/>
          <w:b/>
          <w:sz w:val="24"/>
          <w:szCs w:val="24"/>
        </w:rPr>
      </w:pPr>
    </w:p>
    <w:p w:rsidR="00C8561D" w:rsidRPr="00CB070A" w:rsidRDefault="00C8561D" w:rsidP="00C8561D">
      <w:pPr>
        <w:spacing w:after="0" w:line="240" w:lineRule="auto"/>
        <w:jc w:val="right"/>
        <w:rPr>
          <w:rFonts w:ascii="Arial" w:hAnsi="Arial" w:cs="Arial"/>
        </w:rPr>
      </w:pPr>
      <w:r w:rsidRPr="00CB070A">
        <w:rPr>
          <w:rFonts w:ascii="Arial" w:hAnsi="Arial" w:cs="Arial"/>
        </w:rPr>
        <w:t xml:space="preserve">Le </w:t>
      </w:r>
      <w:r w:rsidR="00ED5141" w:rsidRPr="00CB070A">
        <w:rPr>
          <w:rFonts w:ascii="Arial" w:hAnsi="Arial" w:cs="Arial"/>
        </w:rPr>
        <w:t xml:space="preserve"> </w:t>
      </w:r>
      <w:r w:rsidRPr="00CB070A">
        <w:rPr>
          <w:rFonts w:ascii="Arial" w:hAnsi="Arial" w:cs="Arial"/>
        </w:rPr>
        <w:t>20 juin 2019</w:t>
      </w:r>
    </w:p>
    <w:p w:rsidR="00C8561D" w:rsidRPr="00CB070A" w:rsidRDefault="00C8561D" w:rsidP="00C1066F">
      <w:pPr>
        <w:spacing w:after="0" w:line="240" w:lineRule="auto"/>
        <w:jc w:val="both"/>
        <w:rPr>
          <w:rFonts w:ascii="Arial" w:hAnsi="Arial" w:cs="Arial"/>
          <w:b/>
          <w:sz w:val="28"/>
        </w:rPr>
      </w:pPr>
    </w:p>
    <w:p w:rsidR="00C1066F" w:rsidRPr="00CB070A" w:rsidRDefault="00C1066F" w:rsidP="00C1066F">
      <w:pPr>
        <w:spacing w:after="0" w:line="240" w:lineRule="auto"/>
        <w:jc w:val="both"/>
        <w:rPr>
          <w:rFonts w:ascii="Arial" w:hAnsi="Arial" w:cs="Arial"/>
          <w:b/>
          <w:sz w:val="28"/>
        </w:rPr>
      </w:pPr>
      <w:r w:rsidRPr="00CB070A">
        <w:rPr>
          <w:rFonts w:ascii="Arial" w:hAnsi="Arial" w:cs="Arial"/>
          <w:b/>
          <w:sz w:val="28"/>
        </w:rPr>
        <w:t xml:space="preserve">Hervé Morin présente </w:t>
      </w:r>
      <w:r w:rsidR="007020EA" w:rsidRPr="00CB070A">
        <w:rPr>
          <w:rFonts w:ascii="Arial" w:hAnsi="Arial" w:cs="Arial"/>
          <w:b/>
          <w:sz w:val="28"/>
        </w:rPr>
        <w:t>les grands axes de la future politique régionale en faveur de l’orientation</w:t>
      </w:r>
    </w:p>
    <w:p w:rsidR="00C1066F" w:rsidRPr="00CB070A" w:rsidRDefault="00C1066F" w:rsidP="00C1066F">
      <w:pPr>
        <w:spacing w:after="0" w:line="240" w:lineRule="auto"/>
        <w:rPr>
          <w:rFonts w:ascii="Arial" w:hAnsi="Arial" w:cs="Arial"/>
          <w:b/>
          <w:sz w:val="28"/>
        </w:rPr>
      </w:pPr>
    </w:p>
    <w:p w:rsidR="007B7E6F" w:rsidRPr="00CB070A" w:rsidRDefault="007B7E6F" w:rsidP="00C1066F">
      <w:pPr>
        <w:spacing w:after="0" w:line="240" w:lineRule="auto"/>
        <w:jc w:val="both"/>
        <w:rPr>
          <w:rFonts w:ascii="Arial" w:hAnsi="Arial" w:cs="Arial"/>
          <w:b/>
        </w:rPr>
      </w:pPr>
      <w:r w:rsidRPr="00CB070A">
        <w:rPr>
          <w:rFonts w:ascii="Arial" w:hAnsi="Arial" w:cs="Arial"/>
          <w:b/>
        </w:rPr>
        <w:t xml:space="preserve">A l’occasion de la réunion conclusive des assises régionales de l’orientation, </w:t>
      </w:r>
      <w:r w:rsidR="00C1066F" w:rsidRPr="00CB070A">
        <w:rPr>
          <w:rFonts w:ascii="Arial" w:hAnsi="Arial" w:cs="Arial"/>
          <w:b/>
        </w:rPr>
        <w:t>Hervé Morin, Pré</w:t>
      </w:r>
      <w:r w:rsidRPr="00CB070A">
        <w:rPr>
          <w:rFonts w:ascii="Arial" w:hAnsi="Arial" w:cs="Arial"/>
          <w:b/>
        </w:rPr>
        <w:t>sident de la Région Normandie, a présenté</w:t>
      </w:r>
      <w:r w:rsidR="00D21EA6" w:rsidRPr="00CB070A">
        <w:rPr>
          <w:rFonts w:ascii="Arial" w:hAnsi="Arial" w:cs="Arial"/>
          <w:b/>
        </w:rPr>
        <w:t>, ce jour,</w:t>
      </w:r>
      <w:r w:rsidRPr="00CB070A">
        <w:rPr>
          <w:rFonts w:ascii="Arial" w:hAnsi="Arial" w:cs="Arial"/>
          <w:b/>
        </w:rPr>
        <w:t xml:space="preserve"> </w:t>
      </w:r>
      <w:r w:rsidR="00C8561D" w:rsidRPr="00CB070A">
        <w:rPr>
          <w:rFonts w:ascii="Arial" w:hAnsi="Arial" w:cs="Arial"/>
          <w:b/>
        </w:rPr>
        <w:t xml:space="preserve">à l’EM Normandie de Caen, </w:t>
      </w:r>
      <w:r w:rsidR="007020EA" w:rsidRPr="00CB070A">
        <w:rPr>
          <w:rFonts w:ascii="Arial" w:hAnsi="Arial" w:cs="Arial"/>
          <w:b/>
        </w:rPr>
        <w:t>les grands axes de la future politique régionale en faveur de l’orientation</w:t>
      </w:r>
      <w:r w:rsidR="00C8561D" w:rsidRPr="00CB070A">
        <w:rPr>
          <w:rFonts w:ascii="Arial" w:hAnsi="Arial" w:cs="Arial"/>
          <w:b/>
        </w:rPr>
        <w:t xml:space="preserve">, </w:t>
      </w:r>
      <w:r w:rsidRPr="00CB070A">
        <w:rPr>
          <w:rFonts w:ascii="Arial" w:hAnsi="Arial" w:cs="Arial"/>
          <w:b/>
        </w:rPr>
        <w:t>en présence de Dav</w:t>
      </w:r>
      <w:r w:rsidR="00AD32BF" w:rsidRPr="00CB070A">
        <w:rPr>
          <w:rFonts w:ascii="Arial" w:hAnsi="Arial" w:cs="Arial"/>
          <w:b/>
        </w:rPr>
        <w:t xml:space="preserve">id Margueritte, </w:t>
      </w:r>
      <w:r w:rsidRPr="00CB070A">
        <w:rPr>
          <w:rFonts w:ascii="Arial" w:hAnsi="Arial" w:cs="Arial"/>
          <w:b/>
        </w:rPr>
        <w:t>Vice-Président en charge de la formation et de l’orientation</w:t>
      </w:r>
      <w:r w:rsidR="00D52246" w:rsidRPr="00CB070A">
        <w:rPr>
          <w:rFonts w:ascii="Arial" w:hAnsi="Arial" w:cs="Arial"/>
          <w:b/>
        </w:rPr>
        <w:t>,</w:t>
      </w:r>
      <w:r w:rsidR="00D82FE5" w:rsidRPr="00CB070A">
        <w:rPr>
          <w:rFonts w:ascii="Arial" w:hAnsi="Arial" w:cs="Arial"/>
          <w:b/>
        </w:rPr>
        <w:t xml:space="preserve"> et Christine </w:t>
      </w:r>
      <w:proofErr w:type="spellStart"/>
      <w:r w:rsidR="00D82FE5" w:rsidRPr="00CB070A">
        <w:rPr>
          <w:rFonts w:ascii="Arial" w:hAnsi="Arial" w:cs="Arial"/>
          <w:b/>
        </w:rPr>
        <w:t>Gavini</w:t>
      </w:r>
      <w:proofErr w:type="spellEnd"/>
      <w:r w:rsidR="00D82FE5" w:rsidRPr="00CB070A">
        <w:rPr>
          <w:rFonts w:ascii="Arial" w:hAnsi="Arial" w:cs="Arial"/>
          <w:b/>
        </w:rPr>
        <w:t>-Chavet, Rectrice de Normandie</w:t>
      </w:r>
      <w:r w:rsidR="00C8561D" w:rsidRPr="00CB070A">
        <w:rPr>
          <w:rFonts w:ascii="Arial" w:hAnsi="Arial" w:cs="Arial"/>
          <w:b/>
        </w:rPr>
        <w:t>.</w:t>
      </w:r>
      <w:r w:rsidR="00403B6F" w:rsidRPr="00CB070A">
        <w:rPr>
          <w:rFonts w:ascii="Arial" w:hAnsi="Arial" w:cs="Arial"/>
          <w:b/>
        </w:rPr>
        <w:t xml:space="preserve"> La Région investira plus de 4 millions d’euros dans la nouvelle agence régionale de l’orientation et des métiers et pour la mise en œuvre de son plan d’actions. </w:t>
      </w:r>
    </w:p>
    <w:p w:rsidR="009D7F2B" w:rsidRPr="00CB070A" w:rsidRDefault="009D7F2B" w:rsidP="005C0CEB">
      <w:pPr>
        <w:spacing w:after="0" w:line="240" w:lineRule="auto"/>
        <w:rPr>
          <w:rFonts w:ascii="Arial" w:eastAsia="Calibri" w:hAnsi="Arial" w:cs="Arial"/>
          <w:sz w:val="24"/>
        </w:rPr>
      </w:pPr>
    </w:p>
    <w:p w:rsidR="00D52246" w:rsidRPr="00CB070A" w:rsidRDefault="00B841B6" w:rsidP="005158B3">
      <w:pPr>
        <w:spacing w:after="0" w:line="240" w:lineRule="auto"/>
        <w:jc w:val="both"/>
        <w:rPr>
          <w:rFonts w:ascii="Arial" w:eastAsia="Calibri" w:hAnsi="Arial" w:cs="Arial"/>
          <w:i/>
        </w:rPr>
      </w:pPr>
      <w:r w:rsidRPr="00CB070A">
        <w:rPr>
          <w:rFonts w:ascii="Arial" w:eastAsia="Calibri" w:hAnsi="Arial" w:cs="Arial"/>
          <w:i/>
        </w:rPr>
        <w:t>«</w:t>
      </w:r>
      <w:r w:rsidR="005C0CEB" w:rsidRPr="00CB070A">
        <w:rPr>
          <w:rFonts w:ascii="Arial" w:eastAsia="Calibri" w:hAnsi="Arial" w:cs="Arial"/>
          <w:i/>
        </w:rPr>
        <w:t> </w:t>
      </w:r>
      <w:r w:rsidRPr="00CB070A">
        <w:rPr>
          <w:rFonts w:ascii="Arial" w:eastAsia="Calibri" w:hAnsi="Arial" w:cs="Arial"/>
          <w:i/>
        </w:rPr>
        <w:t xml:space="preserve">La Région a décidé </w:t>
      </w:r>
      <w:r w:rsidR="003140FC" w:rsidRPr="00CB070A">
        <w:rPr>
          <w:rFonts w:ascii="Arial" w:eastAsia="Calibri" w:hAnsi="Arial" w:cs="Arial"/>
          <w:i/>
        </w:rPr>
        <w:t xml:space="preserve">d’investir pleinement cette compétence nouvelle </w:t>
      </w:r>
      <w:r w:rsidR="007020EA" w:rsidRPr="00CB070A">
        <w:rPr>
          <w:rFonts w:ascii="Arial" w:eastAsia="Calibri" w:hAnsi="Arial" w:cs="Arial"/>
          <w:i/>
        </w:rPr>
        <w:t xml:space="preserve">de l’orientation </w:t>
      </w:r>
      <w:r w:rsidR="003140FC" w:rsidRPr="00CB070A">
        <w:rPr>
          <w:rFonts w:ascii="Arial" w:eastAsia="Calibri" w:hAnsi="Arial" w:cs="Arial"/>
          <w:i/>
        </w:rPr>
        <w:t xml:space="preserve">par une </w:t>
      </w:r>
      <w:proofErr w:type="spellStart"/>
      <w:r w:rsidR="003140FC" w:rsidRPr="00CB070A">
        <w:rPr>
          <w:rFonts w:ascii="Arial" w:eastAsia="Calibri" w:hAnsi="Arial" w:cs="Arial"/>
          <w:i/>
        </w:rPr>
        <w:t>co</w:t>
      </w:r>
      <w:proofErr w:type="spellEnd"/>
      <w:r w:rsidR="003140FC" w:rsidRPr="00CB070A">
        <w:rPr>
          <w:rFonts w:ascii="Arial" w:eastAsia="Calibri" w:hAnsi="Arial" w:cs="Arial"/>
          <w:i/>
        </w:rPr>
        <w:t>-construction de sa politique avec ceux qui sont directement concernés</w:t>
      </w:r>
      <w:r w:rsidR="004F3491" w:rsidRPr="00CB070A">
        <w:rPr>
          <w:rFonts w:ascii="Arial" w:eastAsia="Calibri" w:hAnsi="Arial" w:cs="Arial"/>
          <w:i/>
        </w:rPr>
        <w:t>.</w:t>
      </w:r>
      <w:r w:rsidR="005158B3" w:rsidRPr="00CB070A">
        <w:rPr>
          <w:rFonts w:ascii="Arial" w:eastAsia="Calibri" w:hAnsi="Arial" w:cs="Arial"/>
          <w:i/>
        </w:rPr>
        <w:t xml:space="preserve"> Il existe aujourd’hui une multitude d’actions dans le champ de l’orientation et de l’information sur les métiers et les formations, menées par de nombreux acteurs publics et privés. Accroître leur visibilité, les mutualiser et les rendre accessibles au plus grand nombre sera </w:t>
      </w:r>
      <w:r w:rsidR="00D52246" w:rsidRPr="00CB070A">
        <w:rPr>
          <w:rFonts w:ascii="Arial" w:eastAsia="Calibri" w:hAnsi="Arial" w:cs="Arial"/>
          <w:i/>
        </w:rPr>
        <w:t xml:space="preserve">l’un des objectifs prioritaires » </w:t>
      </w:r>
      <w:r w:rsidR="00D52246" w:rsidRPr="00CB070A">
        <w:rPr>
          <w:rFonts w:ascii="Arial" w:eastAsia="Calibri" w:hAnsi="Arial" w:cs="Arial"/>
        </w:rPr>
        <w:t>a déclaré David Margueritte, Vice-Président en charge de la formation et de l’orientation.</w:t>
      </w:r>
    </w:p>
    <w:p w:rsidR="00DA5541" w:rsidRPr="00CB070A" w:rsidRDefault="00DA5541" w:rsidP="005158B3">
      <w:pPr>
        <w:spacing w:after="0" w:line="240" w:lineRule="auto"/>
        <w:jc w:val="both"/>
        <w:rPr>
          <w:rFonts w:ascii="Arial" w:eastAsia="Calibri" w:hAnsi="Arial" w:cs="Arial"/>
        </w:rPr>
      </w:pPr>
    </w:p>
    <w:p w:rsidR="00C64E0E" w:rsidRPr="00CB070A" w:rsidRDefault="00C64E0E" w:rsidP="005158B3">
      <w:pPr>
        <w:spacing w:after="0" w:line="240" w:lineRule="auto"/>
        <w:jc w:val="both"/>
        <w:rPr>
          <w:rFonts w:ascii="Arial" w:eastAsia="Calibri" w:hAnsi="Arial" w:cs="Arial"/>
          <w:i/>
        </w:rPr>
      </w:pPr>
      <w:r w:rsidRPr="00CB070A">
        <w:rPr>
          <w:rFonts w:ascii="Arial" w:eastAsia="Calibri" w:hAnsi="Arial" w:cs="Arial"/>
        </w:rPr>
        <w:t>«</w:t>
      </w:r>
      <w:r w:rsidRPr="00CB070A">
        <w:rPr>
          <w:rFonts w:ascii="Arial" w:eastAsia="Calibri" w:hAnsi="Arial" w:cs="Arial"/>
          <w:i/>
        </w:rPr>
        <w:t> </w:t>
      </w:r>
      <w:r w:rsidR="00DA5541" w:rsidRPr="00CB070A">
        <w:rPr>
          <w:rFonts w:ascii="Arial" w:eastAsia="Calibri" w:hAnsi="Arial" w:cs="Arial"/>
          <w:i/>
        </w:rPr>
        <w:t xml:space="preserve">Ce que nous allons essayer de bâtir, c’est un schéma dans lequel nous mettons toutes les briques pour construire un système cohérent. </w:t>
      </w:r>
      <w:r w:rsidRPr="00CB070A">
        <w:rPr>
          <w:rFonts w:ascii="Arial" w:eastAsia="Calibri" w:hAnsi="Arial" w:cs="Arial"/>
          <w:i/>
        </w:rPr>
        <w:t>Dans ce système, il faut que nous soyons au moins quatre : la Région, l’Etat mais aussi les intercommunalités et les branches professionnelles. Il n’y aura pas de réussite de cette politique sans un engagement commun.</w:t>
      </w:r>
    </w:p>
    <w:p w:rsidR="00D52246" w:rsidRPr="00CB070A" w:rsidRDefault="00C64E0E" w:rsidP="00952CE1">
      <w:pPr>
        <w:spacing w:after="0" w:line="240" w:lineRule="auto"/>
        <w:jc w:val="both"/>
        <w:rPr>
          <w:rFonts w:ascii="Arial" w:eastAsia="Calibri" w:hAnsi="Arial" w:cs="Arial"/>
        </w:rPr>
      </w:pPr>
      <w:r w:rsidRPr="00CB070A">
        <w:rPr>
          <w:rFonts w:ascii="Arial" w:eastAsia="Calibri" w:hAnsi="Arial" w:cs="Arial"/>
          <w:i/>
        </w:rPr>
        <w:t>C’est pour cette raison que nous avons décidé de créer</w:t>
      </w:r>
      <w:r w:rsidRPr="00CB070A">
        <w:t xml:space="preserve"> </w:t>
      </w:r>
      <w:r w:rsidRPr="00CB070A">
        <w:rPr>
          <w:rFonts w:ascii="Arial" w:eastAsia="Calibri" w:hAnsi="Arial" w:cs="Arial"/>
          <w:i/>
        </w:rPr>
        <w:t xml:space="preserve">la nouvelle agence régionale de l’orientation et des métiers. </w:t>
      </w:r>
      <w:r w:rsidR="000F29C8" w:rsidRPr="00CB070A">
        <w:rPr>
          <w:rFonts w:ascii="Arial" w:eastAsia="Calibri" w:hAnsi="Arial" w:cs="Arial"/>
          <w:i/>
        </w:rPr>
        <w:t xml:space="preserve">Elle sera le creuset permettant de </w:t>
      </w:r>
      <w:proofErr w:type="spellStart"/>
      <w:r w:rsidR="000F29C8" w:rsidRPr="00CB070A">
        <w:rPr>
          <w:rFonts w:ascii="Arial" w:eastAsia="Calibri" w:hAnsi="Arial" w:cs="Arial"/>
          <w:i/>
        </w:rPr>
        <w:t>co</w:t>
      </w:r>
      <w:proofErr w:type="spellEnd"/>
      <w:r w:rsidR="000F29C8" w:rsidRPr="00CB070A">
        <w:rPr>
          <w:rFonts w:ascii="Arial" w:eastAsia="Calibri" w:hAnsi="Arial" w:cs="Arial"/>
          <w:i/>
        </w:rPr>
        <w:t>-construire cette politique</w:t>
      </w:r>
      <w:r w:rsidR="00D52246" w:rsidRPr="00CB070A">
        <w:rPr>
          <w:rFonts w:ascii="Arial" w:eastAsia="Calibri" w:hAnsi="Arial" w:cs="Arial"/>
          <w:i/>
        </w:rPr>
        <w:t xml:space="preserve"> et d’</w:t>
      </w:r>
      <w:r w:rsidRPr="00CB070A">
        <w:rPr>
          <w:rFonts w:ascii="Arial" w:eastAsia="Calibri" w:hAnsi="Arial" w:cs="Arial"/>
          <w:i/>
        </w:rPr>
        <w:t>exercer cette responsabilité commune</w:t>
      </w:r>
      <w:r w:rsidR="00D52246" w:rsidRPr="00CB070A">
        <w:rPr>
          <w:rFonts w:ascii="Arial" w:eastAsia="Calibri" w:hAnsi="Arial" w:cs="Arial"/>
          <w:i/>
        </w:rPr>
        <w:t xml:space="preserve">. Au plus près des territoires, elle aura pour mission de fédérer les acteurs, de coordonner leurs actions mais aussi de proposer de nouveaux outils de promotion et de présentation des métiers - notamment numériques - et d’initier de nouvelles expérimentations. </w:t>
      </w:r>
      <w:r w:rsidR="00D52246" w:rsidRPr="00CB070A">
        <w:rPr>
          <w:rFonts w:ascii="Arial" w:eastAsia="Calibri" w:hAnsi="Arial" w:cs="Arial"/>
          <w:i/>
        </w:rPr>
        <w:t>Nous souhaitons, en particulier, développer l’immersion, multiplier les stages de découverte, les témoignages, et permettre ainsi à chacun de mener à bien un projet qui lui correspond </w:t>
      </w:r>
      <w:r w:rsidR="00D52246" w:rsidRPr="00CB070A">
        <w:rPr>
          <w:rFonts w:ascii="Arial" w:eastAsia="Calibri" w:hAnsi="Arial" w:cs="Arial"/>
          <w:i/>
        </w:rPr>
        <w:t xml:space="preserve"> » </w:t>
      </w:r>
      <w:r w:rsidR="00D52246" w:rsidRPr="00CB070A">
        <w:rPr>
          <w:rFonts w:ascii="Arial" w:eastAsia="Calibri" w:hAnsi="Arial" w:cs="Arial"/>
        </w:rPr>
        <w:t>a conclu Hervé Morin, Président de la Région Normandie.</w:t>
      </w:r>
    </w:p>
    <w:p w:rsidR="00D52246" w:rsidRPr="00CB070A" w:rsidRDefault="00D52246" w:rsidP="00952CE1">
      <w:pPr>
        <w:spacing w:after="0" w:line="240" w:lineRule="auto"/>
        <w:jc w:val="both"/>
        <w:rPr>
          <w:rFonts w:ascii="Arial" w:eastAsia="Calibri" w:hAnsi="Arial" w:cs="Arial"/>
        </w:rPr>
      </w:pPr>
    </w:p>
    <w:p w:rsidR="001E2727" w:rsidRPr="00CB070A" w:rsidRDefault="001A790F" w:rsidP="001E2727">
      <w:pPr>
        <w:spacing w:after="120" w:line="240" w:lineRule="auto"/>
        <w:jc w:val="both"/>
        <w:rPr>
          <w:rFonts w:ascii="Arial" w:hAnsi="Arial" w:cs="Arial"/>
          <w:b/>
          <w:sz w:val="24"/>
        </w:rPr>
      </w:pPr>
      <w:r w:rsidRPr="00CB070A">
        <w:rPr>
          <w:rFonts w:ascii="Arial" w:hAnsi="Arial" w:cs="Arial"/>
          <w:b/>
          <w:sz w:val="24"/>
        </w:rPr>
        <w:t>5 mois de concertation</w:t>
      </w:r>
      <w:r w:rsidR="00087F35" w:rsidRPr="00CB070A">
        <w:rPr>
          <w:rFonts w:ascii="Arial" w:hAnsi="Arial" w:cs="Arial"/>
          <w:sz w:val="24"/>
        </w:rPr>
        <w:t xml:space="preserve">, </w:t>
      </w:r>
      <w:r w:rsidR="00087F35" w:rsidRPr="00CB070A">
        <w:rPr>
          <w:rFonts w:ascii="Arial" w:hAnsi="Arial" w:cs="Arial"/>
          <w:b/>
          <w:sz w:val="24"/>
        </w:rPr>
        <w:t xml:space="preserve">six rencontres </w:t>
      </w:r>
      <w:r w:rsidR="00D21EA6" w:rsidRPr="00CB070A">
        <w:rPr>
          <w:rFonts w:ascii="Arial" w:hAnsi="Arial" w:cs="Arial"/>
          <w:b/>
          <w:sz w:val="24"/>
        </w:rPr>
        <w:t>organisées sur l’ensemble du</w:t>
      </w:r>
      <w:r w:rsidR="00087F35" w:rsidRPr="00CB070A">
        <w:rPr>
          <w:rFonts w:ascii="Arial" w:hAnsi="Arial" w:cs="Arial"/>
          <w:b/>
          <w:sz w:val="24"/>
        </w:rPr>
        <w:t xml:space="preserve"> territoire</w:t>
      </w:r>
      <w:r w:rsidR="001D0DDA" w:rsidRPr="00CB070A">
        <w:rPr>
          <w:rFonts w:ascii="Arial" w:hAnsi="Arial" w:cs="Arial"/>
          <w:b/>
          <w:sz w:val="24"/>
        </w:rPr>
        <w:t xml:space="preserve"> </w:t>
      </w:r>
    </w:p>
    <w:p w:rsidR="001E2727" w:rsidRPr="00CB070A" w:rsidRDefault="00467FA0" w:rsidP="003140FC">
      <w:pPr>
        <w:spacing w:after="0" w:line="240" w:lineRule="auto"/>
        <w:jc w:val="both"/>
        <w:rPr>
          <w:rFonts w:ascii="Arial" w:hAnsi="Arial" w:cs="Arial"/>
        </w:rPr>
      </w:pPr>
      <w:r w:rsidRPr="00CB070A">
        <w:rPr>
          <w:rFonts w:ascii="Arial" w:hAnsi="Arial" w:cs="Arial"/>
        </w:rPr>
        <w:t>Pour mémoire, l</w:t>
      </w:r>
      <w:r w:rsidR="003140FC" w:rsidRPr="00CB070A">
        <w:rPr>
          <w:rFonts w:ascii="Arial" w:hAnsi="Arial" w:cs="Arial"/>
        </w:rPr>
        <w:t>e</w:t>
      </w:r>
      <w:r w:rsidR="001E2727" w:rsidRPr="00CB070A">
        <w:rPr>
          <w:rFonts w:ascii="Arial" w:hAnsi="Arial" w:cs="Arial"/>
        </w:rPr>
        <w:t>s compétences de la Région Normandie ont été élargies suite à la promulgation de la loi du 5 septembre 2018 pour "la liberté de choisir son avenir professionnel".</w:t>
      </w:r>
      <w:r w:rsidR="003140FC" w:rsidRPr="00CB070A">
        <w:t xml:space="preserve"> </w:t>
      </w:r>
    </w:p>
    <w:p w:rsidR="001E2727" w:rsidRPr="00CB070A" w:rsidRDefault="001E2727" w:rsidP="00AC4D79">
      <w:pPr>
        <w:spacing w:after="0" w:line="240" w:lineRule="auto"/>
        <w:jc w:val="both"/>
        <w:rPr>
          <w:rFonts w:ascii="Arial" w:hAnsi="Arial" w:cs="Arial"/>
        </w:rPr>
      </w:pPr>
    </w:p>
    <w:p w:rsidR="001D0DDA" w:rsidRPr="00CB070A" w:rsidRDefault="001D0DDA" w:rsidP="00AC4D79">
      <w:pPr>
        <w:spacing w:after="0" w:line="240" w:lineRule="auto"/>
        <w:jc w:val="both"/>
        <w:rPr>
          <w:rFonts w:ascii="Arial" w:hAnsi="Arial" w:cs="Arial"/>
        </w:rPr>
      </w:pPr>
      <w:r w:rsidRPr="00CB070A">
        <w:rPr>
          <w:rFonts w:ascii="Arial" w:hAnsi="Arial" w:cs="Arial"/>
        </w:rPr>
        <w:t>C</w:t>
      </w:r>
      <w:r w:rsidR="00AC4D79" w:rsidRPr="00CB070A">
        <w:rPr>
          <w:rFonts w:ascii="Arial" w:hAnsi="Arial" w:cs="Arial"/>
        </w:rPr>
        <w:t>hargée de mettre en place une nouvelle politique d’orientation en direction des jeunes (collégiens, lycéens, apprentis et étudiants) et de leurs familles,</w:t>
      </w:r>
      <w:r w:rsidR="001E2727" w:rsidRPr="00CB070A">
        <w:rPr>
          <w:rFonts w:ascii="Arial" w:hAnsi="Arial" w:cs="Arial"/>
        </w:rPr>
        <w:t xml:space="preserve"> l</w:t>
      </w:r>
      <w:r w:rsidR="00AC4D79" w:rsidRPr="00CB070A">
        <w:rPr>
          <w:rFonts w:ascii="Arial" w:hAnsi="Arial" w:cs="Arial"/>
        </w:rPr>
        <w:t xml:space="preserve">a Région Normandie a </w:t>
      </w:r>
      <w:r w:rsidR="001E2727" w:rsidRPr="00CB070A">
        <w:rPr>
          <w:rFonts w:ascii="Arial" w:hAnsi="Arial" w:cs="Arial"/>
        </w:rPr>
        <w:t xml:space="preserve">ainsi </w:t>
      </w:r>
      <w:r w:rsidR="00AC4D79" w:rsidRPr="00CB070A">
        <w:rPr>
          <w:rFonts w:ascii="Arial" w:hAnsi="Arial" w:cs="Arial"/>
        </w:rPr>
        <w:t xml:space="preserve">lancé en février dernier une grande consultation auprès </w:t>
      </w:r>
      <w:r w:rsidR="001E2727" w:rsidRPr="00CB070A">
        <w:rPr>
          <w:rFonts w:ascii="Arial" w:hAnsi="Arial" w:cs="Arial"/>
        </w:rPr>
        <w:t>du public et des acteurs concernés.</w:t>
      </w:r>
    </w:p>
    <w:p w:rsidR="001D0DDA" w:rsidRPr="00CB070A" w:rsidRDefault="001D0DDA" w:rsidP="00AC4D79">
      <w:pPr>
        <w:spacing w:after="0" w:line="240" w:lineRule="auto"/>
        <w:jc w:val="both"/>
        <w:rPr>
          <w:rFonts w:ascii="Arial" w:hAnsi="Arial" w:cs="Arial"/>
        </w:rPr>
      </w:pPr>
    </w:p>
    <w:p w:rsidR="00C231AE" w:rsidRPr="00CB070A" w:rsidRDefault="00AC4D79" w:rsidP="00CC282C">
      <w:pPr>
        <w:spacing w:after="0" w:line="240" w:lineRule="auto"/>
        <w:jc w:val="both"/>
        <w:rPr>
          <w:rFonts w:ascii="Arial" w:hAnsi="Arial" w:cs="Arial"/>
        </w:rPr>
      </w:pPr>
      <w:r w:rsidRPr="00CB070A">
        <w:rPr>
          <w:rFonts w:ascii="Arial" w:hAnsi="Arial" w:cs="Arial"/>
        </w:rPr>
        <w:t>Six rencontres étaient programmé</w:t>
      </w:r>
      <w:r w:rsidR="00CC282C" w:rsidRPr="00CB070A">
        <w:rPr>
          <w:rFonts w:ascii="Arial" w:hAnsi="Arial" w:cs="Arial"/>
        </w:rPr>
        <w:t>es sur l’ensemble du territoire</w:t>
      </w:r>
      <w:r w:rsidR="001E2727" w:rsidRPr="00CB070A">
        <w:rPr>
          <w:rFonts w:ascii="Arial" w:hAnsi="Arial" w:cs="Arial"/>
        </w:rPr>
        <w:t xml:space="preserve"> : </w:t>
      </w:r>
      <w:r w:rsidR="00CC282C" w:rsidRPr="00CB070A">
        <w:rPr>
          <w:rFonts w:ascii="Arial" w:hAnsi="Arial" w:cs="Arial"/>
        </w:rPr>
        <w:t>au Havre, à Rouen,  Evreux, Alençon, Cherbourg et à Caen</w:t>
      </w:r>
      <w:r w:rsidR="001E2727" w:rsidRPr="00CB070A">
        <w:rPr>
          <w:rFonts w:ascii="Arial" w:hAnsi="Arial" w:cs="Arial"/>
        </w:rPr>
        <w:t xml:space="preserve">. Elles ont rassemblé plus de 600 personnes. </w:t>
      </w:r>
    </w:p>
    <w:p w:rsidR="00C231AE" w:rsidRPr="00CB070A" w:rsidRDefault="00C231AE" w:rsidP="00D86948">
      <w:pPr>
        <w:spacing w:after="0" w:line="240" w:lineRule="auto"/>
        <w:rPr>
          <w:rFonts w:ascii="Arial" w:eastAsia="Calibri" w:hAnsi="Arial" w:cs="Arial"/>
          <w:sz w:val="20"/>
          <w:szCs w:val="20"/>
        </w:rPr>
      </w:pPr>
    </w:p>
    <w:p w:rsidR="00C231AE" w:rsidRPr="00CB070A" w:rsidRDefault="00CC282C" w:rsidP="00CC282C">
      <w:pPr>
        <w:spacing w:after="0" w:line="240" w:lineRule="auto"/>
        <w:jc w:val="both"/>
        <w:rPr>
          <w:rFonts w:ascii="Arial" w:hAnsi="Arial" w:cs="Arial"/>
        </w:rPr>
      </w:pPr>
      <w:r w:rsidRPr="00CB070A">
        <w:rPr>
          <w:rFonts w:ascii="Arial" w:hAnsi="Arial" w:cs="Arial"/>
        </w:rPr>
        <w:t xml:space="preserve">En parallèle, la Région Normandie a aussi </w:t>
      </w:r>
      <w:r w:rsidR="00F07F22" w:rsidRPr="00CB070A">
        <w:rPr>
          <w:rFonts w:ascii="Arial" w:hAnsi="Arial" w:cs="Arial"/>
        </w:rPr>
        <w:t xml:space="preserve">lancé un questionnaire auprès du </w:t>
      </w:r>
      <w:r w:rsidRPr="00CB070A">
        <w:rPr>
          <w:rFonts w:ascii="Arial" w:hAnsi="Arial" w:cs="Arial"/>
        </w:rPr>
        <w:t xml:space="preserve">grand public, </w:t>
      </w:r>
      <w:r w:rsidR="00F07F22" w:rsidRPr="00CB070A">
        <w:rPr>
          <w:rFonts w:ascii="Arial" w:hAnsi="Arial" w:cs="Arial"/>
        </w:rPr>
        <w:t>qui a permis</w:t>
      </w:r>
      <w:r w:rsidR="001E2727" w:rsidRPr="00CB070A">
        <w:rPr>
          <w:rFonts w:ascii="Arial" w:hAnsi="Arial" w:cs="Arial"/>
        </w:rPr>
        <w:t xml:space="preserve"> de recueillir plus de </w:t>
      </w:r>
      <w:r w:rsidR="00F07F22" w:rsidRPr="00CB070A">
        <w:rPr>
          <w:rFonts w:ascii="Arial" w:hAnsi="Arial" w:cs="Arial"/>
        </w:rPr>
        <w:t xml:space="preserve">5 500 contributions. </w:t>
      </w:r>
    </w:p>
    <w:p w:rsidR="00CC282C" w:rsidRPr="00CB070A" w:rsidRDefault="00CC282C" w:rsidP="00D86948">
      <w:pPr>
        <w:spacing w:after="0" w:line="240" w:lineRule="auto"/>
        <w:rPr>
          <w:rFonts w:ascii="Arial" w:eastAsia="Calibri" w:hAnsi="Arial" w:cs="Arial"/>
          <w:sz w:val="20"/>
          <w:szCs w:val="20"/>
        </w:rPr>
      </w:pPr>
    </w:p>
    <w:p w:rsidR="00CC282C" w:rsidRPr="00CB070A" w:rsidRDefault="007944A7" w:rsidP="007020EA">
      <w:pPr>
        <w:spacing w:after="120" w:line="240" w:lineRule="auto"/>
        <w:rPr>
          <w:rFonts w:ascii="Arial" w:eastAsia="Calibri" w:hAnsi="Arial" w:cs="Arial"/>
          <w:b/>
          <w:sz w:val="24"/>
          <w:szCs w:val="20"/>
        </w:rPr>
      </w:pPr>
      <w:r w:rsidRPr="00CB070A">
        <w:rPr>
          <w:rFonts w:ascii="Arial" w:eastAsia="Calibri" w:hAnsi="Arial" w:cs="Arial"/>
          <w:b/>
          <w:sz w:val="24"/>
          <w:szCs w:val="20"/>
        </w:rPr>
        <w:t>Expérimentation et i</w:t>
      </w:r>
      <w:r w:rsidR="00204845" w:rsidRPr="00CB070A">
        <w:rPr>
          <w:rFonts w:ascii="Arial" w:eastAsia="Calibri" w:hAnsi="Arial" w:cs="Arial"/>
          <w:b/>
          <w:sz w:val="24"/>
          <w:szCs w:val="20"/>
        </w:rPr>
        <w:t>mmersion</w:t>
      </w:r>
      <w:r w:rsidR="00467FA0" w:rsidRPr="00CB070A">
        <w:rPr>
          <w:rFonts w:ascii="Arial" w:eastAsia="Calibri" w:hAnsi="Arial" w:cs="Arial"/>
          <w:b/>
          <w:sz w:val="24"/>
          <w:szCs w:val="20"/>
        </w:rPr>
        <w:t xml:space="preserve"> </w:t>
      </w:r>
      <w:r w:rsidR="00204845" w:rsidRPr="00CB070A">
        <w:rPr>
          <w:rFonts w:ascii="Arial" w:eastAsia="Calibri" w:hAnsi="Arial" w:cs="Arial"/>
          <w:b/>
          <w:sz w:val="24"/>
          <w:szCs w:val="20"/>
        </w:rPr>
        <w:t>au cœur de la stratégie régionale</w:t>
      </w:r>
    </w:p>
    <w:p w:rsidR="007020EA" w:rsidRPr="00CB070A" w:rsidRDefault="007020EA" w:rsidP="007020EA">
      <w:pPr>
        <w:spacing w:after="0"/>
        <w:jc w:val="both"/>
        <w:rPr>
          <w:rFonts w:ascii="Arial" w:hAnsi="Arial" w:cs="Arial"/>
        </w:rPr>
      </w:pPr>
      <w:r w:rsidRPr="00CB070A">
        <w:rPr>
          <w:rFonts w:ascii="Arial" w:hAnsi="Arial" w:cs="Arial"/>
        </w:rPr>
        <w:t>Elaborée sur la base des échanges entendus lors des assises de l’orientation</w:t>
      </w:r>
      <w:r w:rsidR="00952CE1" w:rsidRPr="00CB070A">
        <w:rPr>
          <w:rFonts w:ascii="Arial" w:hAnsi="Arial" w:cs="Arial"/>
        </w:rPr>
        <w:t xml:space="preserve"> et d’un travail partenarial avec le Rectorat dans le cadre du « Pacte régional des innovations »</w:t>
      </w:r>
      <w:r w:rsidRPr="00CB070A">
        <w:rPr>
          <w:rFonts w:ascii="Arial" w:hAnsi="Arial" w:cs="Arial"/>
        </w:rPr>
        <w:t>, la stratégie régionale s’articule autour de 6 axes opérationnels :</w:t>
      </w:r>
    </w:p>
    <w:p w:rsidR="00B438A6" w:rsidRPr="00CB070A" w:rsidRDefault="00B438A6" w:rsidP="007020EA">
      <w:pPr>
        <w:spacing w:after="0"/>
        <w:jc w:val="both"/>
        <w:rPr>
          <w:rFonts w:ascii="Arial" w:hAnsi="Arial" w:cs="Arial"/>
        </w:rPr>
      </w:pPr>
    </w:p>
    <w:p w:rsidR="00D82FE5" w:rsidRPr="00CB070A" w:rsidRDefault="00B438A6" w:rsidP="00EC4B10">
      <w:pPr>
        <w:pStyle w:val="Paragraphedeliste"/>
        <w:numPr>
          <w:ilvl w:val="0"/>
          <w:numId w:val="15"/>
        </w:numPr>
        <w:spacing w:after="120" w:line="240" w:lineRule="auto"/>
        <w:ind w:left="714" w:hanging="357"/>
        <w:contextualSpacing w:val="0"/>
        <w:jc w:val="both"/>
        <w:rPr>
          <w:rFonts w:ascii="Arial" w:hAnsi="Arial" w:cs="Arial"/>
          <w:b/>
        </w:rPr>
      </w:pPr>
      <w:r w:rsidRPr="00CB070A">
        <w:rPr>
          <w:rFonts w:ascii="Arial" w:hAnsi="Arial" w:cs="Arial"/>
          <w:b/>
        </w:rPr>
        <w:t xml:space="preserve">Axe 1 : Mettre en place une offre de service pour tous les publics </w:t>
      </w:r>
    </w:p>
    <w:p w:rsidR="00D82FE5" w:rsidRPr="00CB070A" w:rsidRDefault="00B438A6" w:rsidP="007944A7">
      <w:pPr>
        <w:pStyle w:val="Paragraphedeliste"/>
        <w:numPr>
          <w:ilvl w:val="0"/>
          <w:numId w:val="19"/>
        </w:numPr>
        <w:spacing w:after="120" w:line="240" w:lineRule="auto"/>
        <w:ind w:left="1077" w:hanging="357"/>
        <w:contextualSpacing w:val="0"/>
        <w:jc w:val="both"/>
        <w:rPr>
          <w:rFonts w:ascii="Arial" w:hAnsi="Arial" w:cs="Arial"/>
        </w:rPr>
      </w:pPr>
      <w:r w:rsidRPr="00CB070A">
        <w:rPr>
          <w:rFonts w:ascii="Arial" w:hAnsi="Arial" w:cs="Arial"/>
        </w:rPr>
        <w:t>L’accent sera particulièrement mis sur l’</w:t>
      </w:r>
      <w:r w:rsidR="007944A7" w:rsidRPr="00CB070A">
        <w:rPr>
          <w:rFonts w:ascii="Arial" w:hAnsi="Arial" w:cs="Arial"/>
          <w:b/>
        </w:rPr>
        <w:t xml:space="preserve">expérimentation </w:t>
      </w:r>
      <w:r w:rsidRPr="00CB070A">
        <w:rPr>
          <w:rFonts w:ascii="Arial" w:hAnsi="Arial" w:cs="Arial"/>
          <w:b/>
        </w:rPr>
        <w:t>et l’immersion</w:t>
      </w:r>
      <w:r w:rsidRPr="00CB070A">
        <w:rPr>
          <w:rFonts w:ascii="Arial" w:hAnsi="Arial" w:cs="Arial"/>
        </w:rPr>
        <w:t xml:space="preserve"> pour tous les publics (stages, découvertes, accès aux plateaux techniques, etc…). </w:t>
      </w:r>
    </w:p>
    <w:p w:rsidR="00924870" w:rsidRPr="00CB070A" w:rsidRDefault="00924870" w:rsidP="00924870">
      <w:pPr>
        <w:pStyle w:val="Paragraphedeliste"/>
        <w:numPr>
          <w:ilvl w:val="0"/>
          <w:numId w:val="19"/>
        </w:numPr>
        <w:spacing w:after="120" w:line="240" w:lineRule="auto"/>
        <w:ind w:left="1077" w:hanging="357"/>
        <w:contextualSpacing w:val="0"/>
        <w:jc w:val="both"/>
        <w:rPr>
          <w:rFonts w:ascii="Arial" w:hAnsi="Arial" w:cs="Arial"/>
        </w:rPr>
      </w:pPr>
      <w:r w:rsidRPr="00CB070A">
        <w:rPr>
          <w:rFonts w:ascii="Arial" w:hAnsi="Arial" w:cs="Arial"/>
        </w:rPr>
        <w:t xml:space="preserve">La Région proposera </w:t>
      </w:r>
      <w:r w:rsidRPr="00CB070A">
        <w:rPr>
          <w:rFonts w:ascii="Arial" w:hAnsi="Arial" w:cs="Arial"/>
          <w:b/>
        </w:rPr>
        <w:t>des informations de premier niveau</w:t>
      </w:r>
      <w:r w:rsidRPr="00CB070A">
        <w:rPr>
          <w:rFonts w:ascii="Arial" w:hAnsi="Arial" w:cs="Arial"/>
        </w:rPr>
        <w:t xml:space="preserve"> pour tous les publics dont elle a la charge</w:t>
      </w:r>
      <w:r w:rsidR="00B438A6" w:rsidRPr="00CB070A">
        <w:rPr>
          <w:rFonts w:ascii="Arial" w:hAnsi="Arial" w:cs="Arial"/>
          <w:b/>
        </w:rPr>
        <w:t xml:space="preserve"> </w:t>
      </w:r>
      <w:r w:rsidR="00B438A6" w:rsidRPr="00CB070A">
        <w:rPr>
          <w:rFonts w:ascii="Arial" w:hAnsi="Arial" w:cs="Arial"/>
        </w:rPr>
        <w:t xml:space="preserve">avec notamment des accueils physiques à Rouen et à Caen. </w:t>
      </w:r>
      <w:r w:rsidRPr="00CB070A">
        <w:rPr>
          <w:rFonts w:ascii="Arial" w:hAnsi="Arial" w:cs="Arial"/>
        </w:rPr>
        <w:t>Elle souhaite</w:t>
      </w:r>
      <w:r w:rsidR="00760855" w:rsidRPr="00CB070A">
        <w:rPr>
          <w:rFonts w:ascii="Arial" w:hAnsi="Arial" w:cs="Arial"/>
        </w:rPr>
        <w:t>, par ailleurs, s’engager avec les EPCI pour créer des relais locaux</w:t>
      </w:r>
      <w:r w:rsidRPr="00CB070A">
        <w:rPr>
          <w:rFonts w:ascii="Arial" w:hAnsi="Arial" w:cs="Arial"/>
        </w:rPr>
        <w:t xml:space="preserve"> à ces accueils physiques sur les territoires</w:t>
      </w:r>
      <w:r w:rsidR="00760855" w:rsidRPr="00CB070A">
        <w:rPr>
          <w:rFonts w:ascii="Arial" w:hAnsi="Arial" w:cs="Arial"/>
        </w:rPr>
        <w:t>.</w:t>
      </w:r>
    </w:p>
    <w:p w:rsidR="00760855" w:rsidRPr="00CB070A" w:rsidRDefault="00D82FE5" w:rsidP="007944A7">
      <w:pPr>
        <w:pStyle w:val="Paragraphedeliste"/>
        <w:numPr>
          <w:ilvl w:val="0"/>
          <w:numId w:val="19"/>
        </w:numPr>
        <w:spacing w:after="120" w:line="240" w:lineRule="auto"/>
        <w:ind w:left="1077" w:hanging="357"/>
        <w:contextualSpacing w:val="0"/>
        <w:jc w:val="both"/>
      </w:pPr>
      <w:r w:rsidRPr="00CB070A">
        <w:rPr>
          <w:rFonts w:ascii="Arial" w:hAnsi="Arial" w:cs="Arial"/>
        </w:rPr>
        <w:t xml:space="preserve">La VAE sera encouragée avec, dès la rentrée 2019, l’organisation de </w:t>
      </w:r>
      <w:r w:rsidRPr="00CB070A">
        <w:rPr>
          <w:rFonts w:ascii="Arial" w:hAnsi="Arial" w:cs="Arial"/>
          <w:b/>
        </w:rPr>
        <w:t>l</w:t>
      </w:r>
      <w:r w:rsidR="00F07F22" w:rsidRPr="00CB070A">
        <w:rPr>
          <w:rFonts w:ascii="Arial" w:hAnsi="Arial" w:cs="Arial"/>
          <w:b/>
        </w:rPr>
        <w:t xml:space="preserve">a semaine de la VAE du 30 septembre au 4 octobre sur tout le territoire normand </w:t>
      </w:r>
      <w:r w:rsidR="007944A7" w:rsidRPr="00CB070A">
        <w:rPr>
          <w:rFonts w:ascii="Arial" w:hAnsi="Arial" w:cs="Arial"/>
        </w:rPr>
        <w:t xml:space="preserve">et </w:t>
      </w:r>
      <w:r w:rsidR="00F07F22" w:rsidRPr="00CB070A">
        <w:rPr>
          <w:rFonts w:ascii="Arial" w:hAnsi="Arial" w:cs="Arial"/>
        </w:rPr>
        <w:t xml:space="preserve">un évènement </w:t>
      </w:r>
      <w:r w:rsidR="00217821" w:rsidRPr="00CB070A">
        <w:rPr>
          <w:rFonts w:ascii="Arial" w:hAnsi="Arial" w:cs="Arial"/>
        </w:rPr>
        <w:t>de clôture</w:t>
      </w:r>
      <w:r w:rsidR="00F07F22" w:rsidRPr="00CB070A">
        <w:rPr>
          <w:rFonts w:ascii="Arial" w:hAnsi="Arial" w:cs="Arial"/>
        </w:rPr>
        <w:t xml:space="preserve"> à Rouen</w:t>
      </w:r>
      <w:r w:rsidR="00F07F22" w:rsidRPr="00CB070A">
        <w:rPr>
          <w:rFonts w:ascii="Arial" w:hAnsi="Arial" w:cs="Arial"/>
          <w:b/>
        </w:rPr>
        <w:t>.</w:t>
      </w:r>
    </w:p>
    <w:p w:rsidR="00760855" w:rsidRPr="00CB070A" w:rsidRDefault="00760855" w:rsidP="00760855">
      <w:pPr>
        <w:pStyle w:val="Paragraphedeliste"/>
        <w:numPr>
          <w:ilvl w:val="0"/>
          <w:numId w:val="19"/>
        </w:numPr>
        <w:spacing w:after="0" w:line="240" w:lineRule="auto"/>
        <w:contextualSpacing w:val="0"/>
        <w:jc w:val="both"/>
        <w:rPr>
          <w:rFonts w:ascii="Arial" w:hAnsi="Arial" w:cs="Arial"/>
        </w:rPr>
      </w:pPr>
      <w:r w:rsidRPr="00CB070A">
        <w:rPr>
          <w:rFonts w:ascii="Arial" w:hAnsi="Arial" w:cs="Arial"/>
        </w:rPr>
        <w:t>Des outils à distance</w:t>
      </w:r>
      <w:r w:rsidR="0055617B" w:rsidRPr="00CB070A">
        <w:rPr>
          <w:rFonts w:ascii="Arial" w:hAnsi="Arial" w:cs="Arial"/>
        </w:rPr>
        <w:t xml:space="preserve"> seront aussi développés</w:t>
      </w:r>
      <w:r w:rsidRPr="00CB070A">
        <w:rPr>
          <w:rFonts w:ascii="Arial" w:hAnsi="Arial" w:cs="Arial"/>
        </w:rPr>
        <w:t xml:space="preserve"> tel que le N° gratuit « Parcours-Métiers », déjà existant, </w:t>
      </w:r>
      <w:r w:rsidR="0055617B" w:rsidRPr="00CB070A">
        <w:rPr>
          <w:rFonts w:ascii="Arial" w:hAnsi="Arial" w:cs="Arial"/>
        </w:rPr>
        <w:t xml:space="preserve">qui </w:t>
      </w:r>
      <w:r w:rsidRPr="00CB070A">
        <w:rPr>
          <w:rFonts w:ascii="Arial" w:hAnsi="Arial" w:cs="Arial"/>
        </w:rPr>
        <w:t>sera renforcé et étendu à l’ensemble des publics.</w:t>
      </w:r>
    </w:p>
    <w:p w:rsidR="00B438A6" w:rsidRPr="00CB070A" w:rsidRDefault="00B438A6" w:rsidP="00B438A6">
      <w:pPr>
        <w:spacing w:after="0"/>
        <w:jc w:val="both"/>
        <w:rPr>
          <w:rFonts w:ascii="Arial" w:hAnsi="Arial" w:cs="Arial"/>
        </w:rPr>
      </w:pPr>
    </w:p>
    <w:p w:rsidR="00916A5E" w:rsidRPr="00CB070A" w:rsidRDefault="00916A5E" w:rsidP="00916A5E">
      <w:pPr>
        <w:pStyle w:val="Paragraphedeliste"/>
        <w:numPr>
          <w:ilvl w:val="0"/>
          <w:numId w:val="15"/>
        </w:numPr>
        <w:spacing w:after="0" w:line="276" w:lineRule="auto"/>
        <w:jc w:val="both"/>
        <w:rPr>
          <w:rFonts w:ascii="Arial" w:hAnsi="Arial" w:cs="Arial"/>
          <w:b/>
        </w:rPr>
      </w:pPr>
      <w:r w:rsidRPr="00CB070A">
        <w:rPr>
          <w:rFonts w:ascii="Arial" w:hAnsi="Arial" w:cs="Arial"/>
          <w:b/>
        </w:rPr>
        <w:t>Axe 2 : Informer, communiquer, promouvoir et valoriser les métiers et les formations</w:t>
      </w:r>
    </w:p>
    <w:p w:rsidR="00957FBC" w:rsidRPr="00CB070A" w:rsidRDefault="00916A5E" w:rsidP="00217821">
      <w:pPr>
        <w:pStyle w:val="Paragraphedeliste"/>
        <w:numPr>
          <w:ilvl w:val="0"/>
          <w:numId w:val="16"/>
        </w:numPr>
        <w:spacing w:after="120" w:line="240" w:lineRule="auto"/>
        <w:ind w:left="1077" w:hanging="357"/>
        <w:contextualSpacing w:val="0"/>
        <w:jc w:val="both"/>
        <w:rPr>
          <w:rFonts w:ascii="Arial" w:hAnsi="Arial" w:cs="Arial"/>
        </w:rPr>
      </w:pPr>
      <w:r w:rsidRPr="00CB070A">
        <w:rPr>
          <w:rFonts w:ascii="Arial" w:hAnsi="Arial" w:cs="Arial"/>
          <w:b/>
        </w:rPr>
        <w:t>Un</w:t>
      </w:r>
      <w:r w:rsidR="00217821" w:rsidRPr="00CB070A">
        <w:rPr>
          <w:rFonts w:ascii="Arial" w:hAnsi="Arial" w:cs="Arial"/>
          <w:b/>
        </w:rPr>
        <w:t xml:space="preserve"> grand</w:t>
      </w:r>
      <w:r w:rsidRPr="00CB070A">
        <w:rPr>
          <w:rFonts w:ascii="Arial" w:hAnsi="Arial" w:cs="Arial"/>
          <w:b/>
        </w:rPr>
        <w:t xml:space="preserve"> évènement régional </w:t>
      </w:r>
      <w:r w:rsidRPr="00CB070A">
        <w:rPr>
          <w:rFonts w:ascii="Arial" w:hAnsi="Arial" w:cs="Arial"/>
        </w:rPr>
        <w:t xml:space="preserve">sera </w:t>
      </w:r>
      <w:r w:rsidR="00217821" w:rsidRPr="00CB070A">
        <w:rPr>
          <w:rFonts w:ascii="Arial" w:hAnsi="Arial" w:cs="Arial"/>
        </w:rPr>
        <w:t xml:space="preserve">créé et </w:t>
      </w:r>
      <w:r w:rsidRPr="00CB070A">
        <w:rPr>
          <w:rFonts w:ascii="Arial" w:hAnsi="Arial" w:cs="Arial"/>
        </w:rPr>
        <w:t xml:space="preserve">organisé </w:t>
      </w:r>
      <w:r w:rsidR="00957FBC" w:rsidRPr="00CB070A">
        <w:rPr>
          <w:rFonts w:ascii="Arial" w:hAnsi="Arial" w:cs="Arial"/>
        </w:rPr>
        <w:t xml:space="preserve">chaque année </w:t>
      </w:r>
      <w:r w:rsidRPr="00CB070A">
        <w:rPr>
          <w:rFonts w:ascii="Arial" w:hAnsi="Arial" w:cs="Arial"/>
        </w:rPr>
        <w:t>avec l’ensemble de</w:t>
      </w:r>
      <w:r w:rsidR="00DE5677" w:rsidRPr="00CB070A">
        <w:rPr>
          <w:rFonts w:ascii="Arial" w:hAnsi="Arial" w:cs="Arial"/>
        </w:rPr>
        <w:t>s branches professionnelles et des</w:t>
      </w:r>
      <w:r w:rsidRPr="00CB070A">
        <w:rPr>
          <w:rFonts w:ascii="Arial" w:hAnsi="Arial" w:cs="Arial"/>
        </w:rPr>
        <w:t xml:space="preserve"> partenaires de l’orientation et de la formation, en lien avec l’organisation des sélections régionales des Olympiades des Métiers. </w:t>
      </w:r>
      <w:r w:rsidR="00820DB0" w:rsidRPr="00CB070A">
        <w:rPr>
          <w:rFonts w:ascii="Arial" w:hAnsi="Arial" w:cs="Arial"/>
          <w:b/>
        </w:rPr>
        <w:t>La 1</w:t>
      </w:r>
      <w:r w:rsidR="00820DB0" w:rsidRPr="00CB070A">
        <w:rPr>
          <w:rFonts w:ascii="Arial" w:hAnsi="Arial" w:cs="Arial"/>
          <w:b/>
          <w:vertAlign w:val="superscript"/>
        </w:rPr>
        <w:t>ère</w:t>
      </w:r>
      <w:r w:rsidR="00820DB0" w:rsidRPr="00CB070A">
        <w:rPr>
          <w:rFonts w:ascii="Arial" w:hAnsi="Arial" w:cs="Arial"/>
          <w:b/>
        </w:rPr>
        <w:t xml:space="preserve"> édition aura lieu les </w:t>
      </w:r>
      <w:r w:rsidR="007B0EED" w:rsidRPr="00CB070A">
        <w:rPr>
          <w:rFonts w:ascii="Arial" w:hAnsi="Arial" w:cs="Arial"/>
          <w:b/>
        </w:rPr>
        <w:t xml:space="preserve">6, </w:t>
      </w:r>
      <w:r w:rsidR="00820DB0" w:rsidRPr="00CB070A">
        <w:rPr>
          <w:rFonts w:ascii="Arial" w:hAnsi="Arial" w:cs="Arial"/>
          <w:b/>
        </w:rPr>
        <w:t>7 et 8 février à Rouen.</w:t>
      </w:r>
      <w:r w:rsidR="00217821" w:rsidRPr="00CB070A">
        <w:rPr>
          <w:rFonts w:ascii="Arial" w:hAnsi="Arial" w:cs="Arial"/>
          <w:b/>
        </w:rPr>
        <w:t xml:space="preserve"> </w:t>
      </w:r>
      <w:r w:rsidR="00957FBC" w:rsidRPr="00CB070A">
        <w:rPr>
          <w:rFonts w:ascii="Arial" w:hAnsi="Arial" w:cs="Arial"/>
        </w:rPr>
        <w:t xml:space="preserve">Des évènements thématiques seront aussi organisés sur les territoires (semaine de l’industrie, emploi maritime, métiers du bâtiment, etc…). </w:t>
      </w:r>
    </w:p>
    <w:p w:rsidR="00B438A6" w:rsidRPr="00CB070A" w:rsidRDefault="00DE5677" w:rsidP="00820DB0">
      <w:pPr>
        <w:pStyle w:val="Paragraphedeliste"/>
        <w:numPr>
          <w:ilvl w:val="0"/>
          <w:numId w:val="16"/>
        </w:numPr>
        <w:spacing w:after="120" w:line="240" w:lineRule="auto"/>
        <w:ind w:left="1077" w:hanging="357"/>
        <w:contextualSpacing w:val="0"/>
        <w:jc w:val="both"/>
        <w:rPr>
          <w:rFonts w:ascii="Arial" w:hAnsi="Arial" w:cs="Arial"/>
        </w:rPr>
      </w:pPr>
      <w:r w:rsidRPr="00CB070A">
        <w:rPr>
          <w:rFonts w:ascii="Arial" w:hAnsi="Arial" w:cs="Arial"/>
        </w:rPr>
        <w:t xml:space="preserve">Des </w:t>
      </w:r>
      <w:r w:rsidR="00916A5E" w:rsidRPr="00CB070A">
        <w:rPr>
          <w:rFonts w:ascii="Arial" w:hAnsi="Arial" w:cs="Arial"/>
          <w:b/>
        </w:rPr>
        <w:t>outils de valorisation</w:t>
      </w:r>
      <w:r w:rsidR="00916A5E" w:rsidRPr="00CB070A">
        <w:rPr>
          <w:rFonts w:ascii="Arial" w:hAnsi="Arial" w:cs="Arial"/>
        </w:rPr>
        <w:t xml:space="preserve"> de tous les secteurs professionnels et des métiers</w:t>
      </w:r>
      <w:r w:rsidRPr="00CB070A">
        <w:rPr>
          <w:rFonts w:ascii="Arial" w:hAnsi="Arial" w:cs="Arial"/>
        </w:rPr>
        <w:t xml:space="preserve"> seront créés</w:t>
      </w:r>
      <w:r w:rsidR="00916A5E" w:rsidRPr="00CB070A">
        <w:rPr>
          <w:rFonts w:ascii="Arial" w:hAnsi="Arial" w:cs="Arial"/>
        </w:rPr>
        <w:t xml:space="preserve"> afin de les mettre à disposition des partenaires lors des différentes manifesta</w:t>
      </w:r>
      <w:r w:rsidRPr="00CB070A">
        <w:rPr>
          <w:rFonts w:ascii="Arial" w:hAnsi="Arial" w:cs="Arial"/>
        </w:rPr>
        <w:t xml:space="preserve">tions sur les territoires. </w:t>
      </w:r>
    </w:p>
    <w:p w:rsidR="00760855" w:rsidRPr="00CB070A" w:rsidRDefault="00DE5677" w:rsidP="00760855">
      <w:pPr>
        <w:pStyle w:val="Paragraphedeliste"/>
        <w:numPr>
          <w:ilvl w:val="0"/>
          <w:numId w:val="16"/>
        </w:numPr>
        <w:jc w:val="both"/>
        <w:rPr>
          <w:rFonts w:ascii="Arial" w:hAnsi="Arial" w:cs="Arial"/>
        </w:rPr>
      </w:pPr>
      <w:r w:rsidRPr="00CB070A">
        <w:rPr>
          <w:rFonts w:ascii="Arial" w:hAnsi="Arial" w:cs="Arial"/>
        </w:rPr>
        <w:t xml:space="preserve">Des </w:t>
      </w:r>
      <w:r w:rsidRPr="00CB070A">
        <w:rPr>
          <w:rFonts w:ascii="Arial" w:hAnsi="Arial" w:cs="Arial"/>
          <w:b/>
        </w:rPr>
        <w:t>outils numériques</w:t>
      </w:r>
      <w:r w:rsidRPr="00CB070A">
        <w:rPr>
          <w:rFonts w:ascii="Arial" w:hAnsi="Arial" w:cs="Arial"/>
        </w:rPr>
        <w:t xml:space="preserve"> seront aussi créés a</w:t>
      </w:r>
      <w:r w:rsidR="00B438A6" w:rsidRPr="00CB070A">
        <w:rPr>
          <w:rFonts w:ascii="Arial" w:hAnsi="Arial" w:cs="Arial"/>
        </w:rPr>
        <w:t>u service de l’Orientation et de l’information Métiers</w:t>
      </w:r>
      <w:r w:rsidRPr="00CB070A">
        <w:rPr>
          <w:rFonts w:ascii="Arial" w:hAnsi="Arial" w:cs="Arial"/>
        </w:rPr>
        <w:t xml:space="preserve"> (chaine TV de l’orientation, applications mobiles, </w:t>
      </w:r>
      <w:r w:rsidR="00B438A6" w:rsidRPr="00CB070A">
        <w:rPr>
          <w:rFonts w:ascii="Arial" w:hAnsi="Arial" w:cs="Arial"/>
        </w:rPr>
        <w:t>animation de communautés via les réseaux sociaux</w:t>
      </w:r>
      <w:r w:rsidRPr="00CB070A">
        <w:rPr>
          <w:rFonts w:ascii="Arial" w:hAnsi="Arial" w:cs="Arial"/>
        </w:rPr>
        <w:t>…)</w:t>
      </w:r>
      <w:r w:rsidR="00B438A6" w:rsidRPr="00CB070A">
        <w:rPr>
          <w:rFonts w:ascii="Arial" w:hAnsi="Arial" w:cs="Arial"/>
        </w:rPr>
        <w:t xml:space="preserve"> </w:t>
      </w:r>
    </w:p>
    <w:p w:rsidR="00CB27BD" w:rsidRPr="00CB070A" w:rsidRDefault="00CB27BD" w:rsidP="00CB27BD">
      <w:pPr>
        <w:pStyle w:val="Paragraphedeliste"/>
        <w:spacing w:after="0" w:line="240" w:lineRule="auto"/>
        <w:ind w:left="1077"/>
        <w:contextualSpacing w:val="0"/>
        <w:jc w:val="both"/>
        <w:rPr>
          <w:rFonts w:ascii="Arial" w:hAnsi="Arial" w:cs="Arial"/>
        </w:rPr>
      </w:pPr>
    </w:p>
    <w:p w:rsidR="00820DB0" w:rsidRPr="00CB070A" w:rsidRDefault="00CB27BD" w:rsidP="00820DB0">
      <w:pPr>
        <w:pStyle w:val="Paragraphedeliste"/>
        <w:numPr>
          <w:ilvl w:val="0"/>
          <w:numId w:val="15"/>
        </w:numPr>
        <w:spacing w:after="0"/>
        <w:jc w:val="both"/>
        <w:rPr>
          <w:rFonts w:ascii="Arial" w:hAnsi="Arial" w:cs="Arial"/>
        </w:rPr>
      </w:pPr>
      <w:r w:rsidRPr="00CB070A">
        <w:rPr>
          <w:rFonts w:ascii="Arial" w:hAnsi="Arial" w:cs="Arial"/>
          <w:b/>
        </w:rPr>
        <w:t xml:space="preserve">Axe 3 : Accompagner les acteurs de l’orientation, les enseignants et les familles </w:t>
      </w:r>
    </w:p>
    <w:p w:rsidR="00217821" w:rsidRPr="00CB070A" w:rsidRDefault="0090036D" w:rsidP="007944A7">
      <w:pPr>
        <w:pStyle w:val="Paragraphedeliste"/>
        <w:numPr>
          <w:ilvl w:val="0"/>
          <w:numId w:val="16"/>
        </w:numPr>
        <w:spacing w:after="120" w:line="240" w:lineRule="auto"/>
        <w:ind w:left="1077" w:hanging="357"/>
        <w:contextualSpacing w:val="0"/>
        <w:jc w:val="both"/>
        <w:rPr>
          <w:rFonts w:ascii="Arial" w:hAnsi="Arial" w:cs="Arial"/>
        </w:rPr>
      </w:pPr>
      <w:r w:rsidRPr="00CB070A">
        <w:rPr>
          <w:rFonts w:ascii="Arial" w:hAnsi="Arial" w:cs="Arial"/>
        </w:rPr>
        <w:t xml:space="preserve">Des actions de formation et de sensibilisation seront mises en place à destination </w:t>
      </w:r>
      <w:r w:rsidR="007944A7" w:rsidRPr="00CB070A">
        <w:rPr>
          <w:rFonts w:ascii="Arial" w:hAnsi="Arial" w:cs="Arial"/>
        </w:rPr>
        <w:t xml:space="preserve">des professionnels </w:t>
      </w:r>
      <w:r w:rsidRPr="00CB070A">
        <w:rPr>
          <w:rFonts w:ascii="Arial" w:hAnsi="Arial" w:cs="Arial"/>
        </w:rPr>
        <w:t>mais aussi</w:t>
      </w:r>
      <w:r w:rsidR="00217821" w:rsidRPr="00CB070A">
        <w:rPr>
          <w:rFonts w:ascii="Arial" w:hAnsi="Arial" w:cs="Arial"/>
        </w:rPr>
        <w:t xml:space="preserve"> des familles </w:t>
      </w:r>
      <w:r w:rsidRPr="00CB070A">
        <w:rPr>
          <w:rFonts w:ascii="Arial" w:hAnsi="Arial" w:cs="Arial"/>
        </w:rPr>
        <w:t>avec, par exemple,</w:t>
      </w:r>
      <w:r w:rsidR="00DA5541" w:rsidRPr="00CB070A">
        <w:rPr>
          <w:rFonts w:ascii="Arial" w:hAnsi="Arial" w:cs="Arial"/>
        </w:rPr>
        <w:t xml:space="preserve"> deux expérimentations </w:t>
      </w:r>
      <w:r w:rsidR="00217821" w:rsidRPr="00CB070A">
        <w:rPr>
          <w:rFonts w:ascii="Arial" w:hAnsi="Arial" w:cs="Arial"/>
        </w:rPr>
        <w:t xml:space="preserve">dès la rentrée 2019 : </w:t>
      </w:r>
    </w:p>
    <w:p w:rsidR="00217821" w:rsidRPr="00CB070A" w:rsidRDefault="00217821" w:rsidP="00217821">
      <w:pPr>
        <w:pStyle w:val="Paragraphedeliste"/>
        <w:numPr>
          <w:ilvl w:val="0"/>
          <w:numId w:val="16"/>
        </w:numPr>
        <w:spacing w:after="120" w:line="240" w:lineRule="auto"/>
        <w:ind w:left="1701" w:hanging="357"/>
        <w:contextualSpacing w:val="0"/>
        <w:jc w:val="both"/>
        <w:rPr>
          <w:rFonts w:ascii="Arial" w:hAnsi="Arial" w:cs="Arial"/>
        </w:rPr>
      </w:pPr>
      <w:r w:rsidRPr="00CB070A">
        <w:rPr>
          <w:rFonts w:ascii="Arial" w:hAnsi="Arial" w:cs="Arial"/>
          <w:b/>
        </w:rPr>
        <w:t>« </w:t>
      </w:r>
      <w:r w:rsidRPr="00CB070A">
        <w:rPr>
          <w:rFonts w:ascii="Arial" w:hAnsi="Arial" w:cs="Arial"/>
          <w:b/>
          <w:u w:val="single"/>
        </w:rPr>
        <w:t>le café des parents</w:t>
      </w:r>
      <w:r w:rsidRPr="00CB070A">
        <w:rPr>
          <w:rFonts w:ascii="Arial" w:hAnsi="Arial" w:cs="Arial"/>
          <w:b/>
        </w:rPr>
        <w:t> »</w:t>
      </w:r>
      <w:r w:rsidRPr="00CB070A">
        <w:rPr>
          <w:rFonts w:ascii="Arial" w:hAnsi="Arial" w:cs="Arial"/>
        </w:rPr>
        <w:t> : temps d’échanges animés par des professionnels pour des groupes de 15 à 20 parents, dans des lieux conviviaux, pour poser des questions, exprimer ses doutes et ses craintes sans tabou, découvrir les outils d’aide et les structures d’accompagnement.</w:t>
      </w:r>
    </w:p>
    <w:p w:rsidR="00467FA0" w:rsidRPr="00CB070A" w:rsidRDefault="00217821" w:rsidP="0090036D">
      <w:pPr>
        <w:pStyle w:val="Paragraphedeliste"/>
        <w:numPr>
          <w:ilvl w:val="0"/>
          <w:numId w:val="16"/>
        </w:numPr>
        <w:spacing w:after="0"/>
        <w:ind w:left="1701"/>
        <w:jc w:val="both"/>
        <w:rPr>
          <w:rFonts w:ascii="Arial" w:hAnsi="Arial" w:cs="Arial"/>
        </w:rPr>
      </w:pPr>
      <w:r w:rsidRPr="00CB070A">
        <w:rPr>
          <w:rFonts w:ascii="Arial" w:hAnsi="Arial" w:cs="Arial"/>
        </w:rPr>
        <w:t>«</w:t>
      </w:r>
      <w:r w:rsidRPr="00CB070A">
        <w:rPr>
          <w:rFonts w:ascii="Arial" w:hAnsi="Arial" w:cs="Arial"/>
          <w:b/>
        </w:rPr>
        <w:t> </w:t>
      </w:r>
      <w:r w:rsidRPr="00CB070A">
        <w:rPr>
          <w:rFonts w:ascii="Arial" w:hAnsi="Arial" w:cs="Arial"/>
          <w:b/>
          <w:u w:val="single"/>
        </w:rPr>
        <w:t>les parents témoins de leur métier</w:t>
      </w:r>
      <w:r w:rsidRPr="00CB070A">
        <w:rPr>
          <w:rFonts w:ascii="Arial" w:hAnsi="Arial" w:cs="Arial"/>
          <w:b/>
        </w:rPr>
        <w:t> »</w:t>
      </w:r>
      <w:r w:rsidRPr="00CB070A">
        <w:rPr>
          <w:rFonts w:ascii="Arial" w:hAnsi="Arial" w:cs="Arial"/>
        </w:rPr>
        <w:t xml:space="preserve"> : accompagnement des associations de parents d’élèves qui organisent des « forums » sur l’orientation au sein des établissements, en s’appuyant sur des « témoignages métier » </w:t>
      </w:r>
    </w:p>
    <w:p w:rsidR="00DA5541" w:rsidRPr="00CB070A" w:rsidRDefault="00DA5541" w:rsidP="00E55CE3">
      <w:pPr>
        <w:pStyle w:val="Paragraphedeliste"/>
        <w:spacing w:after="0" w:line="240" w:lineRule="auto"/>
        <w:ind w:left="1701"/>
        <w:contextualSpacing w:val="0"/>
        <w:jc w:val="both"/>
        <w:rPr>
          <w:rFonts w:ascii="Arial" w:hAnsi="Arial" w:cs="Arial"/>
        </w:rPr>
      </w:pPr>
    </w:p>
    <w:p w:rsidR="00DA5541" w:rsidRPr="00CB070A" w:rsidRDefault="00DA5541" w:rsidP="00DA5541">
      <w:pPr>
        <w:pStyle w:val="Paragraphedeliste"/>
        <w:numPr>
          <w:ilvl w:val="0"/>
          <w:numId w:val="16"/>
        </w:numPr>
        <w:spacing w:after="0"/>
        <w:jc w:val="both"/>
        <w:rPr>
          <w:rFonts w:ascii="Arial" w:hAnsi="Arial" w:cs="Arial"/>
        </w:rPr>
      </w:pPr>
      <w:r w:rsidRPr="00CB070A">
        <w:rPr>
          <w:rFonts w:ascii="Arial" w:hAnsi="Arial" w:cs="Arial"/>
        </w:rPr>
        <w:t>Des ateliers « information-métiers » seront aussi déployés à destination des profess</w:t>
      </w:r>
      <w:r w:rsidR="001255DD" w:rsidRPr="00CB070A">
        <w:rPr>
          <w:rFonts w:ascii="Arial" w:hAnsi="Arial" w:cs="Arial"/>
        </w:rPr>
        <w:t xml:space="preserve">eurs. </w:t>
      </w:r>
      <w:r w:rsidRPr="00CB070A">
        <w:rPr>
          <w:rFonts w:ascii="Arial" w:hAnsi="Arial" w:cs="Arial"/>
        </w:rPr>
        <w:t xml:space="preserve"> </w:t>
      </w:r>
    </w:p>
    <w:p w:rsidR="007944A7" w:rsidRPr="00CB070A" w:rsidRDefault="007944A7" w:rsidP="0090036D">
      <w:pPr>
        <w:spacing w:after="0"/>
        <w:jc w:val="both"/>
        <w:rPr>
          <w:rFonts w:ascii="Arial" w:hAnsi="Arial" w:cs="Arial"/>
        </w:rPr>
      </w:pPr>
    </w:p>
    <w:p w:rsidR="005158B3" w:rsidRPr="00CB070A" w:rsidRDefault="00204845" w:rsidP="005158B3">
      <w:pPr>
        <w:pStyle w:val="Paragraphedeliste"/>
        <w:numPr>
          <w:ilvl w:val="0"/>
          <w:numId w:val="15"/>
        </w:numPr>
        <w:spacing w:after="0" w:line="240" w:lineRule="auto"/>
        <w:contextualSpacing w:val="0"/>
        <w:jc w:val="both"/>
        <w:rPr>
          <w:rFonts w:ascii="Arial" w:hAnsi="Arial" w:cs="Arial"/>
        </w:rPr>
      </w:pPr>
      <w:r w:rsidRPr="00CB070A">
        <w:rPr>
          <w:rFonts w:ascii="Arial" w:hAnsi="Arial" w:cs="Arial"/>
          <w:b/>
        </w:rPr>
        <w:t>Axe 4 : Renforcer le lien avec les acteurs économiques</w:t>
      </w:r>
      <w:r w:rsidR="00307329" w:rsidRPr="00CB070A">
        <w:t xml:space="preserve"> </w:t>
      </w:r>
    </w:p>
    <w:p w:rsidR="00204845" w:rsidRPr="00CB070A" w:rsidRDefault="005158B3" w:rsidP="005158B3">
      <w:pPr>
        <w:pStyle w:val="Paragraphedeliste"/>
        <w:spacing w:after="0" w:line="240" w:lineRule="auto"/>
        <w:contextualSpacing w:val="0"/>
        <w:jc w:val="both"/>
        <w:rPr>
          <w:rFonts w:ascii="Arial" w:hAnsi="Arial" w:cs="Arial"/>
        </w:rPr>
      </w:pPr>
      <w:r w:rsidRPr="00CB070A">
        <w:rPr>
          <w:rFonts w:ascii="Arial" w:hAnsi="Arial" w:cs="Arial"/>
        </w:rPr>
        <w:t>La Région souhaite mobiliser le</w:t>
      </w:r>
      <w:r w:rsidR="00307329" w:rsidRPr="00CB070A">
        <w:rPr>
          <w:rFonts w:ascii="Arial" w:hAnsi="Arial" w:cs="Arial"/>
        </w:rPr>
        <w:t xml:space="preserve">s entreprises régionales </w:t>
      </w:r>
      <w:r w:rsidR="007944A7" w:rsidRPr="00CB070A">
        <w:rPr>
          <w:rFonts w:ascii="Arial" w:hAnsi="Arial" w:cs="Arial"/>
        </w:rPr>
        <w:t xml:space="preserve">comme « ambassadeurs métiers », </w:t>
      </w:r>
      <w:r w:rsidRPr="00CB070A">
        <w:rPr>
          <w:rFonts w:ascii="Arial" w:hAnsi="Arial" w:cs="Arial"/>
        </w:rPr>
        <w:t>pour</w:t>
      </w:r>
      <w:r w:rsidR="00307329" w:rsidRPr="00CB070A">
        <w:rPr>
          <w:rFonts w:ascii="Arial" w:hAnsi="Arial" w:cs="Arial"/>
        </w:rPr>
        <w:t xml:space="preserve"> l’accueil et </w:t>
      </w:r>
      <w:r w:rsidRPr="00CB070A">
        <w:rPr>
          <w:rFonts w:ascii="Arial" w:hAnsi="Arial" w:cs="Arial"/>
        </w:rPr>
        <w:t xml:space="preserve">l’accompagnement des </w:t>
      </w:r>
      <w:r w:rsidR="006511E7" w:rsidRPr="00CB070A">
        <w:rPr>
          <w:rFonts w:ascii="Arial" w:hAnsi="Arial" w:cs="Arial"/>
        </w:rPr>
        <w:t>Normands</w:t>
      </w:r>
      <w:r w:rsidRPr="00CB070A">
        <w:rPr>
          <w:rFonts w:ascii="Arial" w:hAnsi="Arial" w:cs="Arial"/>
        </w:rPr>
        <w:t xml:space="preserve"> dans le cadre de stages </w:t>
      </w:r>
      <w:r w:rsidR="007944A7" w:rsidRPr="00CB070A">
        <w:rPr>
          <w:rFonts w:ascii="Arial" w:hAnsi="Arial" w:cs="Arial"/>
        </w:rPr>
        <w:t>mais aussi</w:t>
      </w:r>
      <w:r w:rsidR="00AA4237" w:rsidRPr="00CB070A">
        <w:rPr>
          <w:rFonts w:ascii="Arial" w:hAnsi="Arial" w:cs="Arial"/>
        </w:rPr>
        <w:t xml:space="preserve"> </w:t>
      </w:r>
      <w:r w:rsidRPr="00CB070A">
        <w:rPr>
          <w:rFonts w:ascii="Arial" w:hAnsi="Arial" w:cs="Arial"/>
        </w:rPr>
        <w:t>espaces de promotion ponctuelle des métiers dans le cadre de manifestations locales. E</w:t>
      </w:r>
      <w:r w:rsidR="0090036D" w:rsidRPr="00CB070A">
        <w:rPr>
          <w:rFonts w:ascii="Arial" w:hAnsi="Arial" w:cs="Arial"/>
        </w:rPr>
        <w:t>n lien avec l’Agence de Développement pour la Normandie (ADN),</w:t>
      </w:r>
      <w:r w:rsidRPr="00CB070A">
        <w:rPr>
          <w:rFonts w:ascii="Arial" w:hAnsi="Arial" w:cs="Arial"/>
        </w:rPr>
        <w:t xml:space="preserve"> la Région proposera</w:t>
      </w:r>
      <w:r w:rsidR="00B438A6" w:rsidRPr="00CB070A">
        <w:rPr>
          <w:rFonts w:ascii="Arial" w:hAnsi="Arial" w:cs="Arial"/>
        </w:rPr>
        <w:t xml:space="preserve"> aux entreprises, ainsi qu’aux filières et branches professionnelles, un cadre fédérateur pour coordonner </w:t>
      </w:r>
      <w:r w:rsidR="00204845" w:rsidRPr="00CB070A">
        <w:rPr>
          <w:rFonts w:ascii="Arial" w:hAnsi="Arial" w:cs="Arial"/>
        </w:rPr>
        <w:t>leurs</w:t>
      </w:r>
      <w:r w:rsidR="00307329" w:rsidRPr="00CB070A">
        <w:rPr>
          <w:rFonts w:ascii="Arial" w:hAnsi="Arial" w:cs="Arial"/>
        </w:rPr>
        <w:t xml:space="preserve"> </w:t>
      </w:r>
      <w:r w:rsidR="00204845" w:rsidRPr="00CB070A">
        <w:rPr>
          <w:rFonts w:ascii="Arial" w:hAnsi="Arial" w:cs="Arial"/>
        </w:rPr>
        <w:t>initiatives</w:t>
      </w:r>
      <w:r w:rsidRPr="00CB070A">
        <w:rPr>
          <w:rFonts w:ascii="Arial" w:hAnsi="Arial" w:cs="Arial"/>
        </w:rPr>
        <w:t xml:space="preserve"> </w:t>
      </w:r>
      <w:r w:rsidR="00204845" w:rsidRPr="00CB070A">
        <w:rPr>
          <w:rFonts w:ascii="Arial" w:hAnsi="Arial" w:cs="Arial"/>
        </w:rPr>
        <w:t>:</w:t>
      </w:r>
    </w:p>
    <w:p w:rsidR="00B438A6" w:rsidRPr="00CB070A" w:rsidRDefault="00204845" w:rsidP="00204845">
      <w:pPr>
        <w:pStyle w:val="Paragraphedeliste"/>
        <w:numPr>
          <w:ilvl w:val="0"/>
          <w:numId w:val="16"/>
        </w:numPr>
        <w:spacing w:after="0" w:line="240" w:lineRule="auto"/>
        <w:contextualSpacing w:val="0"/>
        <w:jc w:val="both"/>
        <w:rPr>
          <w:rFonts w:ascii="Arial" w:hAnsi="Arial" w:cs="Arial"/>
        </w:rPr>
      </w:pPr>
      <w:r w:rsidRPr="00CB070A">
        <w:rPr>
          <w:rFonts w:ascii="Arial" w:hAnsi="Arial" w:cs="Arial"/>
        </w:rPr>
        <w:t xml:space="preserve">la création </w:t>
      </w:r>
      <w:r w:rsidR="00B438A6" w:rsidRPr="00CB070A">
        <w:rPr>
          <w:rFonts w:ascii="Arial" w:hAnsi="Arial" w:cs="Arial"/>
        </w:rPr>
        <w:t>d’une charte d’engagement normand ;</w:t>
      </w:r>
    </w:p>
    <w:p w:rsidR="00307329" w:rsidRPr="00CB070A" w:rsidRDefault="00B438A6" w:rsidP="00B438A6">
      <w:pPr>
        <w:pStyle w:val="Paragraphedeliste"/>
        <w:numPr>
          <w:ilvl w:val="0"/>
          <w:numId w:val="16"/>
        </w:numPr>
        <w:spacing w:after="0" w:line="240" w:lineRule="auto"/>
        <w:contextualSpacing w:val="0"/>
        <w:jc w:val="both"/>
        <w:rPr>
          <w:rFonts w:ascii="Arial" w:hAnsi="Arial" w:cs="Arial"/>
        </w:rPr>
      </w:pPr>
      <w:r w:rsidRPr="00CB070A">
        <w:rPr>
          <w:rFonts w:ascii="Arial" w:hAnsi="Arial" w:cs="Arial"/>
        </w:rPr>
        <w:t>la mobilisation d’un réseau d’ambassadeurs ;</w:t>
      </w:r>
    </w:p>
    <w:p w:rsidR="00204845" w:rsidRPr="00CB070A" w:rsidRDefault="007944A7" w:rsidP="007944A7">
      <w:pPr>
        <w:pStyle w:val="Paragraphedeliste"/>
        <w:numPr>
          <w:ilvl w:val="0"/>
          <w:numId w:val="16"/>
        </w:numPr>
        <w:spacing w:after="0" w:line="240" w:lineRule="auto"/>
        <w:contextualSpacing w:val="0"/>
        <w:jc w:val="both"/>
        <w:rPr>
          <w:rFonts w:ascii="Arial" w:hAnsi="Arial" w:cs="Arial"/>
        </w:rPr>
      </w:pPr>
      <w:r w:rsidRPr="00CB070A">
        <w:rPr>
          <w:rFonts w:ascii="Arial" w:hAnsi="Arial" w:cs="Arial"/>
        </w:rPr>
        <w:t xml:space="preserve">une </w:t>
      </w:r>
      <w:r w:rsidR="00B438A6" w:rsidRPr="00CB070A">
        <w:rPr>
          <w:rFonts w:ascii="Arial" w:hAnsi="Arial" w:cs="Arial"/>
        </w:rPr>
        <w:t>contractualisation ave</w:t>
      </w:r>
      <w:r w:rsidR="00307329" w:rsidRPr="00CB070A">
        <w:rPr>
          <w:rFonts w:ascii="Arial" w:hAnsi="Arial" w:cs="Arial"/>
        </w:rPr>
        <w:t>c les branches professionnelles</w:t>
      </w:r>
      <w:r w:rsidRPr="00CB070A">
        <w:rPr>
          <w:rFonts w:ascii="Arial" w:hAnsi="Arial" w:cs="Arial"/>
        </w:rPr>
        <w:t>.</w:t>
      </w:r>
    </w:p>
    <w:p w:rsidR="00204845" w:rsidRPr="00CB070A" w:rsidRDefault="00204845" w:rsidP="00B438A6">
      <w:pPr>
        <w:spacing w:after="0"/>
        <w:jc w:val="both"/>
        <w:rPr>
          <w:rFonts w:ascii="Arial" w:hAnsi="Arial" w:cs="Arial"/>
        </w:rPr>
      </w:pPr>
    </w:p>
    <w:p w:rsidR="00307329" w:rsidRPr="00CB070A" w:rsidRDefault="00307329" w:rsidP="00B438A6">
      <w:pPr>
        <w:pStyle w:val="Paragraphedeliste"/>
        <w:numPr>
          <w:ilvl w:val="0"/>
          <w:numId w:val="15"/>
        </w:numPr>
        <w:spacing w:after="0" w:line="276" w:lineRule="auto"/>
        <w:jc w:val="both"/>
        <w:rPr>
          <w:rFonts w:ascii="Arial" w:hAnsi="Arial" w:cs="Arial"/>
          <w:b/>
        </w:rPr>
      </w:pPr>
      <w:r w:rsidRPr="00CB070A">
        <w:rPr>
          <w:rFonts w:ascii="Arial" w:hAnsi="Arial" w:cs="Arial"/>
          <w:b/>
        </w:rPr>
        <w:t>Axe 5 : Lutter contre le décrochage scolaire</w:t>
      </w:r>
    </w:p>
    <w:p w:rsidR="00DA5541" w:rsidRPr="00CB070A" w:rsidRDefault="0090036D" w:rsidP="001213A8">
      <w:pPr>
        <w:pStyle w:val="Paragraphedeliste"/>
        <w:spacing w:after="0" w:line="240" w:lineRule="auto"/>
        <w:contextualSpacing w:val="0"/>
        <w:jc w:val="both"/>
        <w:rPr>
          <w:rFonts w:ascii="Arial" w:hAnsi="Arial" w:cs="Arial"/>
        </w:rPr>
      </w:pPr>
      <w:r w:rsidRPr="00CB070A">
        <w:rPr>
          <w:rFonts w:ascii="Arial" w:hAnsi="Arial" w:cs="Arial"/>
        </w:rPr>
        <w:t xml:space="preserve">Transférée aux Régions depuis 2013, cette compétence s’intégrera dans la nouvelle stratégie régionale de l’Orientation. </w:t>
      </w:r>
      <w:r w:rsidR="001213A8" w:rsidRPr="00CB070A">
        <w:rPr>
          <w:rFonts w:ascii="Arial" w:hAnsi="Arial" w:cs="Arial"/>
        </w:rPr>
        <w:t xml:space="preserve">Un diagnostic </w:t>
      </w:r>
      <w:r w:rsidRPr="00CB070A">
        <w:rPr>
          <w:rFonts w:ascii="Arial" w:hAnsi="Arial" w:cs="Arial"/>
        </w:rPr>
        <w:t>sera réalisé afin d</w:t>
      </w:r>
      <w:r w:rsidR="001213A8" w:rsidRPr="00CB070A">
        <w:rPr>
          <w:rFonts w:ascii="Arial" w:hAnsi="Arial" w:cs="Arial"/>
        </w:rPr>
        <w:t>’identifier les besoins et de renforcer les actions déjà mises en place, en partenariat avec le Rectorat.</w:t>
      </w:r>
      <w:r w:rsidR="007944A7" w:rsidRPr="00CB070A">
        <w:rPr>
          <w:rFonts w:ascii="Arial" w:hAnsi="Arial" w:cs="Arial"/>
        </w:rPr>
        <w:t xml:space="preserve"> </w:t>
      </w:r>
      <w:r w:rsidR="00DA5541" w:rsidRPr="00CB070A">
        <w:rPr>
          <w:rFonts w:ascii="Arial" w:hAnsi="Arial" w:cs="Arial"/>
        </w:rPr>
        <w:t xml:space="preserve"> Le déploiement des écoles de production pour lesquelles la Région consacre près de 1,5 million d’euros par an sera notamment amplifié. La Région souhaite </w:t>
      </w:r>
      <w:proofErr w:type="gramStart"/>
      <w:r w:rsidR="00DA5541" w:rsidRPr="00CB070A">
        <w:rPr>
          <w:rFonts w:ascii="Arial" w:hAnsi="Arial" w:cs="Arial"/>
          <w:i/>
        </w:rPr>
        <w:t>a</w:t>
      </w:r>
      <w:proofErr w:type="gramEnd"/>
      <w:r w:rsidR="00DA5541" w:rsidRPr="00CB070A">
        <w:rPr>
          <w:rFonts w:ascii="Arial" w:hAnsi="Arial" w:cs="Arial"/>
          <w:i/>
        </w:rPr>
        <w:t xml:space="preserve"> minima</w:t>
      </w:r>
      <w:r w:rsidR="00DA5541" w:rsidRPr="00CB070A">
        <w:rPr>
          <w:rFonts w:ascii="Arial" w:hAnsi="Arial" w:cs="Arial"/>
        </w:rPr>
        <w:t xml:space="preserve"> l’ouverture d’une Ecole de Production sur chacun des cinq départements d’ici 2020. </w:t>
      </w:r>
    </w:p>
    <w:p w:rsidR="00223C4D" w:rsidRPr="00CB070A" w:rsidRDefault="00223C4D" w:rsidP="001213A8">
      <w:pPr>
        <w:pStyle w:val="Paragraphedeliste"/>
        <w:spacing w:after="0" w:line="240" w:lineRule="auto"/>
        <w:contextualSpacing w:val="0"/>
        <w:jc w:val="both"/>
        <w:rPr>
          <w:rFonts w:ascii="Arial" w:hAnsi="Arial" w:cs="Arial"/>
        </w:rPr>
      </w:pPr>
    </w:p>
    <w:p w:rsidR="0090036D" w:rsidRPr="00CB070A" w:rsidRDefault="0090036D" w:rsidP="001213A8">
      <w:pPr>
        <w:pStyle w:val="Paragraphedeliste"/>
        <w:spacing w:after="0" w:line="240" w:lineRule="auto"/>
        <w:contextualSpacing w:val="0"/>
        <w:jc w:val="both"/>
        <w:rPr>
          <w:rFonts w:ascii="Arial" w:hAnsi="Arial" w:cs="Arial"/>
        </w:rPr>
      </w:pPr>
      <w:r w:rsidRPr="00CB070A">
        <w:rPr>
          <w:rFonts w:ascii="Arial" w:hAnsi="Arial" w:cs="Arial"/>
        </w:rPr>
        <w:t xml:space="preserve">Une </w:t>
      </w:r>
      <w:r w:rsidRPr="00CB070A">
        <w:rPr>
          <w:rFonts w:ascii="Arial" w:hAnsi="Arial" w:cs="Arial"/>
          <w:b/>
        </w:rPr>
        <w:t>expérimentation autour d’un salon virtuel de la seconde orientation sera</w:t>
      </w:r>
      <w:r w:rsidR="00DA5541" w:rsidRPr="00CB070A">
        <w:rPr>
          <w:rFonts w:ascii="Arial" w:hAnsi="Arial" w:cs="Arial"/>
          <w:b/>
        </w:rPr>
        <w:t>,</w:t>
      </w:r>
      <w:r w:rsidRPr="00CB070A">
        <w:rPr>
          <w:rFonts w:ascii="Arial" w:hAnsi="Arial" w:cs="Arial"/>
          <w:b/>
        </w:rPr>
        <w:t xml:space="preserve"> </w:t>
      </w:r>
      <w:r w:rsidR="00DA5541" w:rsidRPr="00CB070A">
        <w:rPr>
          <w:rFonts w:ascii="Arial" w:hAnsi="Arial" w:cs="Arial"/>
          <w:b/>
        </w:rPr>
        <w:t>par ailleurs, l</w:t>
      </w:r>
      <w:r w:rsidRPr="00CB070A">
        <w:rPr>
          <w:rFonts w:ascii="Arial" w:hAnsi="Arial" w:cs="Arial"/>
          <w:b/>
        </w:rPr>
        <w:t xml:space="preserve">ancée </w:t>
      </w:r>
      <w:r w:rsidR="00DA5541" w:rsidRPr="00CB070A">
        <w:rPr>
          <w:rFonts w:ascii="Arial" w:hAnsi="Arial" w:cs="Arial"/>
          <w:b/>
        </w:rPr>
        <w:t>dès</w:t>
      </w:r>
      <w:r w:rsidRPr="00CB070A">
        <w:rPr>
          <w:rFonts w:ascii="Arial" w:hAnsi="Arial" w:cs="Arial"/>
          <w:b/>
        </w:rPr>
        <w:t xml:space="preserve"> décembre</w:t>
      </w:r>
      <w:r w:rsidR="001213A8" w:rsidRPr="00CB070A">
        <w:rPr>
          <w:rFonts w:ascii="Arial" w:hAnsi="Arial" w:cs="Arial"/>
          <w:b/>
        </w:rPr>
        <w:t xml:space="preserve"> 2019</w:t>
      </w:r>
      <w:r w:rsidRPr="00CB070A">
        <w:rPr>
          <w:rFonts w:ascii="Arial" w:hAnsi="Arial" w:cs="Arial"/>
        </w:rPr>
        <w:t xml:space="preserve"> afin d’informer et d’accompagner les étudiants décrocheurs sur les possibilités de réorientation. </w:t>
      </w:r>
    </w:p>
    <w:p w:rsidR="00307329" w:rsidRPr="00CB070A" w:rsidRDefault="00307329" w:rsidP="00307329">
      <w:pPr>
        <w:spacing w:after="0" w:line="276" w:lineRule="auto"/>
        <w:jc w:val="both"/>
        <w:rPr>
          <w:rFonts w:ascii="Arial" w:hAnsi="Arial" w:cs="Arial"/>
        </w:rPr>
      </w:pPr>
    </w:p>
    <w:p w:rsidR="00307329" w:rsidRPr="00CB070A" w:rsidRDefault="00307329" w:rsidP="00B438A6">
      <w:pPr>
        <w:pStyle w:val="Paragraphedeliste"/>
        <w:numPr>
          <w:ilvl w:val="0"/>
          <w:numId w:val="15"/>
        </w:numPr>
        <w:spacing w:after="0" w:line="276" w:lineRule="auto"/>
        <w:jc w:val="both"/>
        <w:rPr>
          <w:rFonts w:ascii="Arial" w:hAnsi="Arial" w:cs="Arial"/>
          <w:b/>
        </w:rPr>
      </w:pPr>
      <w:r w:rsidRPr="00CB070A">
        <w:rPr>
          <w:rFonts w:ascii="Arial" w:hAnsi="Arial" w:cs="Arial"/>
          <w:b/>
        </w:rPr>
        <w:t xml:space="preserve">Axe 6 : La création d’une agence régionale de l’orientation et des métiers au </w:t>
      </w:r>
      <w:r w:rsidR="001213A8" w:rsidRPr="00CB070A">
        <w:rPr>
          <w:rFonts w:ascii="Arial" w:hAnsi="Arial" w:cs="Arial"/>
          <w:b/>
        </w:rPr>
        <w:br/>
      </w:r>
      <w:r w:rsidRPr="00CB070A">
        <w:rPr>
          <w:rFonts w:ascii="Arial" w:hAnsi="Arial" w:cs="Arial"/>
          <w:b/>
        </w:rPr>
        <w:t>1</w:t>
      </w:r>
      <w:r w:rsidRPr="00CB070A">
        <w:rPr>
          <w:rFonts w:ascii="Arial" w:hAnsi="Arial" w:cs="Arial"/>
          <w:b/>
          <w:vertAlign w:val="superscript"/>
        </w:rPr>
        <w:t>er</w:t>
      </w:r>
      <w:r w:rsidRPr="00CB070A">
        <w:rPr>
          <w:rFonts w:ascii="Arial" w:hAnsi="Arial" w:cs="Arial"/>
          <w:b/>
        </w:rPr>
        <w:t xml:space="preserve"> janvier 2020</w:t>
      </w:r>
    </w:p>
    <w:p w:rsidR="00760855" w:rsidRPr="00CB070A" w:rsidRDefault="00B438A6" w:rsidP="00760855">
      <w:pPr>
        <w:pStyle w:val="Paragraphedeliste"/>
        <w:spacing w:after="120" w:line="240" w:lineRule="auto"/>
        <w:contextualSpacing w:val="0"/>
        <w:jc w:val="both"/>
        <w:rPr>
          <w:rFonts w:ascii="Arial" w:hAnsi="Arial" w:cs="Arial"/>
        </w:rPr>
      </w:pPr>
      <w:r w:rsidRPr="00CB070A">
        <w:rPr>
          <w:rFonts w:ascii="Arial" w:hAnsi="Arial" w:cs="Arial"/>
        </w:rPr>
        <w:t>A compter du  1</w:t>
      </w:r>
      <w:r w:rsidRPr="00CB070A">
        <w:rPr>
          <w:rFonts w:ascii="Arial" w:hAnsi="Arial" w:cs="Arial"/>
          <w:vertAlign w:val="superscript"/>
        </w:rPr>
        <w:t>er</w:t>
      </w:r>
      <w:r w:rsidRPr="00CB070A">
        <w:rPr>
          <w:rFonts w:ascii="Arial" w:hAnsi="Arial" w:cs="Arial"/>
        </w:rPr>
        <w:t xml:space="preserve"> janvier 2020, </w:t>
      </w:r>
      <w:r w:rsidR="005C0CEB" w:rsidRPr="00CB070A">
        <w:rPr>
          <w:rFonts w:ascii="Arial" w:hAnsi="Arial" w:cs="Arial"/>
        </w:rPr>
        <w:t xml:space="preserve">l’agence régionale de l’orientation et des métiers </w:t>
      </w:r>
      <w:r w:rsidRPr="00CB070A">
        <w:rPr>
          <w:rFonts w:ascii="Arial" w:hAnsi="Arial" w:cs="Arial"/>
        </w:rPr>
        <w:t xml:space="preserve">mettra en œuvre dans une structure unique les compétences aujourd’hui assurées par la Région et </w:t>
      </w:r>
      <w:r w:rsidR="00307329" w:rsidRPr="00CB070A">
        <w:rPr>
          <w:rFonts w:ascii="Arial" w:hAnsi="Arial" w:cs="Arial"/>
        </w:rPr>
        <w:t xml:space="preserve">les </w:t>
      </w:r>
      <w:r w:rsidRPr="00CB070A">
        <w:rPr>
          <w:rFonts w:ascii="Arial" w:hAnsi="Arial" w:cs="Arial"/>
        </w:rPr>
        <w:t>différ</w:t>
      </w:r>
      <w:r w:rsidR="00760855" w:rsidRPr="00CB070A">
        <w:rPr>
          <w:rFonts w:ascii="Arial" w:hAnsi="Arial" w:cs="Arial"/>
        </w:rPr>
        <w:t xml:space="preserve">entes structures du territoire (Cité des Métiers, l’ONISEP décentralisée, les activités orientation du CARIF OREF). </w:t>
      </w:r>
    </w:p>
    <w:p w:rsidR="00307329" w:rsidRPr="00CB070A" w:rsidRDefault="00B438A6" w:rsidP="00307329">
      <w:pPr>
        <w:pStyle w:val="Paragraphedeliste"/>
        <w:spacing w:after="120" w:line="240" w:lineRule="auto"/>
        <w:contextualSpacing w:val="0"/>
        <w:jc w:val="both"/>
        <w:rPr>
          <w:rFonts w:ascii="Arial" w:hAnsi="Arial" w:cs="Arial"/>
        </w:rPr>
      </w:pPr>
      <w:r w:rsidRPr="00CB070A">
        <w:rPr>
          <w:rFonts w:ascii="Arial" w:hAnsi="Arial" w:cs="Arial"/>
        </w:rPr>
        <w:t xml:space="preserve">Elle sera également le cadre d’une expérimentation visant, </w:t>
      </w:r>
      <w:r w:rsidR="00307329" w:rsidRPr="00CB070A">
        <w:rPr>
          <w:rFonts w:ascii="Arial" w:hAnsi="Arial" w:cs="Arial"/>
        </w:rPr>
        <w:t>au moyen d’une coordination territoriale</w:t>
      </w:r>
      <w:r w:rsidRPr="00CB070A">
        <w:rPr>
          <w:rFonts w:ascii="Arial" w:hAnsi="Arial" w:cs="Arial"/>
        </w:rPr>
        <w:t>, à agir au plus près des territoires.</w:t>
      </w:r>
      <w:r w:rsidR="00307329" w:rsidRPr="00CB070A">
        <w:rPr>
          <w:rFonts w:ascii="Arial" w:hAnsi="Arial" w:cs="Arial"/>
        </w:rPr>
        <w:t xml:space="preserve"> C</w:t>
      </w:r>
      <w:r w:rsidRPr="00CB070A">
        <w:rPr>
          <w:rFonts w:ascii="Arial" w:hAnsi="Arial" w:cs="Arial"/>
        </w:rPr>
        <w:t>es coordonnateurs auront pour mission de décliner, sur leur territoire, l’offre de service définie dans le cadre de la stratégie régionale :</w:t>
      </w:r>
    </w:p>
    <w:p w:rsidR="00B438A6" w:rsidRPr="00CB070A" w:rsidRDefault="00B438A6" w:rsidP="00307329">
      <w:pPr>
        <w:pStyle w:val="Paragraphedeliste"/>
        <w:numPr>
          <w:ilvl w:val="0"/>
          <w:numId w:val="17"/>
        </w:numPr>
        <w:spacing w:after="0"/>
        <w:ind w:left="1418"/>
        <w:jc w:val="both"/>
        <w:rPr>
          <w:rFonts w:ascii="Arial" w:hAnsi="Arial" w:cs="Arial"/>
        </w:rPr>
      </w:pPr>
      <w:r w:rsidRPr="00CB070A">
        <w:rPr>
          <w:rFonts w:ascii="Arial" w:hAnsi="Arial" w:cs="Arial"/>
        </w:rPr>
        <w:t>actions d’information, de communication, de promotion des métiers et des formations, en lien avec les établissements d’enseignement du territoire ;</w:t>
      </w:r>
    </w:p>
    <w:p w:rsidR="00B438A6" w:rsidRPr="00CB070A" w:rsidRDefault="00B438A6" w:rsidP="00307329">
      <w:pPr>
        <w:pStyle w:val="Paragraphedeliste"/>
        <w:numPr>
          <w:ilvl w:val="0"/>
          <w:numId w:val="17"/>
        </w:numPr>
        <w:spacing w:after="0"/>
        <w:ind w:left="1418"/>
        <w:jc w:val="both"/>
        <w:rPr>
          <w:rFonts w:ascii="Arial" w:hAnsi="Arial" w:cs="Arial"/>
        </w:rPr>
      </w:pPr>
      <w:r w:rsidRPr="00CB070A">
        <w:rPr>
          <w:rFonts w:ascii="Arial" w:hAnsi="Arial" w:cs="Arial"/>
        </w:rPr>
        <w:t>accompagnement des acteurs de l’orientation (professionnels et familles) ;</w:t>
      </w:r>
    </w:p>
    <w:p w:rsidR="00B438A6" w:rsidRPr="00CB070A" w:rsidRDefault="00B438A6" w:rsidP="00307329">
      <w:pPr>
        <w:pStyle w:val="Paragraphedeliste"/>
        <w:numPr>
          <w:ilvl w:val="0"/>
          <w:numId w:val="17"/>
        </w:numPr>
        <w:spacing w:after="0"/>
        <w:ind w:left="1418"/>
        <w:jc w:val="both"/>
        <w:rPr>
          <w:rFonts w:ascii="Arial" w:hAnsi="Arial" w:cs="Arial"/>
        </w:rPr>
      </w:pPr>
      <w:r w:rsidRPr="00CB070A">
        <w:rPr>
          <w:rFonts w:ascii="Arial" w:hAnsi="Arial" w:cs="Arial"/>
        </w:rPr>
        <w:t>animation territoriale du service public régional de l’orientation (missions locales, pôle emploi, consulaires…) ;</w:t>
      </w:r>
    </w:p>
    <w:p w:rsidR="00B438A6" w:rsidRPr="00CB070A" w:rsidRDefault="00B438A6" w:rsidP="00307329">
      <w:pPr>
        <w:pStyle w:val="Paragraphedeliste"/>
        <w:numPr>
          <w:ilvl w:val="0"/>
          <w:numId w:val="17"/>
        </w:numPr>
        <w:spacing w:after="0"/>
        <w:ind w:left="1418"/>
        <w:jc w:val="both"/>
        <w:rPr>
          <w:rFonts w:ascii="Arial" w:hAnsi="Arial" w:cs="Arial"/>
        </w:rPr>
      </w:pPr>
      <w:r w:rsidRPr="00CB070A">
        <w:rPr>
          <w:rFonts w:ascii="Arial" w:hAnsi="Arial" w:cs="Arial"/>
        </w:rPr>
        <w:t>référent territorial des actions de lutte contre le décrochage scolaire et des actions de promotion de la valorisation des acquis de l’expérience.</w:t>
      </w:r>
    </w:p>
    <w:p w:rsidR="00C231AE" w:rsidRPr="00CB070A" w:rsidRDefault="00C231AE" w:rsidP="00D86948">
      <w:pPr>
        <w:spacing w:after="0" w:line="240" w:lineRule="auto"/>
        <w:rPr>
          <w:rFonts w:ascii="Arial" w:eastAsia="Calibri" w:hAnsi="Arial" w:cs="Arial"/>
          <w:sz w:val="20"/>
          <w:szCs w:val="20"/>
        </w:rPr>
      </w:pPr>
      <w:bookmarkStart w:id="0" w:name="_GoBack"/>
      <w:bookmarkEnd w:id="0"/>
    </w:p>
    <w:p w:rsidR="007020EA" w:rsidRPr="00CB070A" w:rsidRDefault="00C231AE" w:rsidP="00AD32BF">
      <w:pPr>
        <w:spacing w:after="0" w:line="240" w:lineRule="auto"/>
        <w:rPr>
          <w:rFonts w:ascii="Arial" w:eastAsia="Calibri" w:hAnsi="Arial" w:cs="Arial"/>
          <w:sz w:val="20"/>
          <w:szCs w:val="20"/>
        </w:rPr>
      </w:pPr>
      <w:r w:rsidRPr="00CB070A">
        <w:rPr>
          <w:rFonts w:ascii="Arial" w:eastAsia="Calibri" w:hAnsi="Arial" w:cs="Arial"/>
          <w:sz w:val="20"/>
          <w:szCs w:val="20"/>
        </w:rPr>
        <w:t>Contact</w:t>
      </w:r>
      <w:r w:rsidR="00D86948" w:rsidRPr="00CB070A">
        <w:rPr>
          <w:rFonts w:ascii="Arial" w:eastAsia="Calibri" w:hAnsi="Arial" w:cs="Arial"/>
          <w:sz w:val="20"/>
          <w:szCs w:val="20"/>
        </w:rPr>
        <w:t xml:space="preserve"> presse : </w:t>
      </w:r>
    </w:p>
    <w:p w:rsidR="00C231AE" w:rsidRPr="00AD32BF" w:rsidRDefault="00C231AE" w:rsidP="00C231AE">
      <w:pPr>
        <w:spacing w:after="0" w:line="240" w:lineRule="auto"/>
        <w:jc w:val="both"/>
        <w:rPr>
          <w:rFonts w:ascii="Arial" w:eastAsia="Calibri" w:hAnsi="Arial" w:cs="Arial"/>
          <w:sz w:val="20"/>
          <w:szCs w:val="20"/>
        </w:rPr>
      </w:pPr>
      <w:r w:rsidRPr="00CB070A">
        <w:rPr>
          <w:rFonts w:ascii="Arial" w:eastAsia="Calibri" w:hAnsi="Arial" w:cs="Arial"/>
          <w:sz w:val="20"/>
          <w:szCs w:val="20"/>
        </w:rPr>
        <w:t xml:space="preserve">Charlotte </w:t>
      </w:r>
      <w:proofErr w:type="spellStart"/>
      <w:r w:rsidRPr="00CB070A">
        <w:rPr>
          <w:rFonts w:ascii="Arial" w:eastAsia="Calibri" w:hAnsi="Arial" w:cs="Arial"/>
          <w:sz w:val="20"/>
          <w:szCs w:val="20"/>
        </w:rPr>
        <w:t>Chanteloup</w:t>
      </w:r>
      <w:proofErr w:type="spellEnd"/>
      <w:r w:rsidRPr="00CB070A">
        <w:rPr>
          <w:rFonts w:ascii="Arial" w:eastAsia="Calibri" w:hAnsi="Arial" w:cs="Arial"/>
          <w:sz w:val="20"/>
          <w:szCs w:val="20"/>
        </w:rPr>
        <w:t xml:space="preserve">  02 31 06 98 96  - 06 42 08 11 68 </w:t>
      </w:r>
      <w:r w:rsidR="001A790F" w:rsidRPr="00CB070A">
        <w:rPr>
          <w:rFonts w:ascii="Arial" w:eastAsia="Calibri" w:hAnsi="Arial" w:cs="Arial"/>
          <w:sz w:val="20"/>
          <w:szCs w:val="20"/>
        </w:rPr>
        <w:t xml:space="preserve">- </w:t>
      </w:r>
      <w:hyperlink r:id="rId11" w:history="1">
        <w:r w:rsidRPr="00CB070A">
          <w:rPr>
            <w:rFonts w:ascii="Arial" w:eastAsia="Calibri" w:hAnsi="Arial" w:cs="Arial"/>
            <w:sz w:val="20"/>
            <w:szCs w:val="20"/>
            <w:u w:val="single"/>
          </w:rPr>
          <w:t>charlotte.chanteloup@normandie.fr</w:t>
        </w:r>
      </w:hyperlink>
    </w:p>
    <w:p w:rsidR="00C231AE" w:rsidRDefault="00C231AE" w:rsidP="00D86948">
      <w:pPr>
        <w:spacing w:after="0" w:line="240" w:lineRule="auto"/>
        <w:rPr>
          <w:rFonts w:ascii="Arial" w:eastAsia="Calibri" w:hAnsi="Arial" w:cs="Arial"/>
          <w:sz w:val="20"/>
          <w:szCs w:val="20"/>
        </w:rPr>
      </w:pPr>
    </w:p>
    <w:p w:rsidR="00C231AE" w:rsidRDefault="00C231AE" w:rsidP="00D86948">
      <w:pPr>
        <w:spacing w:after="0" w:line="240" w:lineRule="auto"/>
        <w:rPr>
          <w:rFonts w:ascii="Arial" w:eastAsia="Calibri" w:hAnsi="Arial" w:cs="Arial"/>
          <w:sz w:val="20"/>
          <w:szCs w:val="20"/>
        </w:rPr>
      </w:pPr>
    </w:p>
    <w:p w:rsidR="00C231AE" w:rsidRPr="005518E9" w:rsidRDefault="00C231AE" w:rsidP="00D86948">
      <w:pPr>
        <w:spacing w:after="0" w:line="240" w:lineRule="auto"/>
        <w:rPr>
          <w:rFonts w:ascii="Arial" w:eastAsia="Calibri" w:hAnsi="Arial" w:cs="Arial"/>
          <w:sz w:val="20"/>
          <w:szCs w:val="20"/>
        </w:rPr>
      </w:pPr>
    </w:p>
    <w:p w:rsidR="002029E2" w:rsidRDefault="002029E2" w:rsidP="00027E9D">
      <w:pPr>
        <w:spacing w:line="276" w:lineRule="auto"/>
        <w:jc w:val="both"/>
        <w:rPr>
          <w:rFonts w:ascii="Arial" w:hAnsi="Arial" w:cs="Arial"/>
          <w:sz w:val="24"/>
          <w:szCs w:val="24"/>
        </w:rPr>
      </w:pPr>
    </w:p>
    <w:sectPr w:rsidR="00202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03" w:rsidRDefault="00F92803" w:rsidP="000D7DA9">
      <w:pPr>
        <w:spacing w:after="0" w:line="240" w:lineRule="auto"/>
      </w:pPr>
      <w:r>
        <w:separator/>
      </w:r>
    </w:p>
  </w:endnote>
  <w:endnote w:type="continuationSeparator" w:id="0">
    <w:p w:rsidR="00F92803" w:rsidRDefault="00F92803" w:rsidP="000D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03" w:rsidRDefault="00F92803" w:rsidP="000D7DA9">
      <w:pPr>
        <w:spacing w:after="0" w:line="240" w:lineRule="auto"/>
      </w:pPr>
      <w:r>
        <w:separator/>
      </w:r>
    </w:p>
  </w:footnote>
  <w:footnote w:type="continuationSeparator" w:id="0">
    <w:p w:rsidR="00F92803" w:rsidRDefault="00F92803" w:rsidP="000D7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243"/>
    <w:multiLevelType w:val="hybridMultilevel"/>
    <w:tmpl w:val="973EB8C8"/>
    <w:lvl w:ilvl="0" w:tplc="41781A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56FFA"/>
    <w:multiLevelType w:val="hybridMultilevel"/>
    <w:tmpl w:val="0AF25240"/>
    <w:lvl w:ilvl="0" w:tplc="E53E1774">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901AF8"/>
    <w:multiLevelType w:val="hybridMultilevel"/>
    <w:tmpl w:val="EFDEB408"/>
    <w:lvl w:ilvl="0" w:tplc="6EF41FCA">
      <w:start w:val="4"/>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CE1EE0"/>
    <w:multiLevelType w:val="hybridMultilevel"/>
    <w:tmpl w:val="6D54BC34"/>
    <w:lvl w:ilvl="0" w:tplc="35929AD8">
      <w:start w:val="1"/>
      <w:numFmt w:val="upperRoman"/>
      <w:lvlText w:val="%1."/>
      <w:lvlJc w:val="left"/>
      <w:pPr>
        <w:ind w:left="72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727998"/>
    <w:multiLevelType w:val="hybridMultilevel"/>
    <w:tmpl w:val="10E43CEA"/>
    <w:lvl w:ilvl="0" w:tplc="B98EFC92">
      <w:start w:val="6"/>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3B0ABC"/>
    <w:multiLevelType w:val="hybridMultilevel"/>
    <w:tmpl w:val="260E4ED0"/>
    <w:lvl w:ilvl="0" w:tplc="66DED5E2">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8C3888"/>
    <w:multiLevelType w:val="hybridMultilevel"/>
    <w:tmpl w:val="DCCE8196"/>
    <w:lvl w:ilvl="0" w:tplc="C39CB8B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2AE2674"/>
    <w:multiLevelType w:val="hybridMultilevel"/>
    <w:tmpl w:val="53345EF6"/>
    <w:lvl w:ilvl="0" w:tplc="C896BD80">
      <w:numFmt w:val="bullet"/>
      <w:lvlText w:val="-"/>
      <w:lvlJc w:val="left"/>
      <w:pPr>
        <w:ind w:left="721" w:hanging="360"/>
      </w:pPr>
      <w:rPr>
        <w:rFonts w:ascii="Arial" w:eastAsia="Times New Roman"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8">
    <w:nsid w:val="548E0BC4"/>
    <w:multiLevelType w:val="hybridMultilevel"/>
    <w:tmpl w:val="104A4B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746DF9"/>
    <w:multiLevelType w:val="hybridMultilevel"/>
    <w:tmpl w:val="A632434E"/>
    <w:lvl w:ilvl="0" w:tplc="2FBEDB6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DE02C4C"/>
    <w:multiLevelType w:val="hybridMultilevel"/>
    <w:tmpl w:val="FF3645D4"/>
    <w:lvl w:ilvl="0" w:tplc="0FF81348">
      <w:start w:val="5"/>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2326CF9"/>
    <w:multiLevelType w:val="hybridMultilevel"/>
    <w:tmpl w:val="BA644186"/>
    <w:lvl w:ilvl="0" w:tplc="B98EFC92">
      <w:start w:val="6"/>
      <w:numFmt w:val="bullet"/>
      <w:lvlText w:val=""/>
      <w:lvlJc w:val="left"/>
      <w:pPr>
        <w:ind w:left="720" w:hanging="360"/>
      </w:pPr>
      <w:rPr>
        <w:rFonts w:ascii="Symbol" w:eastAsiaTheme="minorHAnsi" w:hAnsi="Symbol"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2D55D91"/>
    <w:multiLevelType w:val="hybridMultilevel"/>
    <w:tmpl w:val="B380CBD8"/>
    <w:lvl w:ilvl="0" w:tplc="6F4C37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ECA142F"/>
    <w:multiLevelType w:val="hybridMultilevel"/>
    <w:tmpl w:val="484871A6"/>
    <w:lvl w:ilvl="0" w:tplc="FB7C89A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F642111"/>
    <w:multiLevelType w:val="hybridMultilevel"/>
    <w:tmpl w:val="96CA6F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3B1406"/>
    <w:multiLevelType w:val="hybridMultilevel"/>
    <w:tmpl w:val="E0083B10"/>
    <w:lvl w:ilvl="0" w:tplc="CFD243A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5BD2BFF"/>
    <w:multiLevelType w:val="hybridMultilevel"/>
    <w:tmpl w:val="FAAE789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75BE5168"/>
    <w:multiLevelType w:val="singleLevel"/>
    <w:tmpl w:val="C3763818"/>
    <w:lvl w:ilvl="0">
      <w:start w:val="1"/>
      <w:numFmt w:val="bullet"/>
      <w:lvlText w:val="-"/>
      <w:lvlJc w:val="left"/>
      <w:pPr>
        <w:tabs>
          <w:tab w:val="num" w:pos="1140"/>
        </w:tabs>
        <w:ind w:left="1140" w:hanging="360"/>
      </w:pPr>
      <w:rPr>
        <w:rFonts w:hint="default"/>
      </w:rPr>
    </w:lvl>
  </w:abstractNum>
  <w:abstractNum w:abstractNumId="18">
    <w:nsid w:val="7A170D2B"/>
    <w:multiLevelType w:val="hybridMultilevel"/>
    <w:tmpl w:val="FC58704C"/>
    <w:lvl w:ilvl="0" w:tplc="B6521200">
      <w:start w:val="24"/>
      <w:numFmt w:val="bullet"/>
      <w:lvlText w:val=""/>
      <w:lvlJc w:val="left"/>
      <w:pPr>
        <w:ind w:left="361" w:hanging="360"/>
      </w:pPr>
      <w:rPr>
        <w:rFonts w:ascii="Wingdings" w:eastAsia="Times New Roman" w:hAnsi="Wingdings" w:cs="Arial" w:hint="default"/>
        <w:sz w:val="28"/>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num w:numId="1">
    <w:abstractNumId w:val="17"/>
  </w:num>
  <w:num w:numId="2">
    <w:abstractNumId w:val="9"/>
  </w:num>
  <w:num w:numId="3">
    <w:abstractNumId w:val="3"/>
  </w:num>
  <w:num w:numId="4">
    <w:abstractNumId w:val="18"/>
  </w:num>
  <w:num w:numId="5">
    <w:abstractNumId w:val="7"/>
  </w:num>
  <w:num w:numId="6">
    <w:abstractNumId w:val="2"/>
  </w:num>
  <w:num w:numId="7">
    <w:abstractNumId w:val="8"/>
  </w:num>
  <w:num w:numId="8">
    <w:abstractNumId w:val="16"/>
  </w:num>
  <w:num w:numId="9">
    <w:abstractNumId w:val="6"/>
  </w:num>
  <w:num w:numId="10">
    <w:abstractNumId w:val="0"/>
  </w:num>
  <w:num w:numId="11">
    <w:abstractNumId w:val="12"/>
  </w:num>
  <w:num w:numId="12">
    <w:abstractNumId w:val="4"/>
  </w:num>
  <w:num w:numId="13">
    <w:abstractNumId w:val="11"/>
  </w:num>
  <w:num w:numId="14">
    <w:abstractNumId w:val="14"/>
  </w:num>
  <w:num w:numId="15">
    <w:abstractNumId w:val="5"/>
  </w:num>
  <w:num w:numId="16">
    <w:abstractNumId w:val="10"/>
  </w:num>
  <w:num w:numId="17">
    <w:abstractNumId w:val="15"/>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1E"/>
    <w:rsid w:val="00004ECA"/>
    <w:rsid w:val="00012285"/>
    <w:rsid w:val="00027E9D"/>
    <w:rsid w:val="000578C9"/>
    <w:rsid w:val="00081FF4"/>
    <w:rsid w:val="00087F35"/>
    <w:rsid w:val="000D7DA9"/>
    <w:rsid w:val="000F29C8"/>
    <w:rsid w:val="001008FA"/>
    <w:rsid w:val="001213A8"/>
    <w:rsid w:val="001255DD"/>
    <w:rsid w:val="00131A4D"/>
    <w:rsid w:val="001472E2"/>
    <w:rsid w:val="00173E0E"/>
    <w:rsid w:val="001A790F"/>
    <w:rsid w:val="001D0DDA"/>
    <w:rsid w:val="001E2727"/>
    <w:rsid w:val="001E7887"/>
    <w:rsid w:val="002029E2"/>
    <w:rsid w:val="00204845"/>
    <w:rsid w:val="00206547"/>
    <w:rsid w:val="00214B18"/>
    <w:rsid w:val="00217821"/>
    <w:rsid w:val="00223C4D"/>
    <w:rsid w:val="002458F0"/>
    <w:rsid w:val="00256E9C"/>
    <w:rsid w:val="00263B56"/>
    <w:rsid w:val="00263C0A"/>
    <w:rsid w:val="002F4D76"/>
    <w:rsid w:val="002F5088"/>
    <w:rsid w:val="00307329"/>
    <w:rsid w:val="003140FC"/>
    <w:rsid w:val="00345ADF"/>
    <w:rsid w:val="003D2031"/>
    <w:rsid w:val="00403B6F"/>
    <w:rsid w:val="004071E4"/>
    <w:rsid w:val="004561F6"/>
    <w:rsid w:val="00467FA0"/>
    <w:rsid w:val="0047501A"/>
    <w:rsid w:val="004809A1"/>
    <w:rsid w:val="00483476"/>
    <w:rsid w:val="004D5458"/>
    <w:rsid w:val="004F3491"/>
    <w:rsid w:val="00511FC8"/>
    <w:rsid w:val="005158B3"/>
    <w:rsid w:val="005518E9"/>
    <w:rsid w:val="0055617B"/>
    <w:rsid w:val="00560ADA"/>
    <w:rsid w:val="0056101E"/>
    <w:rsid w:val="005663C3"/>
    <w:rsid w:val="005B5BD6"/>
    <w:rsid w:val="005C0CEB"/>
    <w:rsid w:val="005C3C71"/>
    <w:rsid w:val="005F3540"/>
    <w:rsid w:val="005F587B"/>
    <w:rsid w:val="00612C7D"/>
    <w:rsid w:val="006158AB"/>
    <w:rsid w:val="00637FD4"/>
    <w:rsid w:val="006511E7"/>
    <w:rsid w:val="0067224E"/>
    <w:rsid w:val="006A41EB"/>
    <w:rsid w:val="006C5E9D"/>
    <w:rsid w:val="007020EA"/>
    <w:rsid w:val="007237A7"/>
    <w:rsid w:val="00732194"/>
    <w:rsid w:val="00746DBC"/>
    <w:rsid w:val="00760717"/>
    <w:rsid w:val="00760855"/>
    <w:rsid w:val="00767F13"/>
    <w:rsid w:val="00784ACE"/>
    <w:rsid w:val="007944A7"/>
    <w:rsid w:val="007A3DBE"/>
    <w:rsid w:val="007B0EED"/>
    <w:rsid w:val="007B7E6F"/>
    <w:rsid w:val="007D3102"/>
    <w:rsid w:val="00805D5F"/>
    <w:rsid w:val="00820DB0"/>
    <w:rsid w:val="00860F63"/>
    <w:rsid w:val="008B3676"/>
    <w:rsid w:val="0090036D"/>
    <w:rsid w:val="00916A5E"/>
    <w:rsid w:val="00924870"/>
    <w:rsid w:val="009468DC"/>
    <w:rsid w:val="00952CE1"/>
    <w:rsid w:val="00957FBC"/>
    <w:rsid w:val="00967169"/>
    <w:rsid w:val="009901E0"/>
    <w:rsid w:val="009D7F2B"/>
    <w:rsid w:val="009F2719"/>
    <w:rsid w:val="00A05D43"/>
    <w:rsid w:val="00A5671B"/>
    <w:rsid w:val="00A96645"/>
    <w:rsid w:val="00AA4237"/>
    <w:rsid w:val="00AC4D79"/>
    <w:rsid w:val="00AD32BF"/>
    <w:rsid w:val="00AE37F7"/>
    <w:rsid w:val="00AF6ED8"/>
    <w:rsid w:val="00B438A6"/>
    <w:rsid w:val="00B841B6"/>
    <w:rsid w:val="00BF0C53"/>
    <w:rsid w:val="00C02A46"/>
    <w:rsid w:val="00C1066F"/>
    <w:rsid w:val="00C231AE"/>
    <w:rsid w:val="00C306FB"/>
    <w:rsid w:val="00C64E0E"/>
    <w:rsid w:val="00C8561D"/>
    <w:rsid w:val="00CB070A"/>
    <w:rsid w:val="00CB27BD"/>
    <w:rsid w:val="00CB36D1"/>
    <w:rsid w:val="00CC282C"/>
    <w:rsid w:val="00D024F4"/>
    <w:rsid w:val="00D21EA6"/>
    <w:rsid w:val="00D52246"/>
    <w:rsid w:val="00D82FE5"/>
    <w:rsid w:val="00D86948"/>
    <w:rsid w:val="00DA0CD4"/>
    <w:rsid w:val="00DA5541"/>
    <w:rsid w:val="00DE2E81"/>
    <w:rsid w:val="00DE5677"/>
    <w:rsid w:val="00E1256E"/>
    <w:rsid w:val="00E23718"/>
    <w:rsid w:val="00E30E29"/>
    <w:rsid w:val="00E44170"/>
    <w:rsid w:val="00E55CE3"/>
    <w:rsid w:val="00E72544"/>
    <w:rsid w:val="00EC4B10"/>
    <w:rsid w:val="00ED5141"/>
    <w:rsid w:val="00F07F22"/>
    <w:rsid w:val="00F1153C"/>
    <w:rsid w:val="00F241D7"/>
    <w:rsid w:val="00F53D88"/>
    <w:rsid w:val="00F63A8B"/>
    <w:rsid w:val="00F92803"/>
    <w:rsid w:val="00F97768"/>
    <w:rsid w:val="00FF08F0"/>
    <w:rsid w:val="00FF3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6101E"/>
    <w:rPr>
      <w:b/>
      <w:bCs/>
    </w:rPr>
  </w:style>
  <w:style w:type="paragraph" w:styleId="NormalWeb">
    <w:name w:val="Normal (Web)"/>
    <w:basedOn w:val="Normal"/>
    <w:uiPriority w:val="99"/>
    <w:semiHidden/>
    <w:unhideWhenUsed/>
    <w:rsid w:val="005610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901E0"/>
    <w:rPr>
      <w:color w:val="0000FF"/>
      <w:u w:val="single"/>
    </w:rPr>
  </w:style>
  <w:style w:type="character" w:customStyle="1" w:styleId="object">
    <w:name w:val="object"/>
    <w:basedOn w:val="Policepardfaut"/>
    <w:rsid w:val="00E30E29"/>
  </w:style>
  <w:style w:type="character" w:customStyle="1" w:styleId="object-hover">
    <w:name w:val="object-hover"/>
    <w:basedOn w:val="Policepardfaut"/>
    <w:rsid w:val="00E30E29"/>
  </w:style>
  <w:style w:type="paragraph" w:styleId="Commentaire">
    <w:name w:val="annotation text"/>
    <w:basedOn w:val="Normal"/>
    <w:link w:val="CommentaireCar"/>
    <w:uiPriority w:val="99"/>
    <w:semiHidden/>
    <w:unhideWhenUsed/>
    <w:rsid w:val="004809A1"/>
    <w:pPr>
      <w:spacing w:after="0" w:line="240" w:lineRule="auto"/>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809A1"/>
    <w:rPr>
      <w:rFonts w:ascii="Times New Roman" w:hAnsi="Times New Roman" w:cs="Times New Roman"/>
      <w:sz w:val="20"/>
      <w:szCs w:val="20"/>
      <w:lang w:eastAsia="fr-FR"/>
    </w:rPr>
  </w:style>
  <w:style w:type="paragraph" w:styleId="Titre">
    <w:name w:val="Title"/>
    <w:basedOn w:val="Normal"/>
    <w:next w:val="Normal"/>
    <w:link w:val="TitreCar"/>
    <w:uiPriority w:val="10"/>
    <w:qFormat/>
    <w:rsid w:val="000D7DA9"/>
    <w:pPr>
      <w:widowControl w:val="0"/>
      <w:pBdr>
        <w:bottom w:val="single" w:sz="8" w:space="4" w:color="4F81BD"/>
      </w:pBdr>
      <w:suppressAutoHyphens/>
      <w:spacing w:after="300" w:line="240" w:lineRule="auto"/>
      <w:contextualSpacing/>
    </w:pPr>
    <w:rPr>
      <w:rFonts w:ascii="Cambria" w:eastAsia="MS Gothic" w:hAnsi="Cambria" w:cs="Mangal"/>
      <w:color w:val="17365D"/>
      <w:spacing w:val="5"/>
      <w:kern w:val="28"/>
      <w:sz w:val="52"/>
      <w:szCs w:val="47"/>
      <w:lang w:eastAsia="zh-CN" w:bidi="hi-IN"/>
    </w:rPr>
  </w:style>
  <w:style w:type="character" w:customStyle="1" w:styleId="TitreCar">
    <w:name w:val="Titre Car"/>
    <w:basedOn w:val="Policepardfaut"/>
    <w:link w:val="Titre"/>
    <w:uiPriority w:val="10"/>
    <w:rsid w:val="000D7DA9"/>
    <w:rPr>
      <w:rFonts w:ascii="Cambria" w:eastAsia="MS Gothic" w:hAnsi="Cambria" w:cs="Mangal"/>
      <w:color w:val="17365D"/>
      <w:spacing w:val="5"/>
      <w:kern w:val="28"/>
      <w:sz w:val="52"/>
      <w:szCs w:val="47"/>
      <w:lang w:eastAsia="zh-CN" w:bidi="hi-IN"/>
    </w:rPr>
  </w:style>
  <w:style w:type="paragraph" w:styleId="Pieddepage">
    <w:name w:val="footer"/>
    <w:basedOn w:val="Normal"/>
    <w:link w:val="PieddepageCar"/>
    <w:uiPriority w:val="99"/>
    <w:unhideWhenUsed/>
    <w:rsid w:val="000D7DA9"/>
    <w:pPr>
      <w:widowControl w:val="0"/>
      <w:tabs>
        <w:tab w:val="center" w:pos="4536"/>
        <w:tab w:val="right" w:pos="9072"/>
      </w:tabs>
      <w:suppressAutoHyphens/>
      <w:spacing w:after="0" w:line="240" w:lineRule="auto"/>
    </w:pPr>
    <w:rPr>
      <w:rFonts w:ascii="Arial" w:eastAsia="DejaVu Sans" w:hAnsi="Arial" w:cs="Mangal"/>
      <w:kern w:val="1"/>
      <w:sz w:val="24"/>
      <w:szCs w:val="21"/>
      <w:lang w:eastAsia="zh-CN" w:bidi="hi-IN"/>
    </w:rPr>
  </w:style>
  <w:style w:type="character" w:customStyle="1" w:styleId="PieddepageCar">
    <w:name w:val="Pied de page Car"/>
    <w:basedOn w:val="Policepardfaut"/>
    <w:link w:val="Pieddepage"/>
    <w:uiPriority w:val="99"/>
    <w:rsid w:val="000D7DA9"/>
    <w:rPr>
      <w:rFonts w:ascii="Arial" w:eastAsia="DejaVu Sans" w:hAnsi="Arial" w:cs="Mangal"/>
      <w:kern w:val="1"/>
      <w:sz w:val="24"/>
      <w:szCs w:val="21"/>
      <w:lang w:eastAsia="zh-CN" w:bidi="hi-IN"/>
    </w:rPr>
  </w:style>
  <w:style w:type="paragraph" w:styleId="Notedebasdepage">
    <w:name w:val="footnote text"/>
    <w:basedOn w:val="Normal"/>
    <w:link w:val="NotedebasdepageCar"/>
    <w:unhideWhenUsed/>
    <w:rsid w:val="000D7DA9"/>
    <w:pPr>
      <w:widowControl w:val="0"/>
      <w:suppressAutoHyphens/>
      <w:spacing w:after="0" w:line="240" w:lineRule="auto"/>
    </w:pPr>
    <w:rPr>
      <w:rFonts w:ascii="Arial" w:eastAsia="DejaVu Sans" w:hAnsi="Arial" w:cs="Mangal"/>
      <w:kern w:val="1"/>
      <w:sz w:val="20"/>
      <w:szCs w:val="18"/>
      <w:lang w:eastAsia="zh-CN" w:bidi="hi-IN"/>
    </w:rPr>
  </w:style>
  <w:style w:type="character" w:customStyle="1" w:styleId="NotedebasdepageCar">
    <w:name w:val="Note de bas de page Car"/>
    <w:basedOn w:val="Policepardfaut"/>
    <w:link w:val="Notedebasdepage"/>
    <w:rsid w:val="000D7DA9"/>
    <w:rPr>
      <w:rFonts w:ascii="Arial" w:eastAsia="DejaVu Sans" w:hAnsi="Arial" w:cs="Mangal"/>
      <w:kern w:val="1"/>
      <w:sz w:val="20"/>
      <w:szCs w:val="18"/>
      <w:lang w:eastAsia="zh-CN" w:bidi="hi-IN"/>
    </w:rPr>
  </w:style>
  <w:style w:type="character" w:styleId="Appelnotedebasdep">
    <w:name w:val="footnote reference"/>
    <w:uiPriority w:val="99"/>
    <w:unhideWhenUsed/>
    <w:rsid w:val="000D7DA9"/>
    <w:rPr>
      <w:vertAlign w:val="superscript"/>
    </w:rPr>
  </w:style>
  <w:style w:type="paragraph" w:styleId="Textedebulles">
    <w:name w:val="Balloon Text"/>
    <w:basedOn w:val="Normal"/>
    <w:link w:val="TextedebullesCar"/>
    <w:uiPriority w:val="99"/>
    <w:semiHidden/>
    <w:unhideWhenUsed/>
    <w:rsid w:val="005F35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540"/>
    <w:rPr>
      <w:rFonts w:ascii="Segoe UI" w:hAnsi="Segoe UI" w:cs="Segoe UI"/>
      <w:sz w:val="18"/>
      <w:szCs w:val="18"/>
    </w:rPr>
  </w:style>
  <w:style w:type="paragraph" w:styleId="En-tte">
    <w:name w:val="header"/>
    <w:basedOn w:val="Normal"/>
    <w:link w:val="En-tteCar"/>
    <w:uiPriority w:val="99"/>
    <w:unhideWhenUsed/>
    <w:rsid w:val="00C306FB"/>
    <w:pPr>
      <w:tabs>
        <w:tab w:val="center" w:pos="4536"/>
        <w:tab w:val="right" w:pos="9072"/>
      </w:tabs>
      <w:spacing w:after="0" w:line="240" w:lineRule="auto"/>
    </w:pPr>
  </w:style>
  <w:style w:type="character" w:customStyle="1" w:styleId="En-tteCar">
    <w:name w:val="En-tête Car"/>
    <w:basedOn w:val="Policepardfaut"/>
    <w:link w:val="En-tte"/>
    <w:uiPriority w:val="99"/>
    <w:rsid w:val="00C306FB"/>
  </w:style>
  <w:style w:type="paragraph" w:styleId="Paragraphedeliste">
    <w:name w:val="List Paragraph"/>
    <w:aliases w:val="Sémaphores Puces,Puces,Titre 1 Car1,armelle Car,Paragraphe de liste num,Paragraphe de liste 1,3,POCG Table Text,Issue Action POC,List Paragraph1,Dot pt,F5 List Paragraph,List Paragraph Char Char Char,Indicator Text,Numbered Para 1,R1"/>
    <w:basedOn w:val="Normal"/>
    <w:link w:val="ParagraphedelisteCar"/>
    <w:uiPriority w:val="34"/>
    <w:qFormat/>
    <w:rsid w:val="00560ADA"/>
    <w:pPr>
      <w:spacing w:line="256" w:lineRule="auto"/>
      <w:ind w:left="720"/>
      <w:contextualSpacing/>
    </w:pPr>
  </w:style>
  <w:style w:type="character" w:customStyle="1" w:styleId="ParagraphedelisteCar">
    <w:name w:val="Paragraphe de liste Car"/>
    <w:aliases w:val="Sémaphores Puces Car,Puces Car,Titre 1 Car1 Car,armelle Car Car,Paragraphe de liste num Car,Paragraphe de liste 1 Car,3 Car,POCG Table Text Car,Issue Action POC Car,List Paragraph1 Car,Dot pt Car,F5 List Paragraph Car,R1 Car"/>
    <w:link w:val="Paragraphedeliste"/>
    <w:uiPriority w:val="34"/>
    <w:qFormat/>
    <w:locked/>
    <w:rsid w:val="00560ADA"/>
  </w:style>
  <w:style w:type="table" w:styleId="Grilledutableau">
    <w:name w:val="Table Grid"/>
    <w:basedOn w:val="TableauNormal"/>
    <w:uiPriority w:val="39"/>
    <w:rsid w:val="0074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B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6101E"/>
    <w:rPr>
      <w:b/>
      <w:bCs/>
    </w:rPr>
  </w:style>
  <w:style w:type="paragraph" w:styleId="NormalWeb">
    <w:name w:val="Normal (Web)"/>
    <w:basedOn w:val="Normal"/>
    <w:uiPriority w:val="99"/>
    <w:semiHidden/>
    <w:unhideWhenUsed/>
    <w:rsid w:val="005610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901E0"/>
    <w:rPr>
      <w:color w:val="0000FF"/>
      <w:u w:val="single"/>
    </w:rPr>
  </w:style>
  <w:style w:type="character" w:customStyle="1" w:styleId="object">
    <w:name w:val="object"/>
    <w:basedOn w:val="Policepardfaut"/>
    <w:rsid w:val="00E30E29"/>
  </w:style>
  <w:style w:type="character" w:customStyle="1" w:styleId="object-hover">
    <w:name w:val="object-hover"/>
    <w:basedOn w:val="Policepardfaut"/>
    <w:rsid w:val="00E30E29"/>
  </w:style>
  <w:style w:type="paragraph" w:styleId="Commentaire">
    <w:name w:val="annotation text"/>
    <w:basedOn w:val="Normal"/>
    <w:link w:val="CommentaireCar"/>
    <w:uiPriority w:val="99"/>
    <w:semiHidden/>
    <w:unhideWhenUsed/>
    <w:rsid w:val="004809A1"/>
    <w:pPr>
      <w:spacing w:after="0" w:line="240" w:lineRule="auto"/>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809A1"/>
    <w:rPr>
      <w:rFonts w:ascii="Times New Roman" w:hAnsi="Times New Roman" w:cs="Times New Roman"/>
      <w:sz w:val="20"/>
      <w:szCs w:val="20"/>
      <w:lang w:eastAsia="fr-FR"/>
    </w:rPr>
  </w:style>
  <w:style w:type="paragraph" w:styleId="Titre">
    <w:name w:val="Title"/>
    <w:basedOn w:val="Normal"/>
    <w:next w:val="Normal"/>
    <w:link w:val="TitreCar"/>
    <w:uiPriority w:val="10"/>
    <w:qFormat/>
    <w:rsid w:val="000D7DA9"/>
    <w:pPr>
      <w:widowControl w:val="0"/>
      <w:pBdr>
        <w:bottom w:val="single" w:sz="8" w:space="4" w:color="4F81BD"/>
      </w:pBdr>
      <w:suppressAutoHyphens/>
      <w:spacing w:after="300" w:line="240" w:lineRule="auto"/>
      <w:contextualSpacing/>
    </w:pPr>
    <w:rPr>
      <w:rFonts w:ascii="Cambria" w:eastAsia="MS Gothic" w:hAnsi="Cambria" w:cs="Mangal"/>
      <w:color w:val="17365D"/>
      <w:spacing w:val="5"/>
      <w:kern w:val="28"/>
      <w:sz w:val="52"/>
      <w:szCs w:val="47"/>
      <w:lang w:eastAsia="zh-CN" w:bidi="hi-IN"/>
    </w:rPr>
  </w:style>
  <w:style w:type="character" w:customStyle="1" w:styleId="TitreCar">
    <w:name w:val="Titre Car"/>
    <w:basedOn w:val="Policepardfaut"/>
    <w:link w:val="Titre"/>
    <w:uiPriority w:val="10"/>
    <w:rsid w:val="000D7DA9"/>
    <w:rPr>
      <w:rFonts w:ascii="Cambria" w:eastAsia="MS Gothic" w:hAnsi="Cambria" w:cs="Mangal"/>
      <w:color w:val="17365D"/>
      <w:spacing w:val="5"/>
      <w:kern w:val="28"/>
      <w:sz w:val="52"/>
      <w:szCs w:val="47"/>
      <w:lang w:eastAsia="zh-CN" w:bidi="hi-IN"/>
    </w:rPr>
  </w:style>
  <w:style w:type="paragraph" w:styleId="Pieddepage">
    <w:name w:val="footer"/>
    <w:basedOn w:val="Normal"/>
    <w:link w:val="PieddepageCar"/>
    <w:uiPriority w:val="99"/>
    <w:unhideWhenUsed/>
    <w:rsid w:val="000D7DA9"/>
    <w:pPr>
      <w:widowControl w:val="0"/>
      <w:tabs>
        <w:tab w:val="center" w:pos="4536"/>
        <w:tab w:val="right" w:pos="9072"/>
      </w:tabs>
      <w:suppressAutoHyphens/>
      <w:spacing w:after="0" w:line="240" w:lineRule="auto"/>
    </w:pPr>
    <w:rPr>
      <w:rFonts w:ascii="Arial" w:eastAsia="DejaVu Sans" w:hAnsi="Arial" w:cs="Mangal"/>
      <w:kern w:val="1"/>
      <w:sz w:val="24"/>
      <w:szCs w:val="21"/>
      <w:lang w:eastAsia="zh-CN" w:bidi="hi-IN"/>
    </w:rPr>
  </w:style>
  <w:style w:type="character" w:customStyle="1" w:styleId="PieddepageCar">
    <w:name w:val="Pied de page Car"/>
    <w:basedOn w:val="Policepardfaut"/>
    <w:link w:val="Pieddepage"/>
    <w:uiPriority w:val="99"/>
    <w:rsid w:val="000D7DA9"/>
    <w:rPr>
      <w:rFonts w:ascii="Arial" w:eastAsia="DejaVu Sans" w:hAnsi="Arial" w:cs="Mangal"/>
      <w:kern w:val="1"/>
      <w:sz w:val="24"/>
      <w:szCs w:val="21"/>
      <w:lang w:eastAsia="zh-CN" w:bidi="hi-IN"/>
    </w:rPr>
  </w:style>
  <w:style w:type="paragraph" w:styleId="Notedebasdepage">
    <w:name w:val="footnote text"/>
    <w:basedOn w:val="Normal"/>
    <w:link w:val="NotedebasdepageCar"/>
    <w:unhideWhenUsed/>
    <w:rsid w:val="000D7DA9"/>
    <w:pPr>
      <w:widowControl w:val="0"/>
      <w:suppressAutoHyphens/>
      <w:spacing w:after="0" w:line="240" w:lineRule="auto"/>
    </w:pPr>
    <w:rPr>
      <w:rFonts w:ascii="Arial" w:eastAsia="DejaVu Sans" w:hAnsi="Arial" w:cs="Mangal"/>
      <w:kern w:val="1"/>
      <w:sz w:val="20"/>
      <w:szCs w:val="18"/>
      <w:lang w:eastAsia="zh-CN" w:bidi="hi-IN"/>
    </w:rPr>
  </w:style>
  <w:style w:type="character" w:customStyle="1" w:styleId="NotedebasdepageCar">
    <w:name w:val="Note de bas de page Car"/>
    <w:basedOn w:val="Policepardfaut"/>
    <w:link w:val="Notedebasdepage"/>
    <w:rsid w:val="000D7DA9"/>
    <w:rPr>
      <w:rFonts w:ascii="Arial" w:eastAsia="DejaVu Sans" w:hAnsi="Arial" w:cs="Mangal"/>
      <w:kern w:val="1"/>
      <w:sz w:val="20"/>
      <w:szCs w:val="18"/>
      <w:lang w:eastAsia="zh-CN" w:bidi="hi-IN"/>
    </w:rPr>
  </w:style>
  <w:style w:type="character" w:styleId="Appelnotedebasdep">
    <w:name w:val="footnote reference"/>
    <w:uiPriority w:val="99"/>
    <w:unhideWhenUsed/>
    <w:rsid w:val="000D7DA9"/>
    <w:rPr>
      <w:vertAlign w:val="superscript"/>
    </w:rPr>
  </w:style>
  <w:style w:type="paragraph" w:styleId="Textedebulles">
    <w:name w:val="Balloon Text"/>
    <w:basedOn w:val="Normal"/>
    <w:link w:val="TextedebullesCar"/>
    <w:uiPriority w:val="99"/>
    <w:semiHidden/>
    <w:unhideWhenUsed/>
    <w:rsid w:val="005F35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540"/>
    <w:rPr>
      <w:rFonts w:ascii="Segoe UI" w:hAnsi="Segoe UI" w:cs="Segoe UI"/>
      <w:sz w:val="18"/>
      <w:szCs w:val="18"/>
    </w:rPr>
  </w:style>
  <w:style w:type="paragraph" w:styleId="En-tte">
    <w:name w:val="header"/>
    <w:basedOn w:val="Normal"/>
    <w:link w:val="En-tteCar"/>
    <w:uiPriority w:val="99"/>
    <w:unhideWhenUsed/>
    <w:rsid w:val="00C306FB"/>
    <w:pPr>
      <w:tabs>
        <w:tab w:val="center" w:pos="4536"/>
        <w:tab w:val="right" w:pos="9072"/>
      </w:tabs>
      <w:spacing w:after="0" w:line="240" w:lineRule="auto"/>
    </w:pPr>
  </w:style>
  <w:style w:type="character" w:customStyle="1" w:styleId="En-tteCar">
    <w:name w:val="En-tête Car"/>
    <w:basedOn w:val="Policepardfaut"/>
    <w:link w:val="En-tte"/>
    <w:uiPriority w:val="99"/>
    <w:rsid w:val="00C306FB"/>
  </w:style>
  <w:style w:type="paragraph" w:styleId="Paragraphedeliste">
    <w:name w:val="List Paragraph"/>
    <w:aliases w:val="Sémaphores Puces,Puces,Titre 1 Car1,armelle Car,Paragraphe de liste num,Paragraphe de liste 1,3,POCG Table Text,Issue Action POC,List Paragraph1,Dot pt,F5 List Paragraph,List Paragraph Char Char Char,Indicator Text,Numbered Para 1,R1"/>
    <w:basedOn w:val="Normal"/>
    <w:link w:val="ParagraphedelisteCar"/>
    <w:uiPriority w:val="34"/>
    <w:qFormat/>
    <w:rsid w:val="00560ADA"/>
    <w:pPr>
      <w:spacing w:line="256" w:lineRule="auto"/>
      <w:ind w:left="720"/>
      <w:contextualSpacing/>
    </w:pPr>
  </w:style>
  <w:style w:type="character" w:customStyle="1" w:styleId="ParagraphedelisteCar">
    <w:name w:val="Paragraphe de liste Car"/>
    <w:aliases w:val="Sémaphores Puces Car,Puces Car,Titre 1 Car1 Car,armelle Car Car,Paragraphe de liste num Car,Paragraphe de liste 1 Car,3 Car,POCG Table Text Car,Issue Action POC Car,List Paragraph1 Car,Dot pt Car,F5 List Paragraph Car,R1 Car"/>
    <w:link w:val="Paragraphedeliste"/>
    <w:uiPriority w:val="34"/>
    <w:qFormat/>
    <w:locked/>
    <w:rsid w:val="00560ADA"/>
  </w:style>
  <w:style w:type="table" w:styleId="Grilledutableau">
    <w:name w:val="Table Grid"/>
    <w:basedOn w:val="TableauNormal"/>
    <w:uiPriority w:val="39"/>
    <w:rsid w:val="0074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B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27">
      <w:bodyDiv w:val="1"/>
      <w:marLeft w:val="0"/>
      <w:marRight w:val="0"/>
      <w:marTop w:val="0"/>
      <w:marBottom w:val="0"/>
      <w:divBdr>
        <w:top w:val="none" w:sz="0" w:space="0" w:color="auto"/>
        <w:left w:val="none" w:sz="0" w:space="0" w:color="auto"/>
        <w:bottom w:val="none" w:sz="0" w:space="0" w:color="auto"/>
        <w:right w:val="none" w:sz="0" w:space="0" w:color="auto"/>
      </w:divBdr>
    </w:div>
    <w:div w:id="449249870">
      <w:bodyDiv w:val="1"/>
      <w:marLeft w:val="0"/>
      <w:marRight w:val="0"/>
      <w:marTop w:val="0"/>
      <w:marBottom w:val="0"/>
      <w:divBdr>
        <w:top w:val="none" w:sz="0" w:space="0" w:color="auto"/>
        <w:left w:val="none" w:sz="0" w:space="0" w:color="auto"/>
        <w:bottom w:val="none" w:sz="0" w:space="0" w:color="auto"/>
        <w:right w:val="none" w:sz="0" w:space="0" w:color="auto"/>
      </w:divBdr>
      <w:divsChild>
        <w:div w:id="88501151">
          <w:marLeft w:val="0"/>
          <w:marRight w:val="0"/>
          <w:marTop w:val="0"/>
          <w:marBottom w:val="0"/>
          <w:divBdr>
            <w:top w:val="none" w:sz="0" w:space="0" w:color="auto"/>
            <w:left w:val="none" w:sz="0" w:space="0" w:color="auto"/>
            <w:bottom w:val="none" w:sz="0" w:space="0" w:color="auto"/>
            <w:right w:val="none" w:sz="0" w:space="0" w:color="auto"/>
          </w:divBdr>
          <w:divsChild>
            <w:div w:id="1312977678">
              <w:marLeft w:val="0"/>
              <w:marRight w:val="0"/>
              <w:marTop w:val="0"/>
              <w:marBottom w:val="0"/>
              <w:divBdr>
                <w:top w:val="none" w:sz="0" w:space="0" w:color="auto"/>
                <w:left w:val="none" w:sz="0" w:space="0" w:color="auto"/>
                <w:bottom w:val="none" w:sz="0" w:space="0" w:color="auto"/>
                <w:right w:val="none" w:sz="0" w:space="0" w:color="auto"/>
              </w:divBdr>
            </w:div>
          </w:divsChild>
        </w:div>
        <w:div w:id="1442383722">
          <w:marLeft w:val="0"/>
          <w:marRight w:val="0"/>
          <w:marTop w:val="0"/>
          <w:marBottom w:val="0"/>
          <w:divBdr>
            <w:top w:val="none" w:sz="0" w:space="0" w:color="auto"/>
            <w:left w:val="none" w:sz="0" w:space="0" w:color="auto"/>
            <w:bottom w:val="none" w:sz="0" w:space="0" w:color="auto"/>
            <w:right w:val="none" w:sz="0" w:space="0" w:color="auto"/>
          </w:divBdr>
          <w:divsChild>
            <w:div w:id="1504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2041">
      <w:bodyDiv w:val="1"/>
      <w:marLeft w:val="0"/>
      <w:marRight w:val="0"/>
      <w:marTop w:val="0"/>
      <w:marBottom w:val="0"/>
      <w:divBdr>
        <w:top w:val="none" w:sz="0" w:space="0" w:color="auto"/>
        <w:left w:val="none" w:sz="0" w:space="0" w:color="auto"/>
        <w:bottom w:val="none" w:sz="0" w:space="0" w:color="auto"/>
        <w:right w:val="none" w:sz="0" w:space="0" w:color="auto"/>
      </w:divBdr>
      <w:divsChild>
        <w:div w:id="1048453542">
          <w:marLeft w:val="0"/>
          <w:marRight w:val="0"/>
          <w:marTop w:val="0"/>
          <w:marBottom w:val="0"/>
          <w:divBdr>
            <w:top w:val="none" w:sz="0" w:space="0" w:color="auto"/>
            <w:left w:val="none" w:sz="0" w:space="0" w:color="auto"/>
            <w:bottom w:val="none" w:sz="0" w:space="0" w:color="auto"/>
            <w:right w:val="none" w:sz="0" w:space="0" w:color="auto"/>
          </w:divBdr>
          <w:divsChild>
            <w:div w:id="1054429942">
              <w:marLeft w:val="0"/>
              <w:marRight w:val="0"/>
              <w:marTop w:val="0"/>
              <w:marBottom w:val="0"/>
              <w:divBdr>
                <w:top w:val="none" w:sz="0" w:space="0" w:color="auto"/>
                <w:left w:val="none" w:sz="0" w:space="0" w:color="auto"/>
                <w:bottom w:val="none" w:sz="0" w:space="0" w:color="auto"/>
                <w:right w:val="none" w:sz="0" w:space="0" w:color="auto"/>
              </w:divBdr>
            </w:div>
          </w:divsChild>
        </w:div>
        <w:div w:id="1545799596">
          <w:marLeft w:val="0"/>
          <w:marRight w:val="0"/>
          <w:marTop w:val="0"/>
          <w:marBottom w:val="0"/>
          <w:divBdr>
            <w:top w:val="none" w:sz="0" w:space="0" w:color="auto"/>
            <w:left w:val="none" w:sz="0" w:space="0" w:color="auto"/>
            <w:bottom w:val="none" w:sz="0" w:space="0" w:color="auto"/>
            <w:right w:val="none" w:sz="0" w:space="0" w:color="auto"/>
          </w:divBdr>
          <w:divsChild>
            <w:div w:id="16822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1328">
      <w:bodyDiv w:val="1"/>
      <w:marLeft w:val="0"/>
      <w:marRight w:val="0"/>
      <w:marTop w:val="0"/>
      <w:marBottom w:val="0"/>
      <w:divBdr>
        <w:top w:val="none" w:sz="0" w:space="0" w:color="auto"/>
        <w:left w:val="none" w:sz="0" w:space="0" w:color="auto"/>
        <w:bottom w:val="none" w:sz="0" w:space="0" w:color="auto"/>
        <w:right w:val="none" w:sz="0" w:space="0" w:color="auto"/>
      </w:divBdr>
    </w:div>
    <w:div w:id="537086700">
      <w:bodyDiv w:val="1"/>
      <w:marLeft w:val="0"/>
      <w:marRight w:val="0"/>
      <w:marTop w:val="0"/>
      <w:marBottom w:val="0"/>
      <w:divBdr>
        <w:top w:val="none" w:sz="0" w:space="0" w:color="auto"/>
        <w:left w:val="none" w:sz="0" w:space="0" w:color="auto"/>
        <w:bottom w:val="none" w:sz="0" w:space="0" w:color="auto"/>
        <w:right w:val="none" w:sz="0" w:space="0" w:color="auto"/>
      </w:divBdr>
    </w:div>
    <w:div w:id="540214041">
      <w:bodyDiv w:val="1"/>
      <w:marLeft w:val="0"/>
      <w:marRight w:val="0"/>
      <w:marTop w:val="0"/>
      <w:marBottom w:val="0"/>
      <w:divBdr>
        <w:top w:val="none" w:sz="0" w:space="0" w:color="auto"/>
        <w:left w:val="none" w:sz="0" w:space="0" w:color="auto"/>
        <w:bottom w:val="none" w:sz="0" w:space="0" w:color="auto"/>
        <w:right w:val="none" w:sz="0" w:space="0" w:color="auto"/>
      </w:divBdr>
    </w:div>
    <w:div w:id="569389005">
      <w:bodyDiv w:val="1"/>
      <w:marLeft w:val="0"/>
      <w:marRight w:val="0"/>
      <w:marTop w:val="0"/>
      <w:marBottom w:val="0"/>
      <w:divBdr>
        <w:top w:val="none" w:sz="0" w:space="0" w:color="auto"/>
        <w:left w:val="none" w:sz="0" w:space="0" w:color="auto"/>
        <w:bottom w:val="none" w:sz="0" w:space="0" w:color="auto"/>
        <w:right w:val="none" w:sz="0" w:space="0" w:color="auto"/>
      </w:divBdr>
    </w:div>
    <w:div w:id="620720879">
      <w:bodyDiv w:val="1"/>
      <w:marLeft w:val="0"/>
      <w:marRight w:val="0"/>
      <w:marTop w:val="0"/>
      <w:marBottom w:val="0"/>
      <w:divBdr>
        <w:top w:val="none" w:sz="0" w:space="0" w:color="auto"/>
        <w:left w:val="none" w:sz="0" w:space="0" w:color="auto"/>
        <w:bottom w:val="none" w:sz="0" w:space="0" w:color="auto"/>
        <w:right w:val="none" w:sz="0" w:space="0" w:color="auto"/>
      </w:divBdr>
    </w:div>
    <w:div w:id="959264260">
      <w:bodyDiv w:val="1"/>
      <w:marLeft w:val="0"/>
      <w:marRight w:val="0"/>
      <w:marTop w:val="0"/>
      <w:marBottom w:val="0"/>
      <w:divBdr>
        <w:top w:val="none" w:sz="0" w:space="0" w:color="auto"/>
        <w:left w:val="none" w:sz="0" w:space="0" w:color="auto"/>
        <w:bottom w:val="none" w:sz="0" w:space="0" w:color="auto"/>
        <w:right w:val="none" w:sz="0" w:space="0" w:color="auto"/>
      </w:divBdr>
      <w:divsChild>
        <w:div w:id="1956788523">
          <w:marLeft w:val="0"/>
          <w:marRight w:val="0"/>
          <w:marTop w:val="0"/>
          <w:marBottom w:val="0"/>
          <w:divBdr>
            <w:top w:val="none" w:sz="0" w:space="0" w:color="auto"/>
            <w:left w:val="none" w:sz="0" w:space="0" w:color="auto"/>
            <w:bottom w:val="none" w:sz="0" w:space="0" w:color="auto"/>
            <w:right w:val="none" w:sz="0" w:space="0" w:color="auto"/>
          </w:divBdr>
          <w:divsChild>
            <w:div w:id="16679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5494">
      <w:bodyDiv w:val="1"/>
      <w:marLeft w:val="0"/>
      <w:marRight w:val="0"/>
      <w:marTop w:val="0"/>
      <w:marBottom w:val="0"/>
      <w:divBdr>
        <w:top w:val="none" w:sz="0" w:space="0" w:color="auto"/>
        <w:left w:val="none" w:sz="0" w:space="0" w:color="auto"/>
        <w:bottom w:val="none" w:sz="0" w:space="0" w:color="auto"/>
        <w:right w:val="none" w:sz="0" w:space="0" w:color="auto"/>
      </w:divBdr>
    </w:div>
    <w:div w:id="1676301499">
      <w:bodyDiv w:val="1"/>
      <w:marLeft w:val="0"/>
      <w:marRight w:val="0"/>
      <w:marTop w:val="0"/>
      <w:marBottom w:val="0"/>
      <w:divBdr>
        <w:top w:val="none" w:sz="0" w:space="0" w:color="auto"/>
        <w:left w:val="none" w:sz="0" w:space="0" w:color="auto"/>
        <w:bottom w:val="none" w:sz="0" w:space="0" w:color="auto"/>
        <w:right w:val="none" w:sz="0" w:space="0" w:color="auto"/>
      </w:divBdr>
    </w:div>
    <w:div w:id="1740833314">
      <w:bodyDiv w:val="1"/>
      <w:marLeft w:val="0"/>
      <w:marRight w:val="0"/>
      <w:marTop w:val="0"/>
      <w:marBottom w:val="0"/>
      <w:divBdr>
        <w:top w:val="none" w:sz="0" w:space="0" w:color="auto"/>
        <w:left w:val="none" w:sz="0" w:space="0" w:color="auto"/>
        <w:bottom w:val="none" w:sz="0" w:space="0" w:color="auto"/>
        <w:right w:val="none" w:sz="0" w:space="0" w:color="auto"/>
      </w:divBdr>
    </w:div>
    <w:div w:id="1914585693">
      <w:bodyDiv w:val="1"/>
      <w:marLeft w:val="0"/>
      <w:marRight w:val="0"/>
      <w:marTop w:val="0"/>
      <w:marBottom w:val="0"/>
      <w:divBdr>
        <w:top w:val="none" w:sz="0" w:space="0" w:color="auto"/>
        <w:left w:val="none" w:sz="0" w:space="0" w:color="auto"/>
        <w:bottom w:val="none" w:sz="0" w:space="0" w:color="auto"/>
        <w:right w:val="none" w:sz="0" w:space="0" w:color="auto"/>
      </w:divBdr>
    </w:div>
    <w:div w:id="21368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arlotte.chanteloup@normandie.f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210A.7F61E7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4</Pages>
  <Words>1371</Words>
  <Characters>7545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PROUZAT Charlène CCH1</dc:creator>
  <cp:keywords/>
  <dc:description/>
  <cp:lastModifiedBy>CHANTELOUP Charlotte</cp:lastModifiedBy>
  <cp:revision>47</cp:revision>
  <cp:lastPrinted>2019-06-19T14:15:00Z</cp:lastPrinted>
  <dcterms:created xsi:type="dcterms:W3CDTF">2019-06-12T18:13:00Z</dcterms:created>
  <dcterms:modified xsi:type="dcterms:W3CDTF">2019-06-20T14:02:00Z</dcterms:modified>
</cp:coreProperties>
</file>