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647D" w:rsidRDefault="00357B39" w:rsidP="00D86535">
      <w:pPr>
        <w:jc w:val="both"/>
        <w:rPr>
          <w:rFonts w:ascii="Arial" w:hAnsi="Arial" w:cs="Arial"/>
          <w:noProof/>
          <w:lang w:eastAsia="fr-FR"/>
        </w:rPr>
      </w:pPr>
      <w:bookmarkStart w:id="0" w:name="_GoBack"/>
      <w:r>
        <w:rPr>
          <w:rFonts w:ascii="Arial" w:hAnsi="Arial" w:cs="Arial"/>
          <w:noProof/>
          <w:lang w:eastAsia="fr-FR"/>
        </w:rPr>
        <w:drawing>
          <wp:inline distT="0" distB="0" distL="0" distR="0" wp14:anchorId="25212CF7">
            <wp:extent cx="5457190" cy="523875"/>
            <wp:effectExtent l="0" t="0" r="0"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57190" cy="523875"/>
                    </a:xfrm>
                    <a:prstGeom prst="rect">
                      <a:avLst/>
                    </a:prstGeom>
                    <a:noFill/>
                  </pic:spPr>
                </pic:pic>
              </a:graphicData>
            </a:graphic>
          </wp:inline>
        </w:drawing>
      </w:r>
    </w:p>
    <w:tbl>
      <w:tblPr>
        <w:tblW w:w="0" w:type="auto"/>
        <w:tblCellMar>
          <w:left w:w="0" w:type="dxa"/>
          <w:right w:w="0" w:type="dxa"/>
        </w:tblCellMar>
        <w:tblLook w:val="04A0" w:firstRow="1" w:lastRow="0" w:firstColumn="1" w:lastColumn="0" w:noHBand="0" w:noVBand="1"/>
      </w:tblPr>
      <w:tblGrid>
        <w:gridCol w:w="1686"/>
        <w:gridCol w:w="2420"/>
        <w:gridCol w:w="2570"/>
        <w:gridCol w:w="1926"/>
      </w:tblGrid>
      <w:tr w:rsidR="00357B39" w:rsidRPr="00357B39" w:rsidTr="000F5C62">
        <w:tc>
          <w:tcPr>
            <w:tcW w:w="1686" w:type="dxa"/>
            <w:tcMar>
              <w:top w:w="0" w:type="dxa"/>
              <w:left w:w="108" w:type="dxa"/>
              <w:bottom w:w="0" w:type="dxa"/>
              <w:right w:w="108" w:type="dxa"/>
            </w:tcMar>
            <w:hideMark/>
          </w:tcPr>
          <w:p w:rsidR="00357B39" w:rsidRPr="00357B39" w:rsidRDefault="00357B39" w:rsidP="00D86535">
            <w:pPr>
              <w:spacing w:after="0" w:line="240" w:lineRule="auto"/>
              <w:jc w:val="both"/>
              <w:rPr>
                <w:rFonts w:ascii="Arial" w:hAnsi="Arial" w:cs="Arial"/>
                <w:sz w:val="24"/>
                <w:szCs w:val="24"/>
                <w:lang w:eastAsia="fr-FR"/>
              </w:rPr>
            </w:pPr>
            <w:r w:rsidRPr="00357B39">
              <w:rPr>
                <w:rFonts w:ascii="Arial" w:hAnsi="Arial" w:cs="Arial"/>
                <w:noProof/>
                <w:sz w:val="24"/>
                <w:szCs w:val="24"/>
                <w:lang w:eastAsia="fr-FR"/>
              </w:rPr>
              <w:drawing>
                <wp:inline distT="0" distB="0" distL="0" distR="0" wp14:anchorId="0BBCC137" wp14:editId="634D1426">
                  <wp:extent cx="933450" cy="809625"/>
                  <wp:effectExtent l="0" t="0" r="0" b="9525"/>
                  <wp:docPr id="9" name="Image 9" descr="cid:image002.png@01D57EDB.F26F5D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cid:image002.png@01D57EDB.F26F5DA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933450" cy="809625"/>
                          </a:xfrm>
                          <a:prstGeom prst="rect">
                            <a:avLst/>
                          </a:prstGeom>
                          <a:noFill/>
                          <a:ln>
                            <a:noFill/>
                          </a:ln>
                        </pic:spPr>
                      </pic:pic>
                    </a:graphicData>
                  </a:graphic>
                </wp:inline>
              </w:drawing>
            </w:r>
          </w:p>
        </w:tc>
        <w:tc>
          <w:tcPr>
            <w:tcW w:w="2420" w:type="dxa"/>
            <w:tcMar>
              <w:top w:w="0" w:type="dxa"/>
              <w:left w:w="108" w:type="dxa"/>
              <w:bottom w:w="0" w:type="dxa"/>
              <w:right w:w="108" w:type="dxa"/>
            </w:tcMar>
            <w:hideMark/>
          </w:tcPr>
          <w:p w:rsidR="00357B39" w:rsidRPr="00357B39" w:rsidRDefault="00357B39" w:rsidP="00D86535">
            <w:pPr>
              <w:spacing w:after="0" w:line="240" w:lineRule="auto"/>
              <w:jc w:val="both"/>
              <w:rPr>
                <w:rFonts w:ascii="Arial" w:hAnsi="Arial" w:cs="Arial"/>
                <w:b/>
                <w:bCs/>
                <w:sz w:val="24"/>
                <w:szCs w:val="24"/>
                <w:lang w:eastAsia="fr-FR"/>
              </w:rPr>
            </w:pPr>
            <w:r w:rsidRPr="00357B39">
              <w:rPr>
                <w:rFonts w:ascii="Arial" w:hAnsi="Arial" w:cs="Arial"/>
                <w:b/>
                <w:bCs/>
                <w:noProof/>
                <w:sz w:val="24"/>
                <w:szCs w:val="24"/>
                <w:lang w:eastAsia="fr-FR"/>
              </w:rPr>
              <w:drawing>
                <wp:inline distT="0" distB="0" distL="0" distR="0" wp14:anchorId="1F0AE659" wp14:editId="0033B76F">
                  <wp:extent cx="904875" cy="895350"/>
                  <wp:effectExtent l="0" t="0" r="9525" b="0"/>
                  <wp:docPr id="3" name="Imag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logo"/>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904875" cy="895350"/>
                          </a:xfrm>
                          <a:prstGeom prst="rect">
                            <a:avLst/>
                          </a:prstGeom>
                          <a:noFill/>
                          <a:ln>
                            <a:noFill/>
                          </a:ln>
                        </pic:spPr>
                      </pic:pic>
                    </a:graphicData>
                  </a:graphic>
                </wp:inline>
              </w:drawing>
            </w:r>
          </w:p>
        </w:tc>
        <w:tc>
          <w:tcPr>
            <w:tcW w:w="2570" w:type="dxa"/>
            <w:tcMar>
              <w:top w:w="0" w:type="dxa"/>
              <w:left w:w="108" w:type="dxa"/>
              <w:bottom w:w="0" w:type="dxa"/>
              <w:right w:w="108" w:type="dxa"/>
            </w:tcMar>
            <w:hideMark/>
          </w:tcPr>
          <w:p w:rsidR="00357B39" w:rsidRPr="00357B39" w:rsidRDefault="00357B39" w:rsidP="00D86535">
            <w:pPr>
              <w:spacing w:after="0" w:line="240" w:lineRule="auto"/>
              <w:jc w:val="both"/>
              <w:rPr>
                <w:rFonts w:ascii="Arial" w:hAnsi="Arial" w:cs="Arial"/>
                <w:b/>
                <w:bCs/>
                <w:sz w:val="24"/>
                <w:szCs w:val="24"/>
                <w:lang w:eastAsia="fr-FR"/>
              </w:rPr>
            </w:pPr>
            <w:r w:rsidRPr="00357B39">
              <w:rPr>
                <w:rFonts w:ascii="Arial" w:hAnsi="Arial" w:cs="Arial"/>
                <w:b/>
                <w:bCs/>
                <w:noProof/>
                <w:sz w:val="24"/>
                <w:szCs w:val="24"/>
                <w:lang w:eastAsia="fr-FR"/>
              </w:rPr>
              <w:drawing>
                <wp:inline distT="0" distB="0" distL="0" distR="0" wp14:anchorId="5B10BB4B" wp14:editId="2BEE1F44">
                  <wp:extent cx="1314450" cy="895350"/>
                  <wp:effectExtent l="0" t="0" r="0" b="0"/>
                  <wp:docPr id="4" name="Image 4" descr="ARE Asso de préfiguration IRD2 carr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ARE Asso de préfiguration IRD2 carré"/>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314450" cy="895350"/>
                          </a:xfrm>
                          <a:prstGeom prst="rect">
                            <a:avLst/>
                          </a:prstGeom>
                          <a:noFill/>
                          <a:ln>
                            <a:noFill/>
                          </a:ln>
                        </pic:spPr>
                      </pic:pic>
                    </a:graphicData>
                  </a:graphic>
                </wp:inline>
              </w:drawing>
            </w:r>
          </w:p>
        </w:tc>
        <w:tc>
          <w:tcPr>
            <w:tcW w:w="1926" w:type="dxa"/>
            <w:tcMar>
              <w:top w:w="0" w:type="dxa"/>
              <w:left w:w="108" w:type="dxa"/>
              <w:bottom w:w="0" w:type="dxa"/>
              <w:right w:w="108" w:type="dxa"/>
            </w:tcMar>
            <w:hideMark/>
          </w:tcPr>
          <w:p w:rsidR="00357B39" w:rsidRPr="00357B39" w:rsidRDefault="00357B39" w:rsidP="00D86535">
            <w:pPr>
              <w:spacing w:after="0" w:line="240" w:lineRule="auto"/>
              <w:jc w:val="both"/>
              <w:rPr>
                <w:rFonts w:ascii="Arial" w:hAnsi="Arial" w:cs="Arial"/>
                <w:b/>
                <w:bCs/>
                <w:sz w:val="24"/>
                <w:szCs w:val="24"/>
                <w:lang w:eastAsia="fr-FR"/>
              </w:rPr>
            </w:pPr>
            <w:r w:rsidRPr="00357B39">
              <w:rPr>
                <w:rFonts w:ascii="Arial" w:hAnsi="Arial" w:cs="Arial"/>
                <w:b/>
                <w:bCs/>
                <w:noProof/>
                <w:sz w:val="24"/>
                <w:szCs w:val="24"/>
                <w:lang w:eastAsia="fr-FR"/>
              </w:rPr>
              <w:drawing>
                <wp:inline distT="0" distB="0" distL="0" distR="0" wp14:anchorId="69322E98" wp14:editId="45327494">
                  <wp:extent cx="1085850" cy="942975"/>
                  <wp:effectExtent l="0" t="0" r="0" b="9525"/>
                  <wp:docPr id="1" name="Image 1" descr="télécharg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téléchargement"/>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1085850" cy="942975"/>
                          </a:xfrm>
                          <a:prstGeom prst="rect">
                            <a:avLst/>
                          </a:prstGeom>
                          <a:noFill/>
                          <a:ln>
                            <a:noFill/>
                          </a:ln>
                        </pic:spPr>
                      </pic:pic>
                    </a:graphicData>
                  </a:graphic>
                </wp:inline>
              </w:drawing>
            </w:r>
          </w:p>
        </w:tc>
      </w:tr>
    </w:tbl>
    <w:p w:rsidR="00357B39" w:rsidRDefault="00357B39" w:rsidP="00D86535">
      <w:pPr>
        <w:spacing w:after="0" w:line="240" w:lineRule="auto"/>
        <w:jc w:val="both"/>
        <w:rPr>
          <w:rFonts w:ascii="Arial" w:hAnsi="Arial" w:cs="Arial"/>
          <w:noProof/>
          <w:lang w:eastAsia="fr-FR"/>
        </w:rPr>
      </w:pPr>
    </w:p>
    <w:p w:rsidR="00D86535" w:rsidRDefault="00D86535" w:rsidP="00D86535">
      <w:pPr>
        <w:spacing w:after="0" w:line="240" w:lineRule="auto"/>
        <w:jc w:val="right"/>
        <w:rPr>
          <w:rFonts w:ascii="Arial" w:hAnsi="Arial" w:cs="Arial"/>
          <w:noProof/>
          <w:lang w:eastAsia="fr-FR"/>
        </w:rPr>
      </w:pPr>
    </w:p>
    <w:p w:rsidR="00357B39" w:rsidRDefault="00357B39" w:rsidP="00D86535">
      <w:pPr>
        <w:spacing w:after="0" w:line="240" w:lineRule="auto"/>
        <w:jc w:val="right"/>
        <w:rPr>
          <w:rFonts w:ascii="Arial" w:hAnsi="Arial" w:cs="Arial"/>
          <w:noProof/>
          <w:lang w:eastAsia="fr-FR"/>
        </w:rPr>
      </w:pPr>
      <w:r>
        <w:rPr>
          <w:rFonts w:ascii="Arial" w:hAnsi="Arial" w:cs="Arial"/>
          <w:noProof/>
          <w:lang w:eastAsia="fr-FR"/>
        </w:rPr>
        <w:t>Le 16 octobre 2019</w:t>
      </w:r>
    </w:p>
    <w:p w:rsidR="00357B39" w:rsidRDefault="00357B39" w:rsidP="00D86535">
      <w:pPr>
        <w:spacing w:after="0" w:line="240" w:lineRule="auto"/>
        <w:jc w:val="both"/>
        <w:rPr>
          <w:rFonts w:ascii="Arial" w:hAnsi="Arial" w:cs="Arial"/>
          <w:noProof/>
          <w:lang w:eastAsia="fr-FR"/>
        </w:rPr>
      </w:pPr>
    </w:p>
    <w:p w:rsidR="00357B39" w:rsidRDefault="007C7BBB" w:rsidP="00D86535">
      <w:pPr>
        <w:spacing w:after="0" w:line="240" w:lineRule="auto"/>
        <w:jc w:val="both"/>
        <w:rPr>
          <w:rFonts w:ascii="Arial" w:hAnsi="Arial" w:cs="Arial"/>
          <w:b/>
          <w:bCs/>
          <w:sz w:val="28"/>
          <w:szCs w:val="28"/>
          <w:lang w:eastAsia="fr-FR"/>
        </w:rPr>
      </w:pPr>
      <w:r w:rsidRPr="007C7BBB">
        <w:rPr>
          <w:rFonts w:ascii="Arial" w:hAnsi="Arial" w:cs="Arial"/>
          <w:b/>
          <w:bCs/>
          <w:sz w:val="28"/>
          <w:szCs w:val="28"/>
          <w:lang w:eastAsia="fr-FR"/>
        </w:rPr>
        <w:t xml:space="preserve">28 </w:t>
      </w:r>
      <w:r>
        <w:rPr>
          <w:rFonts w:ascii="Arial" w:hAnsi="Arial" w:cs="Arial"/>
          <w:b/>
          <w:bCs/>
          <w:sz w:val="28"/>
          <w:szCs w:val="28"/>
          <w:lang w:eastAsia="fr-FR"/>
        </w:rPr>
        <w:t xml:space="preserve">millions d’euros mobilisés par la Région en faveur du </w:t>
      </w:r>
      <w:r w:rsidRPr="007C7BBB">
        <w:rPr>
          <w:rFonts w:ascii="Arial" w:hAnsi="Arial" w:cs="Arial"/>
          <w:b/>
          <w:bCs/>
          <w:sz w:val="28"/>
          <w:szCs w:val="28"/>
          <w:lang w:eastAsia="fr-FR"/>
        </w:rPr>
        <w:t xml:space="preserve"> développement durable en 2019</w:t>
      </w:r>
    </w:p>
    <w:p w:rsidR="007C7BBB" w:rsidRPr="00357B39" w:rsidRDefault="007C7BBB" w:rsidP="00D86535">
      <w:pPr>
        <w:spacing w:after="0" w:line="240" w:lineRule="auto"/>
        <w:jc w:val="both"/>
        <w:rPr>
          <w:rFonts w:ascii="Arial" w:hAnsi="Arial" w:cs="Arial"/>
          <w:sz w:val="28"/>
          <w:szCs w:val="28"/>
          <w:lang w:eastAsia="fr-FR"/>
        </w:rPr>
      </w:pPr>
    </w:p>
    <w:p w:rsidR="00357B39" w:rsidRDefault="00EF76D6" w:rsidP="00D86535">
      <w:pPr>
        <w:spacing w:after="0" w:line="240" w:lineRule="auto"/>
        <w:jc w:val="both"/>
        <w:rPr>
          <w:rFonts w:ascii="Arial" w:hAnsi="Arial" w:cs="Arial"/>
          <w:b/>
          <w:szCs w:val="24"/>
          <w:lang w:eastAsia="fr-FR"/>
        </w:rPr>
      </w:pPr>
      <w:r>
        <w:rPr>
          <w:rFonts w:ascii="Arial" w:hAnsi="Arial" w:cs="Arial"/>
          <w:b/>
          <w:szCs w:val="24"/>
          <w:lang w:eastAsia="fr-FR"/>
        </w:rPr>
        <w:t>P</w:t>
      </w:r>
      <w:r w:rsidR="00357B39" w:rsidRPr="00357B39">
        <w:rPr>
          <w:rFonts w:ascii="Arial" w:hAnsi="Arial" w:cs="Arial"/>
          <w:b/>
          <w:szCs w:val="24"/>
          <w:lang w:eastAsia="fr-FR"/>
        </w:rPr>
        <w:t xml:space="preserve">rès de 600 acteurs du territoire </w:t>
      </w:r>
      <w:r w:rsidR="00D97F4C">
        <w:rPr>
          <w:rFonts w:ascii="Arial" w:hAnsi="Arial" w:cs="Arial"/>
          <w:b/>
          <w:szCs w:val="24"/>
          <w:lang w:eastAsia="fr-FR"/>
        </w:rPr>
        <w:t>étaient</w:t>
      </w:r>
      <w:r w:rsidR="00357B39" w:rsidRPr="00357B39">
        <w:rPr>
          <w:rFonts w:ascii="Arial" w:hAnsi="Arial" w:cs="Arial"/>
          <w:b/>
          <w:szCs w:val="24"/>
          <w:lang w:eastAsia="fr-FR"/>
        </w:rPr>
        <w:t xml:space="preserve"> réunis, ce jour, au </w:t>
      </w:r>
      <w:r w:rsidR="00357B39">
        <w:rPr>
          <w:rFonts w:ascii="Arial" w:hAnsi="Arial" w:cs="Arial"/>
          <w:b/>
          <w:szCs w:val="24"/>
          <w:lang w:eastAsia="fr-FR"/>
        </w:rPr>
        <w:t xml:space="preserve">Centre des Congrès de Caen, </w:t>
      </w:r>
      <w:r w:rsidR="00357B39" w:rsidRPr="00357B39">
        <w:rPr>
          <w:rFonts w:ascii="Arial" w:hAnsi="Arial" w:cs="Arial"/>
          <w:b/>
          <w:szCs w:val="24"/>
          <w:lang w:eastAsia="fr-FR"/>
        </w:rPr>
        <w:t>pour</w:t>
      </w:r>
      <w:r w:rsidR="00357B39">
        <w:rPr>
          <w:rFonts w:ascii="Arial" w:hAnsi="Arial" w:cs="Arial"/>
          <w:b/>
          <w:szCs w:val="24"/>
          <w:lang w:eastAsia="fr-FR"/>
        </w:rPr>
        <w:t xml:space="preserve"> échanger sur le thème </w:t>
      </w:r>
      <w:r>
        <w:rPr>
          <w:rFonts w:ascii="Arial" w:hAnsi="Arial" w:cs="Arial"/>
          <w:b/>
          <w:szCs w:val="24"/>
          <w:lang w:eastAsia="fr-FR"/>
        </w:rPr>
        <w:t>de la</w:t>
      </w:r>
      <w:r w:rsidR="00357B39">
        <w:rPr>
          <w:rFonts w:ascii="Arial" w:hAnsi="Arial" w:cs="Arial"/>
          <w:b/>
          <w:szCs w:val="24"/>
          <w:lang w:eastAsia="fr-FR"/>
        </w:rPr>
        <w:t xml:space="preserve"> 3</w:t>
      </w:r>
      <w:r w:rsidR="00357B39" w:rsidRPr="00357B39">
        <w:rPr>
          <w:rFonts w:ascii="Arial" w:hAnsi="Arial" w:cs="Arial"/>
          <w:b/>
          <w:szCs w:val="24"/>
          <w:vertAlign w:val="superscript"/>
          <w:lang w:eastAsia="fr-FR"/>
        </w:rPr>
        <w:t>ème</w:t>
      </w:r>
      <w:r w:rsidR="00357B39">
        <w:rPr>
          <w:rFonts w:ascii="Arial" w:hAnsi="Arial" w:cs="Arial"/>
          <w:b/>
          <w:szCs w:val="24"/>
          <w:lang w:eastAsia="fr-FR"/>
        </w:rPr>
        <w:t xml:space="preserve"> édition</w:t>
      </w:r>
      <w:r w:rsidRPr="00EF76D6">
        <w:rPr>
          <w:rFonts w:ascii="Arial" w:hAnsi="Arial" w:cs="Arial"/>
          <w:b/>
          <w:szCs w:val="24"/>
          <w:lang w:eastAsia="fr-FR"/>
        </w:rPr>
        <w:t xml:space="preserve"> des Rencontres normandes du développement durable</w:t>
      </w:r>
      <w:r>
        <w:rPr>
          <w:rFonts w:ascii="Arial" w:hAnsi="Arial" w:cs="Arial"/>
          <w:b/>
          <w:szCs w:val="24"/>
          <w:lang w:eastAsia="fr-FR"/>
        </w:rPr>
        <w:t xml:space="preserve"> (*) </w:t>
      </w:r>
      <w:r w:rsidR="00357B39">
        <w:rPr>
          <w:rFonts w:ascii="Arial" w:hAnsi="Arial" w:cs="Arial"/>
          <w:b/>
          <w:szCs w:val="24"/>
          <w:lang w:eastAsia="fr-FR"/>
        </w:rPr>
        <w:t xml:space="preserve">: </w:t>
      </w:r>
      <w:r w:rsidR="00357B39" w:rsidRPr="00357B39">
        <w:rPr>
          <w:rFonts w:ascii="Arial" w:hAnsi="Arial" w:cs="Arial"/>
          <w:b/>
          <w:szCs w:val="24"/>
          <w:lang w:eastAsia="fr-FR"/>
        </w:rPr>
        <w:t xml:space="preserve">l'éducation </w:t>
      </w:r>
      <w:r w:rsidR="00357B39">
        <w:rPr>
          <w:rFonts w:ascii="Arial" w:hAnsi="Arial" w:cs="Arial"/>
          <w:b/>
          <w:szCs w:val="24"/>
          <w:lang w:eastAsia="fr-FR"/>
        </w:rPr>
        <w:t xml:space="preserve">et </w:t>
      </w:r>
      <w:r w:rsidR="00357B39" w:rsidRPr="00357B39">
        <w:rPr>
          <w:rFonts w:ascii="Arial" w:hAnsi="Arial" w:cs="Arial"/>
          <w:b/>
          <w:szCs w:val="24"/>
          <w:lang w:eastAsia="fr-FR"/>
        </w:rPr>
        <w:t>l'accompagnement aux changements.</w:t>
      </w:r>
    </w:p>
    <w:p w:rsidR="00357B39" w:rsidRDefault="00357B39" w:rsidP="00D86535">
      <w:pPr>
        <w:spacing w:after="0" w:line="240" w:lineRule="auto"/>
        <w:jc w:val="both"/>
        <w:rPr>
          <w:rFonts w:ascii="Arial" w:hAnsi="Arial" w:cs="Arial"/>
          <w:b/>
          <w:szCs w:val="24"/>
          <w:lang w:eastAsia="fr-FR"/>
        </w:rPr>
      </w:pPr>
    </w:p>
    <w:p w:rsidR="00456C5B" w:rsidRDefault="00456C5B" w:rsidP="00456C5B">
      <w:pPr>
        <w:spacing w:after="0" w:line="240" w:lineRule="auto"/>
        <w:jc w:val="both"/>
        <w:rPr>
          <w:rFonts w:ascii="Arial" w:hAnsi="Arial" w:cs="Arial"/>
          <w:b/>
          <w:bCs/>
          <w:lang w:eastAsia="fr-FR"/>
        </w:rPr>
      </w:pPr>
      <w:r>
        <w:rPr>
          <w:rFonts w:ascii="Arial" w:hAnsi="Arial" w:cs="Arial"/>
          <w:b/>
          <w:bCs/>
          <w:lang w:eastAsia="fr-FR"/>
        </w:rPr>
        <w:t xml:space="preserve">A cette occasion, Hervé Morin, Président de la Région Normandie, a rappelé, en ouverture, les actions engagées par la Région en matière de développement durable et annoncé les grands chantiers qui seront lancés dans les prochains mois. </w:t>
      </w:r>
    </w:p>
    <w:p w:rsidR="00456C5B" w:rsidRDefault="00456C5B" w:rsidP="00456C5B">
      <w:pPr>
        <w:spacing w:after="0" w:line="240" w:lineRule="auto"/>
        <w:jc w:val="both"/>
        <w:rPr>
          <w:rFonts w:ascii="Arial" w:hAnsi="Arial" w:cs="Arial"/>
          <w:lang w:eastAsia="fr-FR"/>
        </w:rPr>
      </w:pPr>
    </w:p>
    <w:p w:rsidR="00456C5B" w:rsidRDefault="00456C5B" w:rsidP="00423BE1">
      <w:pPr>
        <w:spacing w:after="0" w:line="240" w:lineRule="auto"/>
        <w:jc w:val="both"/>
        <w:rPr>
          <w:rFonts w:ascii="Arial" w:hAnsi="Arial" w:cs="Arial"/>
          <w:lang w:eastAsia="fr-FR"/>
        </w:rPr>
      </w:pPr>
      <w:r>
        <w:rPr>
          <w:rFonts w:ascii="Arial" w:hAnsi="Arial" w:cs="Arial"/>
          <w:lang w:eastAsia="fr-FR"/>
        </w:rPr>
        <w:t>« </w:t>
      </w:r>
      <w:r>
        <w:rPr>
          <w:rFonts w:ascii="Arial" w:hAnsi="Arial" w:cs="Arial"/>
          <w:i/>
          <w:iCs/>
          <w:lang w:eastAsia="fr-FR"/>
        </w:rPr>
        <w:t xml:space="preserve">La Région Normandie s’est engagée à mettre le développement durable au cœur de son action. C’est pourquoi, en 2019, la Région mobilise 28 millions d’euros à cet effet, dont 8,6 millions de Fonds européens. C’est  aussi pour cette raison que nous avons pris l’engagement d’organiser chaque année les Rencontres normandes du développement durable. L’objectif est de permettre aux acteurs du territoire de débattre sur ce sujet et de partager leur pratique concrète du développement durable » </w:t>
      </w:r>
      <w:r w:rsidRPr="00456C5B">
        <w:rPr>
          <w:rFonts w:ascii="Arial" w:hAnsi="Arial" w:cs="Arial"/>
          <w:iCs/>
          <w:lang w:eastAsia="fr-FR"/>
        </w:rPr>
        <w:t>a</w:t>
      </w:r>
      <w:r>
        <w:rPr>
          <w:rFonts w:ascii="Arial" w:hAnsi="Arial" w:cs="Arial"/>
          <w:i/>
          <w:iCs/>
          <w:lang w:eastAsia="fr-FR"/>
        </w:rPr>
        <w:t xml:space="preserve"> </w:t>
      </w:r>
      <w:r>
        <w:rPr>
          <w:rFonts w:ascii="Arial" w:hAnsi="Arial" w:cs="Arial"/>
          <w:lang w:eastAsia="fr-FR"/>
        </w:rPr>
        <w:t>rappelé Hervé Morin, Président de la Région Normandie.</w:t>
      </w:r>
    </w:p>
    <w:p w:rsidR="00423BE1" w:rsidRDefault="00423BE1" w:rsidP="00423BE1">
      <w:pPr>
        <w:spacing w:after="0" w:line="240" w:lineRule="auto"/>
        <w:jc w:val="both"/>
        <w:rPr>
          <w:rFonts w:ascii="Arial" w:hAnsi="Arial" w:cs="Arial"/>
          <w:lang w:eastAsia="fr-FR"/>
        </w:rPr>
      </w:pPr>
    </w:p>
    <w:p w:rsidR="00932C45" w:rsidRPr="00456C5B" w:rsidRDefault="00932C45" w:rsidP="00932C45">
      <w:pPr>
        <w:spacing w:after="120" w:line="240" w:lineRule="auto"/>
        <w:jc w:val="both"/>
        <w:rPr>
          <w:rFonts w:ascii="Arial" w:hAnsi="Arial" w:cs="Arial"/>
          <w:sz w:val="24"/>
          <w:szCs w:val="20"/>
        </w:rPr>
      </w:pPr>
      <w:r w:rsidRPr="00456C5B">
        <w:rPr>
          <w:rFonts w:ascii="Arial" w:hAnsi="Arial" w:cs="Arial"/>
          <w:b/>
          <w:sz w:val="24"/>
          <w:szCs w:val="20"/>
        </w:rPr>
        <w:t>Les perspectives dans les mois à venir</w:t>
      </w:r>
    </w:p>
    <w:p w:rsidR="00932C45" w:rsidRPr="00D044E5" w:rsidRDefault="00932C45" w:rsidP="00932C45">
      <w:pPr>
        <w:pStyle w:val="Paragraphedeliste"/>
        <w:ind w:left="0"/>
        <w:jc w:val="both"/>
        <w:rPr>
          <w:rFonts w:ascii="Arial" w:hAnsi="Arial" w:cs="Arial"/>
        </w:rPr>
      </w:pPr>
      <w:r w:rsidRPr="00D044E5">
        <w:rPr>
          <w:rFonts w:ascii="Arial" w:hAnsi="Arial" w:cs="Arial"/>
        </w:rPr>
        <w:t xml:space="preserve">Suite à l’organisation </w:t>
      </w:r>
      <w:r w:rsidRPr="001632F2">
        <w:rPr>
          <w:rFonts w:ascii="Arial" w:hAnsi="Arial" w:cs="Arial"/>
        </w:rPr>
        <w:t>d’une table-ronde à laquelle ont été conviés des experts régionaux, la Région a décidé de compléter</w:t>
      </w:r>
      <w:r>
        <w:rPr>
          <w:rFonts w:ascii="Arial" w:hAnsi="Arial" w:cs="Arial"/>
        </w:rPr>
        <w:t xml:space="preserve"> ses</w:t>
      </w:r>
      <w:r w:rsidRPr="00D044E5">
        <w:rPr>
          <w:rFonts w:ascii="Arial" w:hAnsi="Arial" w:cs="Arial"/>
        </w:rPr>
        <w:t xml:space="preserve"> actions </w:t>
      </w:r>
      <w:r>
        <w:rPr>
          <w:rFonts w:ascii="Arial" w:hAnsi="Arial" w:cs="Arial"/>
        </w:rPr>
        <w:t xml:space="preserve">en matière de développement durable </w:t>
      </w:r>
      <w:r w:rsidRPr="009B27E2">
        <w:rPr>
          <w:rFonts w:ascii="Arial" w:hAnsi="Arial" w:cs="Arial"/>
        </w:rPr>
        <w:t>par  5 chantiers :</w:t>
      </w:r>
    </w:p>
    <w:p w:rsidR="00932C45" w:rsidRPr="00D044E5" w:rsidRDefault="00932C45" w:rsidP="00932C45">
      <w:pPr>
        <w:spacing w:after="0" w:line="240" w:lineRule="auto"/>
        <w:jc w:val="both"/>
        <w:rPr>
          <w:rFonts w:ascii="Arial" w:hAnsi="Arial" w:cs="Arial"/>
          <w:b/>
        </w:rPr>
      </w:pPr>
      <w:r>
        <w:rPr>
          <w:rFonts w:ascii="Arial" w:hAnsi="Arial" w:cs="Arial"/>
          <w:b/>
        </w:rPr>
        <w:t xml:space="preserve">1/ Un examen de l’ensemble des </w:t>
      </w:r>
      <w:r w:rsidRPr="00D044E5">
        <w:rPr>
          <w:rFonts w:ascii="Arial" w:hAnsi="Arial" w:cs="Arial"/>
          <w:b/>
        </w:rPr>
        <w:t>politiques régionales pour vérifier si</w:t>
      </w:r>
      <w:r>
        <w:rPr>
          <w:rFonts w:ascii="Arial" w:hAnsi="Arial" w:cs="Arial"/>
          <w:b/>
        </w:rPr>
        <w:t xml:space="preserve"> elles sont « DD compatibles » </w:t>
      </w:r>
      <w:r w:rsidRPr="00D044E5">
        <w:rPr>
          <w:rFonts w:ascii="Arial" w:hAnsi="Arial" w:cs="Arial"/>
          <w:b/>
        </w:rPr>
        <w:t>et</w:t>
      </w:r>
      <w:r>
        <w:rPr>
          <w:rFonts w:ascii="Arial" w:hAnsi="Arial" w:cs="Arial"/>
          <w:b/>
        </w:rPr>
        <w:t xml:space="preserve"> leur donner, le cas échéant, une dimension durable.</w:t>
      </w:r>
    </w:p>
    <w:p w:rsidR="00932C45" w:rsidRDefault="00932C45" w:rsidP="00932C45">
      <w:pPr>
        <w:spacing w:after="0" w:line="240" w:lineRule="auto"/>
        <w:jc w:val="both"/>
        <w:rPr>
          <w:rFonts w:ascii="Arial" w:hAnsi="Arial" w:cs="Arial"/>
          <w:b/>
        </w:rPr>
      </w:pPr>
    </w:p>
    <w:p w:rsidR="00932C45" w:rsidRDefault="00932C45" w:rsidP="00932C45">
      <w:pPr>
        <w:spacing w:after="0" w:line="240" w:lineRule="auto"/>
        <w:jc w:val="both"/>
        <w:rPr>
          <w:rFonts w:ascii="Arial" w:hAnsi="Arial" w:cs="Arial"/>
        </w:rPr>
      </w:pPr>
      <w:r>
        <w:rPr>
          <w:rFonts w:ascii="Arial" w:hAnsi="Arial" w:cs="Arial"/>
          <w:b/>
        </w:rPr>
        <w:t>2/ La création d’un GIEC</w:t>
      </w:r>
      <w:r w:rsidRPr="00D044E5">
        <w:rPr>
          <w:rFonts w:ascii="Arial" w:hAnsi="Arial" w:cs="Arial"/>
          <w:b/>
        </w:rPr>
        <w:t xml:space="preserve"> normand</w:t>
      </w:r>
      <w:r w:rsidRPr="00D044E5">
        <w:rPr>
          <w:rFonts w:ascii="Arial" w:hAnsi="Arial" w:cs="Arial"/>
        </w:rPr>
        <w:t xml:space="preserve"> qui sera chargé de faire le point sur les impacts du changement climatique en Normandie.</w:t>
      </w:r>
      <w:r>
        <w:t xml:space="preserve"> </w:t>
      </w:r>
      <w:r w:rsidRPr="00D044E5">
        <w:rPr>
          <w:rFonts w:ascii="Arial" w:hAnsi="Arial" w:cs="Arial"/>
        </w:rPr>
        <w:t>Les conclusions de ce GI</w:t>
      </w:r>
      <w:r>
        <w:rPr>
          <w:rFonts w:ascii="Arial" w:hAnsi="Arial" w:cs="Arial"/>
        </w:rPr>
        <w:t>EC inspireront les révisions des</w:t>
      </w:r>
      <w:r w:rsidRPr="00D044E5">
        <w:rPr>
          <w:rFonts w:ascii="Arial" w:hAnsi="Arial" w:cs="Arial"/>
        </w:rPr>
        <w:t xml:space="preserve"> politiques régionales. Stéphane Costa (Professeur de Géographie à l’Université de Caen –Normandie et Président du Conseil Scientifique de la stratégie nationale de gestion du trait de côte) et Benoît Laignel (Professeur de géologie à l’Université de Rouen – Normandie et Membre-Expert de l’IPCC/GIEC) </w:t>
      </w:r>
      <w:proofErr w:type="spellStart"/>
      <w:r w:rsidRPr="00D044E5">
        <w:rPr>
          <w:rFonts w:ascii="Arial" w:hAnsi="Arial" w:cs="Arial"/>
        </w:rPr>
        <w:t>co-dirigeront</w:t>
      </w:r>
      <w:proofErr w:type="spellEnd"/>
      <w:r>
        <w:rPr>
          <w:rFonts w:ascii="Arial" w:hAnsi="Arial" w:cs="Arial"/>
        </w:rPr>
        <w:t xml:space="preserve"> ce GIEC normand</w:t>
      </w:r>
      <w:r w:rsidRPr="00D044E5">
        <w:rPr>
          <w:rFonts w:ascii="Arial" w:hAnsi="Arial" w:cs="Arial"/>
        </w:rPr>
        <w:t>.</w:t>
      </w:r>
    </w:p>
    <w:p w:rsidR="00932C45" w:rsidRDefault="00932C45" w:rsidP="00932C45">
      <w:pPr>
        <w:spacing w:after="0" w:line="240" w:lineRule="auto"/>
        <w:jc w:val="both"/>
        <w:rPr>
          <w:rFonts w:ascii="Arial" w:hAnsi="Arial" w:cs="Arial"/>
        </w:rPr>
      </w:pPr>
    </w:p>
    <w:p w:rsidR="00932C45" w:rsidRPr="00212982" w:rsidRDefault="00932C45" w:rsidP="00932C45">
      <w:pPr>
        <w:spacing w:after="0" w:line="240" w:lineRule="auto"/>
        <w:jc w:val="both"/>
        <w:rPr>
          <w:rFonts w:ascii="Arial" w:hAnsi="Arial" w:cs="Arial"/>
          <w:color w:val="538135"/>
        </w:rPr>
      </w:pPr>
      <w:r w:rsidRPr="00212982">
        <w:rPr>
          <w:rFonts w:ascii="Arial" w:hAnsi="Arial" w:cs="Arial"/>
          <w:b/>
        </w:rPr>
        <w:t>3/ Identifier un symbole, un marqueur de la biodiversité normande, à valeur pédagogique pour les N</w:t>
      </w:r>
      <w:r>
        <w:rPr>
          <w:rFonts w:ascii="Arial" w:hAnsi="Arial" w:cs="Arial"/>
          <w:b/>
        </w:rPr>
        <w:t>ormands et</w:t>
      </w:r>
      <w:r w:rsidRPr="00212982">
        <w:rPr>
          <w:rFonts w:ascii="Arial" w:hAnsi="Arial" w:cs="Arial"/>
          <w:b/>
        </w:rPr>
        <w:t xml:space="preserve"> d’attractivité pour la région. </w:t>
      </w:r>
    </w:p>
    <w:p w:rsidR="00932C45" w:rsidRDefault="00932C45" w:rsidP="00932C45">
      <w:pPr>
        <w:spacing w:after="0" w:line="240" w:lineRule="auto"/>
        <w:jc w:val="both"/>
        <w:rPr>
          <w:rFonts w:ascii="Arial" w:hAnsi="Arial" w:cs="Arial"/>
        </w:rPr>
      </w:pPr>
      <w:r w:rsidRPr="00212982">
        <w:rPr>
          <w:rFonts w:ascii="Arial" w:hAnsi="Arial" w:cs="Arial"/>
        </w:rPr>
        <w:t xml:space="preserve">La Région a choisi, avec les experts, d’identifier la haie comme marqueur de la Normandie. Cela nécessite toutefois une vraie ambition et des actions fortes et coordonnées de la part des divers acteurs. Un travail est actuellement </w:t>
      </w:r>
      <w:r>
        <w:rPr>
          <w:rFonts w:ascii="Arial" w:hAnsi="Arial" w:cs="Arial"/>
        </w:rPr>
        <w:t>en cours pour</w:t>
      </w:r>
      <w:r w:rsidRPr="00212982">
        <w:rPr>
          <w:rFonts w:ascii="Arial" w:hAnsi="Arial" w:cs="Arial"/>
        </w:rPr>
        <w:t xml:space="preserve"> élaborer un plan d’actions commun </w:t>
      </w:r>
      <w:r w:rsidRPr="00212982">
        <w:rPr>
          <w:rFonts w:ascii="Arial" w:hAnsi="Arial" w:cs="Arial"/>
        </w:rPr>
        <w:lastRenderedPageBreak/>
        <w:t>aux différents acteurs, en lien avec les futurs financements européens</w:t>
      </w:r>
      <w:r>
        <w:rPr>
          <w:rFonts w:ascii="Arial" w:hAnsi="Arial" w:cs="Arial"/>
        </w:rPr>
        <w:t xml:space="preserve"> et avec</w:t>
      </w:r>
      <w:r w:rsidRPr="00212982">
        <w:rPr>
          <w:rFonts w:ascii="Arial" w:hAnsi="Arial" w:cs="Arial"/>
        </w:rPr>
        <w:t xml:space="preserve"> les futurs critères de la PAC.</w:t>
      </w:r>
    </w:p>
    <w:p w:rsidR="00932C45" w:rsidRDefault="00932C45" w:rsidP="00932C45">
      <w:pPr>
        <w:spacing w:after="0" w:line="240" w:lineRule="auto"/>
        <w:jc w:val="both"/>
        <w:rPr>
          <w:rFonts w:ascii="Arial" w:hAnsi="Arial" w:cs="Arial"/>
        </w:rPr>
      </w:pPr>
    </w:p>
    <w:p w:rsidR="00932C45" w:rsidRDefault="00932C45" w:rsidP="00932C45">
      <w:pPr>
        <w:spacing w:after="0" w:line="240" w:lineRule="auto"/>
        <w:jc w:val="both"/>
        <w:rPr>
          <w:rFonts w:ascii="Arial" w:hAnsi="Arial" w:cs="Arial"/>
          <w:b/>
        </w:rPr>
      </w:pPr>
      <w:r>
        <w:rPr>
          <w:rFonts w:ascii="Arial" w:hAnsi="Arial" w:cs="Arial"/>
          <w:b/>
        </w:rPr>
        <w:t>4/ Renforcer les actions de sensibilisation</w:t>
      </w:r>
      <w:r w:rsidRPr="00D97D80">
        <w:rPr>
          <w:rFonts w:ascii="Arial" w:hAnsi="Arial" w:cs="Arial"/>
          <w:b/>
        </w:rPr>
        <w:t xml:space="preserve"> au développement durable</w:t>
      </w:r>
      <w:r w:rsidRPr="00D97D80">
        <w:rPr>
          <w:rFonts w:ascii="Arial" w:hAnsi="Arial" w:cs="Arial"/>
        </w:rPr>
        <w:t xml:space="preserve">, </w:t>
      </w:r>
      <w:r>
        <w:rPr>
          <w:rFonts w:ascii="Arial" w:hAnsi="Arial" w:cs="Arial"/>
        </w:rPr>
        <w:t xml:space="preserve">notamment grâce à </w:t>
      </w:r>
      <w:r w:rsidRPr="00D97D80">
        <w:rPr>
          <w:rFonts w:ascii="Arial" w:hAnsi="Arial" w:cs="Arial"/>
          <w:b/>
        </w:rPr>
        <w:t>la création un réseau d’ambassadeurs</w:t>
      </w:r>
      <w:r>
        <w:rPr>
          <w:rFonts w:ascii="Arial" w:hAnsi="Arial" w:cs="Arial"/>
        </w:rPr>
        <w:t xml:space="preserve"> </w:t>
      </w:r>
      <w:r w:rsidRPr="00D97D80">
        <w:rPr>
          <w:rFonts w:ascii="Arial" w:hAnsi="Arial" w:cs="Arial"/>
        </w:rPr>
        <w:t xml:space="preserve">en </w:t>
      </w:r>
      <w:r>
        <w:rPr>
          <w:rFonts w:ascii="Arial" w:hAnsi="Arial" w:cs="Arial"/>
        </w:rPr>
        <w:t>Normandie. T</w:t>
      </w:r>
      <w:r w:rsidRPr="00D97D80">
        <w:rPr>
          <w:rFonts w:ascii="Arial" w:hAnsi="Arial" w:cs="Arial"/>
        </w:rPr>
        <w:t>outes les structures d’éducation au développement durable</w:t>
      </w:r>
      <w:r>
        <w:rPr>
          <w:rFonts w:ascii="Arial" w:hAnsi="Arial" w:cs="Arial"/>
        </w:rPr>
        <w:t xml:space="preserve"> seront, par ailleurs, conviés</w:t>
      </w:r>
      <w:r w:rsidRPr="00D97D80">
        <w:rPr>
          <w:rFonts w:ascii="Arial" w:hAnsi="Arial" w:cs="Arial"/>
        </w:rPr>
        <w:t xml:space="preserve"> à </w:t>
      </w:r>
      <w:r w:rsidRPr="00D97D80">
        <w:rPr>
          <w:rFonts w:ascii="Arial" w:hAnsi="Arial" w:cs="Arial"/>
          <w:b/>
        </w:rPr>
        <w:t xml:space="preserve">une réunion, le 28 novembre à Caen, </w:t>
      </w:r>
      <w:r>
        <w:rPr>
          <w:rFonts w:ascii="Arial" w:hAnsi="Arial" w:cs="Arial"/>
          <w:b/>
        </w:rPr>
        <w:t xml:space="preserve">en vue de bâtir un plan d’actions en 2020. </w:t>
      </w:r>
    </w:p>
    <w:p w:rsidR="00932C45" w:rsidRDefault="00932C45" w:rsidP="00932C45">
      <w:pPr>
        <w:pStyle w:val="Paragraphedeliste"/>
        <w:ind w:left="0"/>
        <w:jc w:val="both"/>
        <w:rPr>
          <w:rFonts w:ascii="Arial" w:hAnsi="Arial" w:cs="Arial"/>
          <w:color w:val="538135"/>
        </w:rPr>
      </w:pPr>
    </w:p>
    <w:p w:rsidR="00932C45" w:rsidRDefault="00932C45" w:rsidP="00932C45">
      <w:pPr>
        <w:pStyle w:val="Paragraphedeliste"/>
        <w:ind w:left="0"/>
        <w:jc w:val="both"/>
        <w:rPr>
          <w:rFonts w:ascii="Arial" w:hAnsi="Arial" w:cs="Arial"/>
        </w:rPr>
      </w:pPr>
      <w:r w:rsidRPr="00423BE1">
        <w:rPr>
          <w:rFonts w:ascii="Arial" w:hAnsi="Arial" w:cs="Arial"/>
          <w:b/>
        </w:rPr>
        <w:t xml:space="preserve">5/ La création </w:t>
      </w:r>
      <w:r>
        <w:rPr>
          <w:rFonts w:ascii="Arial" w:hAnsi="Arial" w:cs="Arial"/>
          <w:b/>
        </w:rPr>
        <w:t xml:space="preserve">d’un fond Normandie Carbone, qui sera notamment alimenté par un </w:t>
      </w:r>
      <w:r w:rsidRPr="00423BE1">
        <w:rPr>
          <w:rFonts w:ascii="Arial" w:hAnsi="Arial" w:cs="Arial"/>
          <w:b/>
        </w:rPr>
        <w:t xml:space="preserve"> mécanisme de valorisation collective des Cer</w:t>
      </w:r>
      <w:r>
        <w:rPr>
          <w:rFonts w:ascii="Arial" w:hAnsi="Arial" w:cs="Arial"/>
          <w:b/>
        </w:rPr>
        <w:t xml:space="preserve">tificats d’Economies d’Energies (CEE). </w:t>
      </w:r>
      <w:r w:rsidRPr="00D044E5">
        <w:rPr>
          <w:rFonts w:ascii="Arial" w:hAnsi="Arial" w:cs="Arial"/>
        </w:rPr>
        <w:t xml:space="preserve">Ce </w:t>
      </w:r>
      <w:r w:rsidRPr="00E620A5">
        <w:rPr>
          <w:rFonts w:ascii="Arial" w:hAnsi="Arial" w:cs="Arial"/>
        </w:rPr>
        <w:t>fond permettra</w:t>
      </w:r>
      <w:r>
        <w:rPr>
          <w:rFonts w:ascii="Arial" w:hAnsi="Arial" w:cs="Arial"/>
        </w:rPr>
        <w:t xml:space="preserve"> </w:t>
      </w:r>
      <w:r w:rsidRPr="00D044E5">
        <w:rPr>
          <w:rFonts w:ascii="Arial" w:hAnsi="Arial" w:cs="Arial"/>
        </w:rPr>
        <w:t xml:space="preserve">de financer de nouveaux projets en la matière, générant eux-mêmes des CEE. </w:t>
      </w:r>
    </w:p>
    <w:p w:rsidR="00932C45" w:rsidRDefault="00932C45" w:rsidP="00932C45">
      <w:pPr>
        <w:pStyle w:val="Paragraphedeliste"/>
        <w:ind w:left="0"/>
        <w:jc w:val="both"/>
        <w:rPr>
          <w:rFonts w:ascii="Arial" w:hAnsi="Arial" w:cs="Arial"/>
        </w:rPr>
      </w:pPr>
    </w:p>
    <w:p w:rsidR="00932C45" w:rsidRDefault="00932C45" w:rsidP="001632F2">
      <w:pPr>
        <w:pStyle w:val="Paragraphedeliste"/>
        <w:spacing w:after="0" w:line="240" w:lineRule="auto"/>
        <w:ind w:left="0"/>
        <w:contextualSpacing w:val="0"/>
        <w:jc w:val="both"/>
        <w:rPr>
          <w:rFonts w:ascii="Arial" w:hAnsi="Arial" w:cs="Arial"/>
        </w:rPr>
      </w:pPr>
      <w:r>
        <w:rPr>
          <w:rFonts w:ascii="Arial" w:hAnsi="Arial" w:cs="Arial"/>
        </w:rPr>
        <w:t xml:space="preserve">En outre, dans le cadre de l’acte III de la décentralisation, les Régions se positionnent pour donner davantage d’ampleur aux politiques énergétiques, en demandant à l’Etat le transfert de ces compétences dans l’optique de simplifier leur déploiement (par exemple, l’économie circulaire).  </w:t>
      </w:r>
    </w:p>
    <w:p w:rsidR="001632F2" w:rsidRPr="00932C45" w:rsidRDefault="001632F2" w:rsidP="001632F2">
      <w:pPr>
        <w:pStyle w:val="Paragraphedeliste"/>
        <w:spacing w:after="0" w:line="240" w:lineRule="auto"/>
        <w:ind w:left="0"/>
        <w:contextualSpacing w:val="0"/>
        <w:jc w:val="both"/>
        <w:rPr>
          <w:rFonts w:ascii="Arial" w:hAnsi="Arial" w:cs="Arial"/>
          <w:color w:val="538135"/>
        </w:rPr>
      </w:pPr>
    </w:p>
    <w:p w:rsidR="00423BE1" w:rsidRPr="00423BE1" w:rsidRDefault="00423BE1" w:rsidP="00423BE1">
      <w:pPr>
        <w:spacing w:after="120" w:line="240" w:lineRule="auto"/>
        <w:jc w:val="both"/>
        <w:rPr>
          <w:rFonts w:ascii="Arial" w:hAnsi="Arial" w:cs="Arial"/>
          <w:b/>
          <w:sz w:val="24"/>
          <w:lang w:eastAsia="fr-FR"/>
        </w:rPr>
      </w:pPr>
      <w:r w:rsidRPr="00423BE1">
        <w:rPr>
          <w:rFonts w:ascii="Arial" w:hAnsi="Arial" w:cs="Arial"/>
          <w:b/>
          <w:sz w:val="24"/>
          <w:lang w:eastAsia="fr-FR"/>
        </w:rPr>
        <w:t xml:space="preserve">Une politique régionale qui s’articule autour de 6 priorités </w:t>
      </w:r>
    </w:p>
    <w:p w:rsidR="00423BE1" w:rsidRDefault="00932C45" w:rsidP="00423BE1">
      <w:pPr>
        <w:spacing w:after="120" w:line="240" w:lineRule="auto"/>
        <w:jc w:val="both"/>
        <w:rPr>
          <w:rFonts w:ascii="Arial" w:hAnsi="Arial" w:cs="Arial"/>
        </w:rPr>
      </w:pPr>
      <w:r>
        <w:rPr>
          <w:rFonts w:ascii="Arial" w:hAnsi="Arial" w:cs="Arial"/>
        </w:rPr>
        <w:t>Pour mémoire, d</w:t>
      </w:r>
      <w:r w:rsidR="00423BE1" w:rsidRPr="00423BE1">
        <w:rPr>
          <w:rFonts w:ascii="Arial" w:hAnsi="Arial" w:cs="Arial"/>
        </w:rPr>
        <w:t xml:space="preserve">ans le cadre de sa politique de développement durable, la Région s’est fixé 6 priorités :  </w:t>
      </w:r>
    </w:p>
    <w:p w:rsidR="00FF7042" w:rsidRPr="00FF7042" w:rsidRDefault="00A90DEF" w:rsidP="00FF7042">
      <w:pPr>
        <w:spacing w:after="120" w:line="240" w:lineRule="auto"/>
        <w:jc w:val="both"/>
        <w:rPr>
          <w:rFonts w:ascii="Arial" w:hAnsi="Arial" w:cs="Arial"/>
          <w:b/>
        </w:rPr>
      </w:pPr>
      <w:r>
        <w:rPr>
          <w:rFonts w:ascii="Arial" w:hAnsi="Arial" w:cs="Arial"/>
          <w:b/>
        </w:rPr>
        <w:t>1-</w:t>
      </w:r>
      <w:r w:rsidR="00FF7042">
        <w:rPr>
          <w:rFonts w:ascii="Arial" w:hAnsi="Arial" w:cs="Arial"/>
          <w:b/>
        </w:rPr>
        <w:t xml:space="preserve"> </w:t>
      </w:r>
      <w:r w:rsidR="00423BE1" w:rsidRPr="00FF7042">
        <w:rPr>
          <w:rFonts w:ascii="Arial" w:hAnsi="Arial" w:cs="Arial"/>
          <w:b/>
        </w:rPr>
        <w:t>Accroître de manière significative la part des énergies renouvelables dans le mix énergétique</w:t>
      </w:r>
    </w:p>
    <w:p w:rsidR="00FF7042" w:rsidRPr="006969E5" w:rsidRDefault="00FF7042" w:rsidP="00FF7042">
      <w:pPr>
        <w:spacing w:after="0" w:line="240" w:lineRule="auto"/>
        <w:jc w:val="both"/>
        <w:rPr>
          <w:rFonts w:ascii="Arial" w:hAnsi="Arial" w:cs="Arial"/>
        </w:rPr>
      </w:pPr>
      <w:r w:rsidRPr="006969E5">
        <w:rPr>
          <w:rFonts w:ascii="Arial" w:hAnsi="Arial" w:cs="Arial"/>
        </w:rPr>
        <w:t xml:space="preserve">Le schéma régional d'aménagement, de développement durable et d'égalité des territoires (SRADDET) prévoit </w:t>
      </w:r>
      <w:r w:rsidRPr="006969E5">
        <w:rPr>
          <w:rFonts w:ascii="Arial" w:hAnsi="Arial" w:cs="Arial"/>
          <w:b/>
          <w:bCs/>
        </w:rPr>
        <w:t>à l’horizon 2030, une part de 32 % d’énergies renouvelables dans la consommation globale d’énergie du territoire normand.</w:t>
      </w:r>
      <w:r w:rsidRPr="006969E5">
        <w:rPr>
          <w:rFonts w:ascii="Arial" w:hAnsi="Arial" w:cs="Arial"/>
        </w:rPr>
        <w:t xml:space="preserve"> Dans cet objectif, la Région consacre plus de </w:t>
      </w:r>
      <w:r w:rsidRPr="006969E5">
        <w:rPr>
          <w:rFonts w:ascii="Arial" w:hAnsi="Arial" w:cs="Arial"/>
          <w:b/>
          <w:bCs/>
        </w:rPr>
        <w:t>2 millions d’euros par an</w:t>
      </w:r>
      <w:r w:rsidRPr="006969E5">
        <w:rPr>
          <w:rFonts w:ascii="Arial" w:hAnsi="Arial" w:cs="Arial"/>
        </w:rPr>
        <w:t xml:space="preserve"> au développement de projets de production d’énergies renouvelables et </w:t>
      </w:r>
      <w:r w:rsidRPr="006969E5">
        <w:rPr>
          <w:rFonts w:ascii="Arial" w:hAnsi="Arial" w:cs="Arial"/>
          <w:b/>
          <w:bCs/>
        </w:rPr>
        <w:t>44,8 millions de fonds européens</w:t>
      </w:r>
      <w:r w:rsidRPr="006969E5">
        <w:rPr>
          <w:rFonts w:ascii="Arial" w:hAnsi="Arial" w:cs="Arial"/>
        </w:rPr>
        <w:t xml:space="preserve"> sur la période 2014-2020.</w:t>
      </w:r>
    </w:p>
    <w:p w:rsidR="00A90DEF" w:rsidRDefault="00A90DEF" w:rsidP="00A90DEF">
      <w:pPr>
        <w:spacing w:after="0" w:line="240" w:lineRule="auto"/>
        <w:jc w:val="both"/>
        <w:rPr>
          <w:rFonts w:ascii="Arial" w:hAnsi="Arial" w:cs="Arial"/>
        </w:rPr>
      </w:pPr>
    </w:p>
    <w:p w:rsidR="00FF7042" w:rsidRDefault="00A90DEF" w:rsidP="00FF7042">
      <w:pPr>
        <w:spacing w:after="120"/>
        <w:contextualSpacing/>
        <w:jc w:val="both"/>
        <w:rPr>
          <w:rFonts w:ascii="Arial" w:hAnsi="Arial" w:cs="Arial"/>
        </w:rPr>
      </w:pPr>
      <w:r>
        <w:rPr>
          <w:rFonts w:ascii="Arial" w:hAnsi="Arial" w:cs="Arial"/>
        </w:rPr>
        <w:t>L</w:t>
      </w:r>
      <w:r w:rsidR="00FF7042">
        <w:rPr>
          <w:rFonts w:ascii="Arial" w:hAnsi="Arial" w:cs="Arial"/>
        </w:rPr>
        <w:t xml:space="preserve">a Région a notamment engagé les actions suivantes : </w:t>
      </w:r>
    </w:p>
    <w:p w:rsidR="00FF7042" w:rsidRDefault="00FF7042" w:rsidP="00FF7042">
      <w:pPr>
        <w:pStyle w:val="Paragraphedeliste"/>
        <w:numPr>
          <w:ilvl w:val="0"/>
          <w:numId w:val="7"/>
        </w:numPr>
        <w:spacing w:after="120" w:line="240" w:lineRule="auto"/>
        <w:jc w:val="both"/>
        <w:rPr>
          <w:rFonts w:ascii="Arial" w:hAnsi="Arial" w:cs="Arial"/>
        </w:rPr>
      </w:pPr>
      <w:r>
        <w:rPr>
          <w:rFonts w:ascii="Arial" w:hAnsi="Arial" w:cs="Arial"/>
          <w:b/>
          <w:bCs/>
        </w:rPr>
        <w:t>le Plan Normandie Hydrogène</w:t>
      </w:r>
      <w:r>
        <w:rPr>
          <w:rFonts w:ascii="Arial" w:hAnsi="Arial" w:cs="Arial"/>
        </w:rPr>
        <w:t xml:space="preserve">  qui prévoit 46 actions à engager d’ici 2 à 5 ans avec une enveloppe régionale de </w:t>
      </w:r>
      <w:r>
        <w:rPr>
          <w:rFonts w:ascii="Arial" w:hAnsi="Arial" w:cs="Arial"/>
          <w:b/>
          <w:bCs/>
        </w:rPr>
        <w:t>15 millions d’euros</w:t>
      </w:r>
      <w:r>
        <w:rPr>
          <w:rFonts w:ascii="Arial" w:hAnsi="Arial" w:cs="Arial"/>
        </w:rPr>
        <w:t>.</w:t>
      </w:r>
    </w:p>
    <w:p w:rsidR="00FF7042" w:rsidRDefault="00FF7042" w:rsidP="00FF7042">
      <w:pPr>
        <w:pStyle w:val="Paragraphedeliste"/>
        <w:spacing w:after="120" w:line="240" w:lineRule="auto"/>
        <w:jc w:val="both"/>
        <w:rPr>
          <w:rFonts w:ascii="Arial" w:hAnsi="Arial" w:cs="Arial"/>
        </w:rPr>
      </w:pPr>
      <w:r>
        <w:rPr>
          <w:rFonts w:ascii="Arial" w:hAnsi="Arial" w:cs="Arial"/>
        </w:rPr>
        <w:t>Parmi les actions déjà en cours :</w:t>
      </w:r>
    </w:p>
    <w:p w:rsidR="00FF7042" w:rsidRDefault="00FF7042" w:rsidP="00FF7042">
      <w:pPr>
        <w:pStyle w:val="Paragraphedeliste"/>
        <w:numPr>
          <w:ilvl w:val="0"/>
          <w:numId w:val="7"/>
        </w:numPr>
        <w:spacing w:after="120" w:line="240" w:lineRule="auto"/>
        <w:ind w:left="1276" w:firstLine="0"/>
        <w:jc w:val="both"/>
        <w:rPr>
          <w:rFonts w:ascii="Arial" w:hAnsi="Arial" w:cs="Arial"/>
        </w:rPr>
      </w:pPr>
      <w:r>
        <w:rPr>
          <w:rFonts w:ascii="Arial" w:hAnsi="Arial" w:cs="Arial"/>
        </w:rPr>
        <w:t xml:space="preserve">le </w:t>
      </w:r>
      <w:r>
        <w:rPr>
          <w:rFonts w:ascii="Arial" w:hAnsi="Arial" w:cs="Arial"/>
          <w:b/>
          <w:bCs/>
        </w:rPr>
        <w:t>Programme EAS-</w:t>
      </w:r>
      <w:proofErr w:type="spellStart"/>
      <w:r>
        <w:rPr>
          <w:rFonts w:ascii="Arial" w:hAnsi="Arial" w:cs="Arial"/>
          <w:b/>
          <w:bCs/>
        </w:rPr>
        <w:t>HyMob</w:t>
      </w:r>
      <w:proofErr w:type="spellEnd"/>
      <w:r>
        <w:rPr>
          <w:rFonts w:ascii="Arial" w:hAnsi="Arial" w:cs="Arial"/>
        </w:rPr>
        <w:t xml:space="preserve"> et l’installation d’ici fin 2019 de 9 stations de recharge pour les véhicules hydrogène dans toute la Normandie. Au total, la Région consacre une enveloppe de </w:t>
      </w:r>
      <w:r>
        <w:rPr>
          <w:rFonts w:ascii="Arial" w:hAnsi="Arial" w:cs="Arial"/>
          <w:b/>
          <w:bCs/>
        </w:rPr>
        <w:t>4,8 millions d’euros</w:t>
      </w:r>
      <w:r>
        <w:rPr>
          <w:rFonts w:ascii="Arial" w:hAnsi="Arial" w:cs="Arial"/>
        </w:rPr>
        <w:t xml:space="preserve"> à ce programme. </w:t>
      </w:r>
    </w:p>
    <w:p w:rsidR="00FF7042" w:rsidRDefault="00FF7042" w:rsidP="00FF7042">
      <w:pPr>
        <w:pStyle w:val="Paragraphedeliste"/>
        <w:numPr>
          <w:ilvl w:val="0"/>
          <w:numId w:val="7"/>
        </w:numPr>
        <w:spacing w:after="120" w:line="240" w:lineRule="auto"/>
        <w:ind w:left="1276" w:firstLine="0"/>
        <w:jc w:val="both"/>
        <w:rPr>
          <w:rFonts w:ascii="Arial" w:hAnsi="Arial" w:cs="Arial"/>
          <w:b/>
          <w:bCs/>
        </w:rPr>
      </w:pPr>
      <w:r>
        <w:rPr>
          <w:rFonts w:ascii="Arial" w:hAnsi="Arial" w:cs="Arial"/>
        </w:rPr>
        <w:t xml:space="preserve">la </w:t>
      </w:r>
      <w:r>
        <w:rPr>
          <w:rFonts w:ascii="Arial" w:hAnsi="Arial" w:cs="Arial"/>
          <w:b/>
          <w:bCs/>
        </w:rPr>
        <w:t>construction du premier bateau de pêche propulsé à hydrogène</w:t>
      </w:r>
    </w:p>
    <w:p w:rsidR="00FF7042" w:rsidRDefault="00FF7042" w:rsidP="00FF7042">
      <w:pPr>
        <w:pStyle w:val="Paragraphedeliste"/>
        <w:numPr>
          <w:ilvl w:val="0"/>
          <w:numId w:val="7"/>
        </w:numPr>
        <w:spacing w:after="120" w:line="240" w:lineRule="auto"/>
        <w:ind w:left="714" w:hanging="357"/>
        <w:jc w:val="both"/>
        <w:rPr>
          <w:rFonts w:ascii="Arial" w:hAnsi="Arial" w:cs="Arial"/>
        </w:rPr>
      </w:pPr>
      <w:r>
        <w:rPr>
          <w:rFonts w:ascii="Arial" w:hAnsi="Arial" w:cs="Arial"/>
        </w:rPr>
        <w:t xml:space="preserve">la </w:t>
      </w:r>
      <w:r>
        <w:rPr>
          <w:rFonts w:ascii="Arial" w:hAnsi="Arial" w:cs="Arial"/>
          <w:b/>
          <w:bCs/>
        </w:rPr>
        <w:t>création de la Joint-Venture Normandie Hydroliennes</w:t>
      </w:r>
      <w:r>
        <w:rPr>
          <w:rFonts w:ascii="Arial" w:hAnsi="Arial" w:cs="Arial"/>
        </w:rPr>
        <w:t xml:space="preserve"> avec l’entreprise privée Atlantis, afin d’exploiter le courant du Raz Blanchard d’ici 2024 ;</w:t>
      </w:r>
    </w:p>
    <w:p w:rsidR="00FF7042" w:rsidRPr="00A90DEF" w:rsidRDefault="00FF7042" w:rsidP="00FF7042">
      <w:pPr>
        <w:pStyle w:val="Paragraphedeliste"/>
        <w:numPr>
          <w:ilvl w:val="0"/>
          <w:numId w:val="7"/>
        </w:numPr>
        <w:spacing w:after="120" w:line="240" w:lineRule="auto"/>
        <w:ind w:left="714" w:hanging="357"/>
        <w:jc w:val="both"/>
        <w:rPr>
          <w:rFonts w:ascii="Arial" w:hAnsi="Arial" w:cs="Arial"/>
        </w:rPr>
      </w:pPr>
      <w:r>
        <w:rPr>
          <w:rFonts w:ascii="Arial" w:hAnsi="Arial" w:cs="Arial"/>
          <w:b/>
          <w:bCs/>
        </w:rPr>
        <w:t>le soutien au développement de la filière bois-énergie</w:t>
      </w:r>
      <w:r>
        <w:rPr>
          <w:rFonts w:ascii="Arial" w:hAnsi="Arial" w:cs="Arial"/>
        </w:rPr>
        <w:t xml:space="preserve"> : </w:t>
      </w:r>
      <w:r w:rsidRPr="00A90DEF">
        <w:rPr>
          <w:rFonts w:ascii="Arial" w:hAnsi="Arial" w:cs="Arial"/>
        </w:rPr>
        <w:t xml:space="preserve">plus de </w:t>
      </w:r>
      <w:r w:rsidRPr="00A90DEF">
        <w:rPr>
          <w:rFonts w:ascii="Arial" w:hAnsi="Arial" w:cs="Arial"/>
          <w:bCs/>
        </w:rPr>
        <w:t>1,1 million d’euros</w:t>
      </w:r>
      <w:r w:rsidRPr="00A90DEF">
        <w:rPr>
          <w:rFonts w:ascii="Arial" w:hAnsi="Arial" w:cs="Arial"/>
        </w:rPr>
        <w:t xml:space="preserve"> depuis 2017. </w:t>
      </w:r>
      <w:r w:rsidRPr="00A90DEF">
        <w:rPr>
          <w:rFonts w:ascii="Arial" w:hAnsi="Arial" w:cs="Arial"/>
          <w:bCs/>
        </w:rPr>
        <w:t>La Normandie est la 3</w:t>
      </w:r>
      <w:r w:rsidRPr="00A90DEF">
        <w:rPr>
          <w:rFonts w:ascii="Arial" w:hAnsi="Arial" w:cs="Arial"/>
          <w:bCs/>
          <w:vertAlign w:val="superscript"/>
        </w:rPr>
        <w:t>ème</w:t>
      </w:r>
      <w:r w:rsidRPr="00A90DEF">
        <w:rPr>
          <w:rFonts w:ascii="Arial" w:hAnsi="Arial" w:cs="Arial"/>
          <w:bCs/>
        </w:rPr>
        <w:t xml:space="preserve"> région de France </w:t>
      </w:r>
      <w:r w:rsidRPr="00A90DEF">
        <w:rPr>
          <w:rFonts w:ascii="Arial" w:hAnsi="Arial" w:cs="Arial"/>
        </w:rPr>
        <w:t>pour l’usage de la chaleur renouvelable issue du bois-énergie ;</w:t>
      </w:r>
    </w:p>
    <w:p w:rsidR="00FF7042" w:rsidRPr="00A90DEF" w:rsidRDefault="00FF7042" w:rsidP="00FF7042">
      <w:pPr>
        <w:pStyle w:val="Paragraphedeliste"/>
        <w:numPr>
          <w:ilvl w:val="0"/>
          <w:numId w:val="7"/>
        </w:numPr>
        <w:spacing w:after="120" w:line="240" w:lineRule="auto"/>
        <w:ind w:left="714" w:hanging="357"/>
        <w:jc w:val="both"/>
        <w:rPr>
          <w:rFonts w:ascii="Arial" w:hAnsi="Arial" w:cs="Arial"/>
        </w:rPr>
      </w:pPr>
      <w:r>
        <w:rPr>
          <w:rFonts w:ascii="Arial" w:hAnsi="Arial" w:cs="Arial"/>
          <w:b/>
          <w:bCs/>
        </w:rPr>
        <w:t>le soutien à</w:t>
      </w:r>
      <w:r>
        <w:rPr>
          <w:rFonts w:ascii="Arial" w:hAnsi="Arial" w:cs="Arial"/>
        </w:rPr>
        <w:t xml:space="preserve"> </w:t>
      </w:r>
      <w:r>
        <w:rPr>
          <w:rFonts w:ascii="Arial" w:hAnsi="Arial" w:cs="Arial"/>
          <w:b/>
          <w:bCs/>
        </w:rPr>
        <w:t xml:space="preserve">l’installation de panneaux solaires photovoltaïques : </w:t>
      </w:r>
      <w:r w:rsidRPr="00A90DEF">
        <w:rPr>
          <w:rFonts w:ascii="Arial" w:hAnsi="Arial" w:cs="Arial"/>
          <w:bCs/>
        </w:rPr>
        <w:t>150 bénéficiaires</w:t>
      </w:r>
      <w:r w:rsidRPr="00A90DEF">
        <w:rPr>
          <w:rFonts w:ascii="Arial" w:hAnsi="Arial" w:cs="Arial"/>
        </w:rPr>
        <w:t xml:space="preserve"> depuis 2017 pour un montant de</w:t>
      </w:r>
      <w:r w:rsidRPr="00A90DEF">
        <w:rPr>
          <w:rFonts w:ascii="Arial" w:hAnsi="Arial" w:cs="Arial"/>
          <w:bCs/>
        </w:rPr>
        <w:t xml:space="preserve"> 3,8 millions d’euros </w:t>
      </w:r>
      <w:r w:rsidRPr="00A90DEF">
        <w:rPr>
          <w:rFonts w:ascii="Arial" w:hAnsi="Arial" w:cs="Arial"/>
        </w:rPr>
        <w:t>;</w:t>
      </w:r>
    </w:p>
    <w:p w:rsidR="00FF7042" w:rsidRDefault="00FF7042" w:rsidP="00FF7042">
      <w:pPr>
        <w:pStyle w:val="Paragraphedeliste"/>
        <w:numPr>
          <w:ilvl w:val="0"/>
          <w:numId w:val="7"/>
        </w:numPr>
        <w:spacing w:after="120" w:line="240" w:lineRule="auto"/>
        <w:ind w:left="714" w:hanging="357"/>
        <w:jc w:val="both"/>
        <w:rPr>
          <w:rFonts w:ascii="Arial" w:hAnsi="Arial" w:cs="Arial"/>
        </w:rPr>
      </w:pPr>
      <w:r>
        <w:rPr>
          <w:rFonts w:ascii="Arial" w:hAnsi="Arial" w:cs="Arial"/>
        </w:rPr>
        <w:t xml:space="preserve">le </w:t>
      </w:r>
      <w:r>
        <w:rPr>
          <w:rFonts w:ascii="Arial" w:hAnsi="Arial" w:cs="Arial"/>
          <w:b/>
          <w:bCs/>
        </w:rPr>
        <w:t>dispositif « Territoires 100 % Energies Renouvelables »</w:t>
      </w:r>
      <w:r w:rsidR="00A90DEF">
        <w:rPr>
          <w:rFonts w:ascii="Arial" w:hAnsi="Arial" w:cs="Arial"/>
        </w:rPr>
        <w:t xml:space="preserve"> : </w:t>
      </w:r>
      <w:r w:rsidRPr="00A90DEF">
        <w:rPr>
          <w:rFonts w:ascii="Arial" w:hAnsi="Arial" w:cs="Arial"/>
          <w:bCs/>
        </w:rPr>
        <w:t>10 territoires ont été soutenus en 2018 à hauteur de 20 000 euros chacun</w:t>
      </w:r>
      <w:r w:rsidRPr="00A90DEF">
        <w:rPr>
          <w:rFonts w:ascii="Arial" w:hAnsi="Arial" w:cs="Arial"/>
        </w:rPr>
        <w:t>. Un nouvel appel à manifestation d’intérêt (AMI) a été lancé en 2019 pour sélectionner</w:t>
      </w:r>
      <w:r w:rsidRPr="00A90DEF">
        <w:rPr>
          <w:rFonts w:ascii="Arial" w:hAnsi="Arial" w:cs="Arial"/>
          <w:b/>
          <w:bCs/>
        </w:rPr>
        <w:t xml:space="preserve"> </w:t>
      </w:r>
      <w:r w:rsidRPr="00A90DEF">
        <w:rPr>
          <w:rFonts w:ascii="Arial" w:hAnsi="Arial" w:cs="Arial"/>
          <w:bCs/>
        </w:rPr>
        <w:t>5 nouveaux territoires en 2020</w:t>
      </w:r>
      <w:r w:rsidRPr="00456C5B">
        <w:rPr>
          <w:rFonts w:ascii="Arial" w:hAnsi="Arial" w:cs="Arial"/>
          <w:b/>
          <w:bCs/>
        </w:rPr>
        <w:t> </w:t>
      </w:r>
      <w:r>
        <w:rPr>
          <w:rFonts w:ascii="Arial" w:hAnsi="Arial" w:cs="Arial"/>
        </w:rPr>
        <w:t>;</w:t>
      </w:r>
    </w:p>
    <w:p w:rsidR="00FF7042" w:rsidRDefault="00FF7042" w:rsidP="00FF7042">
      <w:pPr>
        <w:pStyle w:val="Paragraphedeliste"/>
        <w:numPr>
          <w:ilvl w:val="0"/>
          <w:numId w:val="8"/>
        </w:numPr>
        <w:spacing w:after="120" w:line="240" w:lineRule="auto"/>
        <w:ind w:left="714" w:hanging="357"/>
        <w:jc w:val="both"/>
        <w:rPr>
          <w:rFonts w:ascii="Arial" w:hAnsi="Arial" w:cs="Arial"/>
        </w:rPr>
      </w:pPr>
      <w:r>
        <w:rPr>
          <w:rFonts w:ascii="Arial" w:hAnsi="Arial" w:cs="Arial"/>
          <w:b/>
          <w:bCs/>
        </w:rPr>
        <w:t xml:space="preserve">le Plan Méthanisation Normandie : </w:t>
      </w:r>
      <w:r w:rsidRPr="00A90DEF">
        <w:rPr>
          <w:rFonts w:ascii="Arial" w:hAnsi="Arial" w:cs="Arial"/>
          <w:bCs/>
        </w:rPr>
        <w:t>plus de 18  millions d’euros mobilisés</w:t>
      </w:r>
      <w:r>
        <w:rPr>
          <w:rFonts w:ascii="Arial" w:hAnsi="Arial" w:cs="Arial"/>
          <w:b/>
          <w:bCs/>
        </w:rPr>
        <w:t xml:space="preserve"> </w:t>
      </w:r>
      <w:r>
        <w:rPr>
          <w:rFonts w:ascii="Arial" w:hAnsi="Arial" w:cs="Arial"/>
        </w:rPr>
        <w:t xml:space="preserve">depuis le lancement du plan pour accompagner l’émergence et la réalisation des projets de méthanisation. A </w:t>
      </w:r>
      <w:r w:rsidRPr="00932C45">
        <w:rPr>
          <w:rFonts w:ascii="Arial" w:hAnsi="Arial" w:cs="Arial"/>
        </w:rPr>
        <w:t xml:space="preserve">ce </w:t>
      </w:r>
      <w:r w:rsidRPr="00932C45">
        <w:rPr>
          <w:rFonts w:ascii="Arial" w:hAnsi="Arial" w:cs="Arial"/>
          <w:bCs/>
        </w:rPr>
        <w:t>jour,</w:t>
      </w:r>
      <w:r>
        <w:rPr>
          <w:rFonts w:ascii="Arial" w:hAnsi="Arial" w:cs="Arial"/>
          <w:b/>
          <w:bCs/>
        </w:rPr>
        <w:t xml:space="preserve"> plus de 90 </w:t>
      </w:r>
      <w:proofErr w:type="spellStart"/>
      <w:r>
        <w:rPr>
          <w:rFonts w:ascii="Arial" w:hAnsi="Arial" w:cs="Arial"/>
          <w:b/>
          <w:bCs/>
        </w:rPr>
        <w:t>méthaniseurs</w:t>
      </w:r>
      <w:proofErr w:type="spellEnd"/>
      <w:r>
        <w:rPr>
          <w:rFonts w:ascii="Arial" w:hAnsi="Arial" w:cs="Arial"/>
          <w:b/>
          <w:bCs/>
        </w:rPr>
        <w:t xml:space="preserve"> sont en fonctionnement en Normandie contre 60 début 2018 </w:t>
      </w:r>
      <w:r>
        <w:rPr>
          <w:rFonts w:ascii="Arial" w:hAnsi="Arial" w:cs="Arial"/>
        </w:rPr>
        <w:t>;</w:t>
      </w:r>
    </w:p>
    <w:p w:rsidR="00FF7042" w:rsidRDefault="00FF7042" w:rsidP="00FF7042">
      <w:pPr>
        <w:pStyle w:val="Paragraphedeliste"/>
        <w:numPr>
          <w:ilvl w:val="0"/>
          <w:numId w:val="8"/>
        </w:numPr>
        <w:spacing w:after="0" w:line="240" w:lineRule="auto"/>
        <w:ind w:left="714" w:hanging="357"/>
        <w:jc w:val="both"/>
        <w:rPr>
          <w:rFonts w:ascii="Arial" w:hAnsi="Arial" w:cs="Arial"/>
        </w:rPr>
      </w:pPr>
      <w:r>
        <w:rPr>
          <w:rFonts w:ascii="Arial" w:hAnsi="Arial" w:cs="Arial"/>
          <w:b/>
          <w:bCs/>
        </w:rPr>
        <w:lastRenderedPageBreak/>
        <w:t>des investissements importants pour l’éolien en mer</w:t>
      </w:r>
      <w:r w:rsidR="00A90DEF">
        <w:rPr>
          <w:rFonts w:ascii="Arial" w:hAnsi="Arial" w:cs="Arial"/>
          <w:b/>
          <w:bCs/>
        </w:rPr>
        <w:t> </w:t>
      </w:r>
      <w:r w:rsidR="00A90DEF">
        <w:rPr>
          <w:rFonts w:ascii="Arial" w:hAnsi="Arial" w:cs="Arial"/>
          <w:bCs/>
        </w:rPr>
        <w:t xml:space="preserve">: </w:t>
      </w:r>
      <w:r w:rsidRPr="00A90DEF">
        <w:rPr>
          <w:rFonts w:ascii="Arial" w:hAnsi="Arial" w:cs="Arial"/>
        </w:rPr>
        <w:t xml:space="preserve">LM Wind Power à Cherbourg, </w:t>
      </w:r>
      <w:r w:rsidRPr="00A90DEF">
        <w:rPr>
          <w:rFonts w:ascii="Arial" w:hAnsi="Arial" w:cs="Arial"/>
          <w:bCs/>
        </w:rPr>
        <w:t>usine de pales</w:t>
      </w:r>
      <w:r w:rsidRPr="00A90DEF">
        <w:t xml:space="preserve"> </w:t>
      </w:r>
      <w:r w:rsidRPr="00A90DEF">
        <w:rPr>
          <w:rFonts w:ascii="Arial" w:hAnsi="Arial" w:cs="Arial"/>
          <w:bCs/>
        </w:rPr>
        <w:t>Siemens-</w:t>
      </w:r>
      <w:proofErr w:type="spellStart"/>
      <w:r w:rsidRPr="00A90DEF">
        <w:rPr>
          <w:rFonts w:ascii="Arial" w:hAnsi="Arial" w:cs="Arial"/>
          <w:bCs/>
        </w:rPr>
        <w:t>Gamesa</w:t>
      </w:r>
      <w:proofErr w:type="spellEnd"/>
      <w:r w:rsidRPr="00A90DEF">
        <w:rPr>
          <w:rFonts w:ascii="Arial" w:hAnsi="Arial" w:cs="Arial"/>
          <w:bCs/>
        </w:rPr>
        <w:t xml:space="preserve"> au Havre</w:t>
      </w:r>
      <w:r w:rsidRPr="00A90DEF">
        <w:rPr>
          <w:rFonts w:ascii="Arial" w:hAnsi="Arial" w:cs="Arial"/>
        </w:rPr>
        <w:t>, travaux d’infrastructures à Cherbourg</w:t>
      </w:r>
      <w:r w:rsidR="00A90DEF">
        <w:rPr>
          <w:rFonts w:ascii="Arial" w:hAnsi="Arial" w:cs="Arial"/>
        </w:rPr>
        <w:t xml:space="preserve"> ;</w:t>
      </w:r>
      <w:r w:rsidRPr="00A90DEF">
        <w:rPr>
          <w:rFonts w:ascii="Arial" w:hAnsi="Arial" w:cs="Arial"/>
        </w:rPr>
        <w:t xml:space="preserve"> </w:t>
      </w:r>
    </w:p>
    <w:p w:rsidR="00FF7042" w:rsidRPr="00A90DEF" w:rsidRDefault="00A90DEF" w:rsidP="00A90DEF">
      <w:pPr>
        <w:pStyle w:val="Paragraphedeliste"/>
        <w:numPr>
          <w:ilvl w:val="0"/>
          <w:numId w:val="8"/>
        </w:numPr>
        <w:spacing w:after="0" w:line="240" w:lineRule="auto"/>
        <w:ind w:left="714" w:hanging="357"/>
        <w:jc w:val="both"/>
        <w:rPr>
          <w:rFonts w:ascii="Arial" w:hAnsi="Arial" w:cs="Arial"/>
        </w:rPr>
      </w:pPr>
      <w:r>
        <w:rPr>
          <w:rFonts w:ascii="Arial" w:hAnsi="Arial" w:cs="Arial"/>
          <w:b/>
          <w:bCs/>
        </w:rPr>
        <w:t xml:space="preserve">le soutien  au </w:t>
      </w:r>
      <w:r w:rsidR="00FF7042" w:rsidRPr="00A90DEF">
        <w:rPr>
          <w:rFonts w:ascii="Arial" w:hAnsi="Arial" w:cs="Arial"/>
          <w:b/>
        </w:rPr>
        <w:t>développement d’</w:t>
      </w:r>
      <w:r w:rsidR="00FF7042" w:rsidRPr="00A90DEF">
        <w:rPr>
          <w:rFonts w:ascii="Arial" w:hAnsi="Arial" w:cs="Arial"/>
          <w:b/>
          <w:bCs/>
        </w:rPr>
        <w:t>un</w:t>
      </w:r>
      <w:r>
        <w:rPr>
          <w:rFonts w:ascii="Arial" w:hAnsi="Arial" w:cs="Arial"/>
          <w:b/>
          <w:bCs/>
        </w:rPr>
        <w:t xml:space="preserve">e mobilité durable : </w:t>
      </w:r>
      <w:r w:rsidR="00FF7042" w:rsidRPr="00A90DEF">
        <w:rPr>
          <w:rFonts w:ascii="Arial" w:hAnsi="Arial" w:cs="Arial"/>
          <w:bCs/>
        </w:rPr>
        <w:t>expérimentation</w:t>
      </w:r>
      <w:r w:rsidRPr="00A90DEF">
        <w:rPr>
          <w:rFonts w:ascii="Arial" w:hAnsi="Arial" w:cs="Arial"/>
          <w:bCs/>
        </w:rPr>
        <w:t xml:space="preserve">s de bus électrique, soutien au </w:t>
      </w:r>
      <w:r w:rsidR="00FF7042" w:rsidRPr="00A90DEF">
        <w:rPr>
          <w:rFonts w:ascii="Arial" w:hAnsi="Arial" w:cs="Arial"/>
        </w:rPr>
        <w:t>projet</w:t>
      </w:r>
      <w:r w:rsidR="00FF7042" w:rsidRPr="00A90DEF">
        <w:rPr>
          <w:rFonts w:ascii="Arial" w:hAnsi="Arial" w:cs="Arial"/>
          <w:bCs/>
        </w:rPr>
        <w:t xml:space="preserve"> Rouen </w:t>
      </w:r>
      <w:proofErr w:type="spellStart"/>
      <w:r w:rsidR="00FF7042" w:rsidRPr="00A90DEF">
        <w:rPr>
          <w:rFonts w:ascii="Arial" w:hAnsi="Arial" w:cs="Arial"/>
          <w:bCs/>
        </w:rPr>
        <w:t>Normandy</w:t>
      </w:r>
      <w:proofErr w:type="spellEnd"/>
      <w:r w:rsidR="00FF7042" w:rsidRPr="00A90DEF">
        <w:rPr>
          <w:rFonts w:ascii="Arial" w:hAnsi="Arial" w:cs="Arial"/>
          <w:bCs/>
        </w:rPr>
        <w:t xml:space="preserve"> </w:t>
      </w:r>
      <w:proofErr w:type="spellStart"/>
      <w:r w:rsidR="00FF7042" w:rsidRPr="00A90DEF">
        <w:rPr>
          <w:rFonts w:ascii="Arial" w:hAnsi="Arial" w:cs="Arial"/>
          <w:bCs/>
        </w:rPr>
        <w:t>Autonomous</w:t>
      </w:r>
      <w:proofErr w:type="spellEnd"/>
      <w:r w:rsidR="00FF7042" w:rsidRPr="00A90DEF">
        <w:rPr>
          <w:rFonts w:ascii="Arial" w:hAnsi="Arial" w:cs="Arial"/>
          <w:bCs/>
        </w:rPr>
        <w:t xml:space="preserve"> </w:t>
      </w:r>
      <w:proofErr w:type="spellStart"/>
      <w:r w:rsidR="00FF7042" w:rsidRPr="00A90DEF">
        <w:rPr>
          <w:rFonts w:ascii="Arial" w:hAnsi="Arial" w:cs="Arial"/>
          <w:bCs/>
        </w:rPr>
        <w:t>Lab</w:t>
      </w:r>
      <w:proofErr w:type="spellEnd"/>
      <w:r w:rsidR="00FF7042" w:rsidRPr="00A90DEF">
        <w:rPr>
          <w:rFonts w:ascii="Arial" w:hAnsi="Arial" w:cs="Arial"/>
        </w:rPr>
        <w:t>, soutien à l’acquisition de près de</w:t>
      </w:r>
      <w:r w:rsidR="00FF7042" w:rsidRPr="00A90DEF">
        <w:rPr>
          <w:rFonts w:ascii="Arial" w:hAnsi="Arial" w:cs="Arial"/>
          <w:bCs/>
        </w:rPr>
        <w:t xml:space="preserve"> 1 000 véhicules électriques et de bornes de recharge depuis 2017 pour un montant de 2,3 milli</w:t>
      </w:r>
      <w:r w:rsidRPr="00A90DEF">
        <w:rPr>
          <w:rFonts w:ascii="Arial" w:hAnsi="Arial" w:cs="Arial"/>
          <w:bCs/>
        </w:rPr>
        <w:t xml:space="preserve">ons d’euros, financement des voies vertes, </w:t>
      </w:r>
      <w:r w:rsidR="00FF7042" w:rsidRPr="00A90DEF">
        <w:rPr>
          <w:rFonts w:ascii="Arial" w:hAnsi="Arial" w:cs="Arial"/>
          <w:bCs/>
        </w:rPr>
        <w:t>aide</w:t>
      </w:r>
      <w:r>
        <w:rPr>
          <w:rFonts w:ascii="Arial" w:hAnsi="Arial" w:cs="Arial"/>
          <w:bCs/>
        </w:rPr>
        <w:t>s</w:t>
      </w:r>
      <w:r w:rsidR="00FF7042" w:rsidRPr="00A90DEF">
        <w:rPr>
          <w:rFonts w:ascii="Arial" w:hAnsi="Arial" w:cs="Arial"/>
          <w:bCs/>
        </w:rPr>
        <w:t xml:space="preserve"> à l’acquisition de vélos électriques </w:t>
      </w:r>
      <w:r w:rsidR="00FF7042" w:rsidRPr="00A90DEF">
        <w:rPr>
          <w:rFonts w:ascii="Arial" w:hAnsi="Arial" w:cs="Arial"/>
        </w:rPr>
        <w:t>pour les e</w:t>
      </w:r>
      <w:r w:rsidRPr="00A90DEF">
        <w:rPr>
          <w:rFonts w:ascii="Arial" w:hAnsi="Arial" w:cs="Arial"/>
        </w:rPr>
        <w:t>ntreprises et les collectivités…</w:t>
      </w:r>
    </w:p>
    <w:p w:rsidR="00FF7042" w:rsidRDefault="00FF7042" w:rsidP="00FF7042">
      <w:pPr>
        <w:spacing w:after="0" w:line="240" w:lineRule="auto"/>
        <w:jc w:val="both"/>
        <w:rPr>
          <w:rFonts w:ascii="Arial" w:hAnsi="Arial" w:cs="Arial"/>
          <w:b/>
        </w:rPr>
      </w:pPr>
    </w:p>
    <w:p w:rsidR="00FF7042" w:rsidRDefault="00A90DEF" w:rsidP="00A90DEF">
      <w:pPr>
        <w:spacing w:after="120" w:line="240" w:lineRule="auto"/>
        <w:jc w:val="both"/>
        <w:rPr>
          <w:rFonts w:ascii="Arial" w:hAnsi="Arial" w:cs="Arial"/>
          <w:b/>
        </w:rPr>
      </w:pPr>
      <w:r>
        <w:rPr>
          <w:rFonts w:ascii="Arial" w:hAnsi="Arial" w:cs="Arial"/>
          <w:b/>
        </w:rPr>
        <w:t xml:space="preserve">2 - </w:t>
      </w:r>
      <w:r w:rsidR="00FF7042" w:rsidRPr="00A90DEF">
        <w:rPr>
          <w:rFonts w:ascii="Arial" w:hAnsi="Arial" w:cs="Arial"/>
          <w:b/>
        </w:rPr>
        <w:t>Favoriser la performance énergétique des bâtiments</w:t>
      </w:r>
    </w:p>
    <w:p w:rsidR="00A90DEF" w:rsidRDefault="00A90DEF" w:rsidP="00A90DEF">
      <w:pPr>
        <w:spacing w:after="120"/>
        <w:contextualSpacing/>
        <w:jc w:val="both"/>
        <w:rPr>
          <w:rFonts w:ascii="Arial" w:hAnsi="Arial" w:cs="Arial"/>
        </w:rPr>
      </w:pPr>
      <w:r>
        <w:rPr>
          <w:rFonts w:ascii="Arial" w:hAnsi="Arial" w:cs="Arial"/>
        </w:rPr>
        <w:t xml:space="preserve">A travers le </w:t>
      </w:r>
      <w:r>
        <w:rPr>
          <w:rFonts w:ascii="Arial" w:hAnsi="Arial" w:cs="Arial"/>
          <w:b/>
          <w:bCs/>
        </w:rPr>
        <w:t>Plan Normandie Bâtiments Durables, la Région mobilise 100 millions d’euros sur la période 2016-2021</w:t>
      </w:r>
      <w:r>
        <w:t xml:space="preserve"> </w:t>
      </w:r>
      <w:r>
        <w:rPr>
          <w:rFonts w:ascii="Arial" w:hAnsi="Arial" w:cs="Arial"/>
        </w:rPr>
        <w:t xml:space="preserve">pour soutenir la rénovation ou la construction de bâtiments performants énergétiquement. </w:t>
      </w:r>
      <w:r>
        <w:rPr>
          <w:rFonts w:ascii="Arial" w:hAnsi="Arial" w:cs="Arial"/>
          <w:b/>
          <w:bCs/>
        </w:rPr>
        <w:t xml:space="preserve">13 667 logements </w:t>
      </w:r>
      <w:r>
        <w:rPr>
          <w:rFonts w:ascii="Arial" w:hAnsi="Arial" w:cs="Arial"/>
        </w:rPr>
        <w:t xml:space="preserve">ont d’ores et déjà été construits ou rénovés grâce aux aides régionales. </w:t>
      </w:r>
      <w:r>
        <w:rPr>
          <w:rFonts w:ascii="Arial" w:hAnsi="Arial" w:cs="Arial"/>
          <w:b/>
          <w:bCs/>
        </w:rPr>
        <w:t>5 587 chèques éco-énergie</w:t>
      </w:r>
      <w:r>
        <w:rPr>
          <w:rFonts w:ascii="Arial" w:hAnsi="Arial" w:cs="Arial"/>
        </w:rPr>
        <w:t xml:space="preserve"> </w:t>
      </w:r>
      <w:r>
        <w:rPr>
          <w:rFonts w:ascii="Arial" w:hAnsi="Arial" w:cs="Arial"/>
          <w:b/>
          <w:bCs/>
        </w:rPr>
        <w:t xml:space="preserve">pour un montant total de 12,59 millions d’euros </w:t>
      </w:r>
      <w:r>
        <w:rPr>
          <w:rFonts w:ascii="Arial" w:hAnsi="Arial" w:cs="Arial"/>
        </w:rPr>
        <w:t xml:space="preserve">ont, par ailleurs, été attribués par la Région à des propriétaires de maisons individuelles pour améliorer leur logement sur le plan énergétique. </w:t>
      </w:r>
    </w:p>
    <w:p w:rsidR="00A90DEF" w:rsidRDefault="00A90DEF" w:rsidP="00A90DEF">
      <w:pPr>
        <w:spacing w:after="120"/>
        <w:contextualSpacing/>
        <w:jc w:val="both"/>
        <w:rPr>
          <w:rFonts w:ascii="Arial" w:hAnsi="Arial" w:cs="Arial"/>
        </w:rPr>
      </w:pPr>
    </w:p>
    <w:p w:rsidR="00A90DEF" w:rsidRDefault="00A90DEF" w:rsidP="00A90DEF">
      <w:pPr>
        <w:spacing w:after="0" w:line="240" w:lineRule="auto"/>
        <w:jc w:val="both"/>
        <w:rPr>
          <w:rFonts w:ascii="Times New Roman" w:hAnsi="Times New Roman" w:cs="Times New Roman"/>
          <w:b/>
          <w:bCs/>
          <w:sz w:val="2"/>
          <w:szCs w:val="2"/>
        </w:rPr>
      </w:pPr>
    </w:p>
    <w:p w:rsidR="006969E5" w:rsidRPr="006969E5" w:rsidRDefault="006969E5" w:rsidP="00932C45">
      <w:pPr>
        <w:spacing w:after="120" w:line="240" w:lineRule="auto"/>
        <w:jc w:val="both"/>
        <w:rPr>
          <w:rFonts w:ascii="Arial" w:hAnsi="Arial" w:cs="Arial"/>
          <w:b/>
          <w:bCs/>
          <w:szCs w:val="24"/>
        </w:rPr>
      </w:pPr>
      <w:r w:rsidRPr="006969E5">
        <w:rPr>
          <w:rFonts w:ascii="Arial" w:hAnsi="Arial" w:cs="Arial"/>
          <w:b/>
          <w:bCs/>
          <w:szCs w:val="24"/>
        </w:rPr>
        <w:t>3 - Encourager le développement de l’économie circulaire</w:t>
      </w:r>
    </w:p>
    <w:p w:rsidR="00A90DEF" w:rsidRDefault="00A90DEF" w:rsidP="006969E5">
      <w:pPr>
        <w:spacing w:after="120" w:line="240" w:lineRule="auto"/>
        <w:jc w:val="both"/>
        <w:rPr>
          <w:rFonts w:ascii="Arial" w:hAnsi="Arial" w:cs="Arial"/>
        </w:rPr>
      </w:pPr>
      <w:r>
        <w:rPr>
          <w:rFonts w:ascii="Arial" w:hAnsi="Arial" w:cs="Arial"/>
        </w:rPr>
        <w:t>La Région souhaite encourager le développement de nouveaux modes de production et de consommation pour réduire les déchets tout en créant de la valeur ajoutée et des emplois.</w:t>
      </w:r>
      <w:r w:rsidR="006969E5">
        <w:rPr>
          <w:rFonts w:ascii="Arial" w:hAnsi="Arial" w:cs="Arial"/>
        </w:rPr>
        <w:t xml:space="preserve"> Dans cet objectif, la Région </w:t>
      </w:r>
      <w:r>
        <w:rPr>
          <w:rFonts w:ascii="Arial" w:hAnsi="Arial" w:cs="Arial"/>
        </w:rPr>
        <w:t xml:space="preserve">a notamment lancé : </w:t>
      </w:r>
    </w:p>
    <w:p w:rsidR="00A90DEF" w:rsidRDefault="00A90DEF" w:rsidP="00A90DEF">
      <w:pPr>
        <w:pStyle w:val="Paragraphedeliste"/>
        <w:numPr>
          <w:ilvl w:val="0"/>
          <w:numId w:val="8"/>
        </w:numPr>
        <w:spacing w:after="120" w:line="240" w:lineRule="auto"/>
        <w:ind w:left="714" w:hanging="357"/>
        <w:jc w:val="both"/>
        <w:rPr>
          <w:rFonts w:ascii="Arial" w:hAnsi="Arial" w:cs="Arial"/>
        </w:rPr>
      </w:pPr>
      <w:r>
        <w:rPr>
          <w:rFonts w:ascii="Arial" w:hAnsi="Arial" w:cs="Arial"/>
        </w:rPr>
        <w:t xml:space="preserve">la monnaie régionale </w:t>
      </w:r>
      <w:r>
        <w:rPr>
          <w:rFonts w:ascii="Arial" w:hAnsi="Arial" w:cs="Arial"/>
          <w:b/>
          <w:bCs/>
        </w:rPr>
        <w:t xml:space="preserve">« Le </w:t>
      </w:r>
      <w:proofErr w:type="spellStart"/>
      <w:r>
        <w:rPr>
          <w:rFonts w:ascii="Arial" w:hAnsi="Arial" w:cs="Arial"/>
          <w:b/>
          <w:bCs/>
        </w:rPr>
        <w:t>RolloN</w:t>
      </w:r>
      <w:proofErr w:type="spellEnd"/>
      <w:r>
        <w:rPr>
          <w:rFonts w:ascii="Arial" w:hAnsi="Arial" w:cs="Arial"/>
          <w:b/>
          <w:bCs/>
        </w:rPr>
        <w:t xml:space="preserve"> »</w:t>
      </w:r>
      <w:r>
        <w:rPr>
          <w:rFonts w:ascii="Arial" w:hAnsi="Arial" w:cs="Arial"/>
        </w:rPr>
        <w:t xml:space="preserve">. A ce jour, </w:t>
      </w:r>
      <w:r>
        <w:rPr>
          <w:rFonts w:ascii="Arial" w:hAnsi="Arial" w:cs="Arial"/>
          <w:b/>
          <w:bCs/>
        </w:rPr>
        <w:t xml:space="preserve">320 commerçants et artisans ont rejoint le réseau du </w:t>
      </w:r>
      <w:proofErr w:type="spellStart"/>
      <w:r>
        <w:rPr>
          <w:rFonts w:ascii="Arial" w:hAnsi="Arial" w:cs="Arial"/>
          <w:b/>
          <w:bCs/>
        </w:rPr>
        <w:t>RolloN</w:t>
      </w:r>
      <w:proofErr w:type="spellEnd"/>
      <w:r>
        <w:rPr>
          <w:rFonts w:ascii="Arial" w:hAnsi="Arial" w:cs="Arial"/>
        </w:rPr>
        <w:t xml:space="preserve">.  </w:t>
      </w:r>
      <w:r>
        <w:rPr>
          <w:rFonts w:ascii="Arial" w:hAnsi="Arial" w:cs="Arial"/>
          <w:b/>
          <w:bCs/>
        </w:rPr>
        <w:t>3980 particuliers</w:t>
      </w:r>
      <w:r>
        <w:rPr>
          <w:rFonts w:ascii="Arial" w:hAnsi="Arial" w:cs="Arial"/>
        </w:rPr>
        <w:t xml:space="preserve"> utilisent la monnaie. Le </w:t>
      </w:r>
      <w:proofErr w:type="spellStart"/>
      <w:r>
        <w:rPr>
          <w:rFonts w:ascii="Arial" w:hAnsi="Arial" w:cs="Arial"/>
        </w:rPr>
        <w:t>RolloN</w:t>
      </w:r>
      <w:proofErr w:type="spellEnd"/>
      <w:r>
        <w:rPr>
          <w:rFonts w:ascii="Arial" w:hAnsi="Arial" w:cs="Arial"/>
        </w:rPr>
        <w:t xml:space="preserve"> est ainsi la </w:t>
      </w:r>
      <w:r>
        <w:rPr>
          <w:rFonts w:ascii="Arial" w:hAnsi="Arial" w:cs="Arial"/>
          <w:b/>
          <w:bCs/>
        </w:rPr>
        <w:t>2</w:t>
      </w:r>
      <w:r>
        <w:rPr>
          <w:rFonts w:ascii="Arial" w:hAnsi="Arial" w:cs="Arial"/>
          <w:b/>
          <w:bCs/>
          <w:vertAlign w:val="superscript"/>
        </w:rPr>
        <w:t>ème</w:t>
      </w:r>
      <w:r>
        <w:rPr>
          <w:rFonts w:ascii="Arial" w:hAnsi="Arial" w:cs="Arial"/>
          <w:b/>
          <w:bCs/>
        </w:rPr>
        <w:t xml:space="preserve"> monnaie numérique de France </w:t>
      </w:r>
      <w:r>
        <w:rPr>
          <w:rFonts w:ascii="Arial" w:hAnsi="Arial" w:cs="Arial"/>
        </w:rPr>
        <w:t>(en nombre d’adhérents) ;</w:t>
      </w:r>
    </w:p>
    <w:p w:rsidR="00A90DEF" w:rsidRDefault="00A90DEF" w:rsidP="00A90DEF">
      <w:pPr>
        <w:pStyle w:val="Paragraphedeliste"/>
        <w:numPr>
          <w:ilvl w:val="0"/>
          <w:numId w:val="8"/>
        </w:numPr>
        <w:spacing w:after="120" w:line="240" w:lineRule="auto"/>
        <w:ind w:left="714" w:hanging="357"/>
        <w:jc w:val="both"/>
        <w:rPr>
          <w:rFonts w:ascii="Arial" w:hAnsi="Arial" w:cs="Arial"/>
        </w:rPr>
      </w:pPr>
      <w:r>
        <w:rPr>
          <w:rFonts w:ascii="Arial" w:hAnsi="Arial" w:cs="Arial"/>
          <w:b/>
          <w:bCs/>
        </w:rPr>
        <w:t>IDEE Action « Réduction et valorisation des déchets »,</w:t>
      </w:r>
      <w:r>
        <w:rPr>
          <w:rFonts w:ascii="Arial" w:hAnsi="Arial" w:cs="Arial"/>
        </w:rPr>
        <w:t xml:space="preserve"> un nouveau dispositif pour soutenir les orientations les plus emblématiques du Plan régional de prévention et de gestion des déchets (PRPGD), voté en octobre 2018 ;</w:t>
      </w:r>
    </w:p>
    <w:p w:rsidR="00A90DEF" w:rsidRDefault="00A90DEF" w:rsidP="00A90DEF">
      <w:pPr>
        <w:pStyle w:val="Paragraphedeliste"/>
        <w:numPr>
          <w:ilvl w:val="0"/>
          <w:numId w:val="8"/>
        </w:numPr>
        <w:spacing w:after="120" w:line="240" w:lineRule="auto"/>
        <w:ind w:left="714" w:hanging="357"/>
        <w:jc w:val="both"/>
        <w:rPr>
          <w:rFonts w:ascii="Arial" w:hAnsi="Arial" w:cs="Arial"/>
        </w:rPr>
      </w:pPr>
      <w:r>
        <w:rPr>
          <w:rFonts w:ascii="Arial" w:hAnsi="Arial" w:cs="Arial"/>
          <w:b/>
          <w:bCs/>
        </w:rPr>
        <w:t xml:space="preserve">neci.normandie.fr, la plate-forme collaborative de tous les acteurs normands de l’économie circulaire (NECI) </w:t>
      </w:r>
      <w:r>
        <w:rPr>
          <w:rFonts w:ascii="Arial" w:hAnsi="Arial" w:cs="Arial"/>
        </w:rPr>
        <w:t>– déjà 450 membres inscrits ;</w:t>
      </w:r>
    </w:p>
    <w:p w:rsidR="00A90DEF" w:rsidRDefault="00A90DEF" w:rsidP="00A90DEF">
      <w:pPr>
        <w:pStyle w:val="Paragraphedeliste"/>
        <w:numPr>
          <w:ilvl w:val="0"/>
          <w:numId w:val="8"/>
        </w:numPr>
        <w:spacing w:after="0" w:line="240" w:lineRule="auto"/>
        <w:ind w:left="714" w:hanging="357"/>
        <w:jc w:val="both"/>
        <w:rPr>
          <w:rFonts w:ascii="Arial" w:hAnsi="Arial" w:cs="Arial"/>
        </w:rPr>
      </w:pPr>
      <w:r>
        <w:rPr>
          <w:rFonts w:ascii="Arial" w:hAnsi="Arial" w:cs="Arial"/>
          <w:b/>
          <w:bCs/>
        </w:rPr>
        <w:t>les appels à manifestation d’intérêt (AMI) Economie circulaire 2018 et 2019 : 31 lauréats</w:t>
      </w:r>
      <w:r>
        <w:rPr>
          <w:rFonts w:ascii="Arial" w:hAnsi="Arial" w:cs="Arial"/>
        </w:rPr>
        <w:t xml:space="preserve"> ont ainsi bénéficié d’un accompagnement technique personnalisé et/ou d’un soutien financier de la part de la Région (1 million d’euros au total) pour le développement de leurs projets. </w:t>
      </w:r>
    </w:p>
    <w:p w:rsidR="00A90DEF" w:rsidRDefault="00A90DEF" w:rsidP="00A90DEF">
      <w:pPr>
        <w:spacing w:after="0" w:line="240" w:lineRule="auto"/>
        <w:ind w:left="357"/>
        <w:jc w:val="both"/>
        <w:rPr>
          <w:rFonts w:ascii="Arial" w:hAnsi="Arial" w:cs="Arial"/>
        </w:rPr>
      </w:pPr>
    </w:p>
    <w:p w:rsidR="006969E5" w:rsidRDefault="006969E5" w:rsidP="006969E5">
      <w:pPr>
        <w:spacing w:after="120" w:line="240" w:lineRule="auto"/>
        <w:jc w:val="both"/>
        <w:rPr>
          <w:rFonts w:ascii="Arial" w:hAnsi="Arial" w:cs="Arial"/>
          <w:b/>
        </w:rPr>
      </w:pPr>
      <w:r>
        <w:rPr>
          <w:rFonts w:ascii="Arial" w:hAnsi="Arial" w:cs="Arial"/>
          <w:b/>
        </w:rPr>
        <w:t xml:space="preserve">4 - </w:t>
      </w:r>
      <w:r w:rsidRPr="006969E5">
        <w:rPr>
          <w:rFonts w:ascii="Arial" w:hAnsi="Arial" w:cs="Arial"/>
          <w:b/>
        </w:rPr>
        <w:t xml:space="preserve">Devenir leader de la préservation </w:t>
      </w:r>
      <w:r w:rsidR="00932C45">
        <w:rPr>
          <w:rFonts w:ascii="Arial" w:hAnsi="Arial" w:cs="Arial"/>
          <w:b/>
        </w:rPr>
        <w:t xml:space="preserve">de </w:t>
      </w:r>
      <w:r w:rsidRPr="006969E5">
        <w:rPr>
          <w:rFonts w:ascii="Arial" w:hAnsi="Arial" w:cs="Arial"/>
          <w:b/>
        </w:rPr>
        <w:t>la biodiversité et du patrimoine naturel</w:t>
      </w:r>
    </w:p>
    <w:p w:rsidR="00A90DEF" w:rsidRPr="006969E5" w:rsidRDefault="00A90DEF" w:rsidP="006969E5">
      <w:pPr>
        <w:jc w:val="both"/>
        <w:rPr>
          <w:rFonts w:ascii="Arial" w:hAnsi="Arial" w:cs="Arial"/>
          <w:b/>
        </w:rPr>
      </w:pPr>
      <w:r>
        <w:rPr>
          <w:rFonts w:ascii="Arial" w:hAnsi="Arial" w:cs="Arial"/>
        </w:rPr>
        <w:t xml:space="preserve">La Région contribue à la préservation de la biodiversité et du patrimoine naturel normand à travers notamment : </w:t>
      </w:r>
    </w:p>
    <w:p w:rsidR="00A90DEF" w:rsidRDefault="00A90DEF" w:rsidP="00A90DEF">
      <w:pPr>
        <w:pStyle w:val="Paragraphedeliste"/>
        <w:numPr>
          <w:ilvl w:val="0"/>
          <w:numId w:val="8"/>
        </w:numPr>
        <w:spacing w:after="0" w:line="240" w:lineRule="auto"/>
        <w:ind w:left="714" w:hanging="357"/>
        <w:jc w:val="both"/>
        <w:rPr>
          <w:rFonts w:ascii="Arial" w:hAnsi="Arial" w:cs="Arial"/>
        </w:rPr>
      </w:pPr>
      <w:r>
        <w:rPr>
          <w:rFonts w:ascii="Arial" w:hAnsi="Arial" w:cs="Arial"/>
          <w:b/>
          <w:bCs/>
        </w:rPr>
        <w:t>la création de l’Agence normande de la biodiversité et du développement durable</w:t>
      </w:r>
      <w:r>
        <w:rPr>
          <w:rFonts w:ascii="Arial" w:hAnsi="Arial" w:cs="Arial"/>
        </w:rPr>
        <w:t xml:space="preserve"> au printemps 2019 ;</w:t>
      </w:r>
    </w:p>
    <w:p w:rsidR="00A90DEF" w:rsidRDefault="00A90DEF" w:rsidP="00A90DEF">
      <w:pPr>
        <w:pStyle w:val="Paragraphedeliste"/>
        <w:numPr>
          <w:ilvl w:val="0"/>
          <w:numId w:val="8"/>
        </w:numPr>
        <w:spacing w:after="0" w:line="240" w:lineRule="auto"/>
        <w:ind w:left="714" w:hanging="357"/>
        <w:jc w:val="both"/>
        <w:rPr>
          <w:rFonts w:ascii="Arial" w:hAnsi="Arial" w:cs="Arial"/>
        </w:rPr>
      </w:pPr>
      <w:r>
        <w:rPr>
          <w:rFonts w:ascii="Arial" w:hAnsi="Arial" w:cs="Arial"/>
          <w:b/>
          <w:bCs/>
        </w:rPr>
        <w:t>le soutien à une cinquantaine de projets</w:t>
      </w:r>
      <w:r>
        <w:rPr>
          <w:rFonts w:ascii="Arial" w:hAnsi="Arial" w:cs="Arial"/>
        </w:rPr>
        <w:t xml:space="preserve"> de préservation et de restauration des milieux et des espèces pour un montant total de </w:t>
      </w:r>
      <w:r>
        <w:rPr>
          <w:rFonts w:ascii="Arial" w:hAnsi="Arial" w:cs="Arial"/>
          <w:b/>
          <w:bCs/>
        </w:rPr>
        <w:t>plus de 2 millions d’euros</w:t>
      </w:r>
      <w:r>
        <w:rPr>
          <w:rFonts w:ascii="Arial" w:hAnsi="Arial" w:cs="Arial"/>
        </w:rPr>
        <w:t> ;</w:t>
      </w:r>
    </w:p>
    <w:p w:rsidR="00A90DEF" w:rsidRDefault="00A90DEF" w:rsidP="00A90DEF">
      <w:pPr>
        <w:pStyle w:val="Paragraphedeliste"/>
        <w:numPr>
          <w:ilvl w:val="0"/>
          <w:numId w:val="8"/>
        </w:numPr>
        <w:spacing w:after="0" w:line="240" w:lineRule="auto"/>
        <w:ind w:left="714" w:hanging="357"/>
        <w:jc w:val="both"/>
        <w:rPr>
          <w:rFonts w:ascii="Arial" w:hAnsi="Arial" w:cs="Arial"/>
        </w:rPr>
      </w:pPr>
      <w:r>
        <w:rPr>
          <w:rFonts w:ascii="Arial" w:hAnsi="Arial" w:cs="Arial"/>
        </w:rPr>
        <w:t xml:space="preserve">l’adoption du </w:t>
      </w:r>
      <w:r>
        <w:rPr>
          <w:rFonts w:ascii="Arial" w:hAnsi="Arial" w:cs="Arial"/>
          <w:b/>
          <w:bCs/>
        </w:rPr>
        <w:t>plan d’actions pour la préservation des races patrimoniales normandes</w:t>
      </w:r>
      <w:r>
        <w:rPr>
          <w:rFonts w:ascii="Arial" w:hAnsi="Arial" w:cs="Arial"/>
        </w:rPr>
        <w:t> ;</w:t>
      </w:r>
    </w:p>
    <w:p w:rsidR="00A90DEF" w:rsidRDefault="00A90DEF" w:rsidP="00A90DEF">
      <w:pPr>
        <w:pStyle w:val="Paragraphedeliste"/>
        <w:numPr>
          <w:ilvl w:val="0"/>
          <w:numId w:val="8"/>
        </w:numPr>
        <w:spacing w:after="0" w:line="240" w:lineRule="auto"/>
        <w:ind w:left="714" w:hanging="357"/>
        <w:jc w:val="both"/>
        <w:rPr>
          <w:rFonts w:ascii="Arial" w:hAnsi="Arial" w:cs="Arial"/>
        </w:rPr>
      </w:pPr>
      <w:r>
        <w:rPr>
          <w:rFonts w:ascii="Arial" w:hAnsi="Arial" w:cs="Arial"/>
          <w:b/>
          <w:bCs/>
        </w:rPr>
        <w:t xml:space="preserve">le soutien aux 4 Parc Naturels Régionaux </w:t>
      </w:r>
      <w:r>
        <w:rPr>
          <w:rFonts w:ascii="Arial" w:hAnsi="Arial" w:cs="Arial"/>
        </w:rPr>
        <w:t>(Normandie-Maine, Marais du Cotentin et du Bessin, Perche et Boucles de la Seine Normande) à hauteur de 8,5 millions d’euros sur la période 2018-2020.</w:t>
      </w:r>
    </w:p>
    <w:p w:rsidR="00A90DEF" w:rsidRDefault="00A90DEF" w:rsidP="00A90DEF">
      <w:pPr>
        <w:spacing w:after="0" w:line="240" w:lineRule="auto"/>
        <w:jc w:val="both"/>
        <w:rPr>
          <w:rFonts w:ascii="Arial" w:hAnsi="Arial" w:cs="Arial"/>
        </w:rPr>
      </w:pPr>
    </w:p>
    <w:p w:rsidR="00A90DEF" w:rsidRPr="006969E5" w:rsidRDefault="006969E5" w:rsidP="00A90DEF">
      <w:pPr>
        <w:spacing w:after="120"/>
        <w:jc w:val="both"/>
        <w:rPr>
          <w:rFonts w:ascii="Arial" w:hAnsi="Arial" w:cs="Arial"/>
          <w:b/>
          <w:bCs/>
          <w:szCs w:val="24"/>
        </w:rPr>
      </w:pPr>
      <w:r w:rsidRPr="006969E5">
        <w:rPr>
          <w:rFonts w:ascii="Arial" w:hAnsi="Arial" w:cs="Arial"/>
          <w:b/>
          <w:bCs/>
          <w:szCs w:val="24"/>
        </w:rPr>
        <w:t xml:space="preserve">5- </w:t>
      </w:r>
      <w:r w:rsidR="00A90DEF" w:rsidRPr="006969E5">
        <w:rPr>
          <w:rFonts w:ascii="Arial" w:hAnsi="Arial" w:cs="Arial"/>
          <w:b/>
          <w:bCs/>
          <w:szCs w:val="24"/>
        </w:rPr>
        <w:t xml:space="preserve">Garantir la qualité des eaux des milieux aquatiques  </w:t>
      </w:r>
    </w:p>
    <w:p w:rsidR="00A90DEF" w:rsidRDefault="00A90DEF" w:rsidP="00A90DEF">
      <w:pPr>
        <w:spacing w:after="120"/>
        <w:jc w:val="both"/>
        <w:rPr>
          <w:rFonts w:ascii="Arial" w:hAnsi="Arial" w:cs="Arial"/>
        </w:rPr>
      </w:pPr>
      <w:r>
        <w:rPr>
          <w:rFonts w:ascii="Arial" w:hAnsi="Arial" w:cs="Arial"/>
        </w:rPr>
        <w:t>A travers la stratégie régionale « Normandie Terre-Mer », la Région entend garantir la qualité de ses 26 000 km de cours d’eau et de ses 600 km de façade maritime :</w:t>
      </w:r>
    </w:p>
    <w:p w:rsidR="00A90DEF" w:rsidRDefault="00A90DEF" w:rsidP="00A90DEF">
      <w:pPr>
        <w:pStyle w:val="Paragraphedeliste"/>
        <w:numPr>
          <w:ilvl w:val="0"/>
          <w:numId w:val="8"/>
        </w:numPr>
        <w:spacing w:after="120" w:line="240" w:lineRule="auto"/>
        <w:jc w:val="both"/>
        <w:rPr>
          <w:rFonts w:ascii="Arial" w:hAnsi="Arial" w:cs="Arial"/>
        </w:rPr>
      </w:pPr>
      <w:r>
        <w:rPr>
          <w:rFonts w:ascii="Arial" w:hAnsi="Arial" w:cs="Arial"/>
          <w:b/>
          <w:bCs/>
        </w:rPr>
        <w:lastRenderedPageBreak/>
        <w:t>Réalisation de travaux de restauration</w:t>
      </w:r>
      <w:r>
        <w:rPr>
          <w:rFonts w:ascii="Arial" w:hAnsi="Arial" w:cs="Arial"/>
        </w:rPr>
        <w:t> ; </w:t>
      </w:r>
    </w:p>
    <w:p w:rsidR="00A90DEF" w:rsidRDefault="00A90DEF" w:rsidP="00A90DEF">
      <w:pPr>
        <w:pStyle w:val="Paragraphedeliste"/>
        <w:numPr>
          <w:ilvl w:val="0"/>
          <w:numId w:val="8"/>
        </w:numPr>
        <w:spacing w:after="120" w:line="240" w:lineRule="auto"/>
        <w:jc w:val="both"/>
        <w:rPr>
          <w:rFonts w:ascii="Arial" w:hAnsi="Arial" w:cs="Arial"/>
        </w:rPr>
      </w:pPr>
      <w:r>
        <w:rPr>
          <w:rFonts w:ascii="Arial" w:hAnsi="Arial" w:cs="Arial"/>
          <w:b/>
          <w:bCs/>
        </w:rPr>
        <w:t xml:space="preserve">Projet territorial de la basse vallée de la </w:t>
      </w:r>
      <w:proofErr w:type="spellStart"/>
      <w:r>
        <w:rPr>
          <w:rFonts w:ascii="Arial" w:hAnsi="Arial" w:cs="Arial"/>
          <w:b/>
          <w:bCs/>
        </w:rPr>
        <w:t>Sâane</w:t>
      </w:r>
      <w:proofErr w:type="spellEnd"/>
      <w:r>
        <w:rPr>
          <w:rFonts w:ascii="Arial" w:hAnsi="Arial" w:cs="Arial"/>
        </w:rPr>
        <w:t xml:space="preserve"> pour restaurer la continuité du fleuve ;</w:t>
      </w:r>
    </w:p>
    <w:p w:rsidR="00A90DEF" w:rsidRDefault="00A90DEF" w:rsidP="00A90DEF">
      <w:pPr>
        <w:pStyle w:val="Paragraphedeliste"/>
        <w:numPr>
          <w:ilvl w:val="0"/>
          <w:numId w:val="8"/>
        </w:numPr>
        <w:spacing w:after="120" w:line="240" w:lineRule="auto"/>
        <w:jc w:val="both"/>
        <w:rPr>
          <w:rFonts w:ascii="Arial" w:hAnsi="Arial" w:cs="Arial"/>
        </w:rPr>
      </w:pPr>
      <w:r>
        <w:rPr>
          <w:rFonts w:ascii="Arial" w:hAnsi="Arial" w:cs="Arial"/>
          <w:b/>
          <w:bCs/>
        </w:rPr>
        <w:t>Dispositif « Notre littoral pour demain »</w:t>
      </w:r>
      <w:r>
        <w:rPr>
          <w:rFonts w:ascii="Arial" w:hAnsi="Arial" w:cs="Arial"/>
        </w:rPr>
        <w:t xml:space="preserve"> pour accompagner les collectivités littorales. Au total, 9 EPCI sont concernés, répartis en trois groupes littoraux : le littoral de Granville au Cap de Flamanville, la côte entre St Vaast la Hougue et la Baie des </w:t>
      </w:r>
      <w:proofErr w:type="spellStart"/>
      <w:r>
        <w:rPr>
          <w:rFonts w:ascii="Arial" w:hAnsi="Arial" w:cs="Arial"/>
        </w:rPr>
        <w:t>Veys</w:t>
      </w:r>
      <w:proofErr w:type="spellEnd"/>
      <w:r>
        <w:rPr>
          <w:rFonts w:ascii="Arial" w:hAnsi="Arial" w:cs="Arial"/>
        </w:rPr>
        <w:t xml:space="preserve"> et la côte entre Courseulles-sur-Mer et Villers-sur-Mer ;</w:t>
      </w:r>
    </w:p>
    <w:p w:rsidR="00A90DEF" w:rsidRDefault="00A90DEF" w:rsidP="00A90DEF">
      <w:pPr>
        <w:pStyle w:val="Paragraphedeliste"/>
        <w:numPr>
          <w:ilvl w:val="0"/>
          <w:numId w:val="8"/>
        </w:numPr>
        <w:spacing w:after="120" w:line="240" w:lineRule="auto"/>
        <w:jc w:val="both"/>
        <w:rPr>
          <w:rFonts w:ascii="Arial" w:hAnsi="Arial" w:cs="Arial"/>
        </w:rPr>
      </w:pPr>
      <w:r>
        <w:rPr>
          <w:rFonts w:ascii="Arial" w:hAnsi="Arial" w:cs="Arial"/>
          <w:b/>
          <w:bCs/>
        </w:rPr>
        <w:t>Organisation d’une conférence annuelle des élus du littoral normand</w:t>
      </w:r>
      <w:r>
        <w:rPr>
          <w:rFonts w:ascii="Arial" w:hAnsi="Arial" w:cs="Arial"/>
        </w:rPr>
        <w:t> ;</w:t>
      </w:r>
    </w:p>
    <w:p w:rsidR="00A90DEF" w:rsidRDefault="00A90DEF" w:rsidP="00A90DEF">
      <w:pPr>
        <w:pStyle w:val="Paragraphedeliste"/>
        <w:numPr>
          <w:ilvl w:val="0"/>
          <w:numId w:val="8"/>
        </w:numPr>
        <w:spacing w:after="0" w:line="240" w:lineRule="auto"/>
        <w:ind w:left="714" w:hanging="357"/>
        <w:jc w:val="both"/>
        <w:rPr>
          <w:rFonts w:ascii="Arial" w:hAnsi="Arial" w:cs="Arial"/>
        </w:rPr>
      </w:pPr>
      <w:r>
        <w:rPr>
          <w:rFonts w:ascii="Arial" w:hAnsi="Arial" w:cs="Arial"/>
          <w:b/>
          <w:bCs/>
        </w:rPr>
        <w:t>Création du Réseau d’observation du littoral</w:t>
      </w:r>
      <w:r>
        <w:rPr>
          <w:rFonts w:ascii="Arial" w:hAnsi="Arial" w:cs="Arial"/>
        </w:rPr>
        <w:t>, avec la Région Hauts de France, le Cons</w:t>
      </w:r>
      <w:r w:rsidR="006969E5">
        <w:rPr>
          <w:rFonts w:ascii="Arial" w:hAnsi="Arial" w:cs="Arial"/>
        </w:rPr>
        <w:t>ervatoire du littoral et l’Etat</w:t>
      </w:r>
      <w:r>
        <w:rPr>
          <w:rFonts w:ascii="Arial" w:hAnsi="Arial" w:cs="Arial"/>
        </w:rPr>
        <w:t>.</w:t>
      </w:r>
    </w:p>
    <w:p w:rsidR="00A90DEF" w:rsidRDefault="00A90DEF" w:rsidP="00A90DEF">
      <w:pPr>
        <w:pStyle w:val="Paragraphedeliste"/>
        <w:spacing w:after="0" w:line="240" w:lineRule="auto"/>
        <w:ind w:left="714"/>
        <w:jc w:val="both"/>
        <w:rPr>
          <w:rFonts w:ascii="Arial" w:hAnsi="Arial" w:cs="Arial"/>
        </w:rPr>
      </w:pPr>
    </w:p>
    <w:p w:rsidR="00A90DEF" w:rsidRPr="006969E5" w:rsidRDefault="006969E5" w:rsidP="00A90DEF">
      <w:pPr>
        <w:spacing w:after="120"/>
        <w:jc w:val="both"/>
        <w:rPr>
          <w:rFonts w:ascii="Arial" w:hAnsi="Arial" w:cs="Arial"/>
          <w:b/>
          <w:bCs/>
          <w:szCs w:val="24"/>
        </w:rPr>
      </w:pPr>
      <w:r w:rsidRPr="006969E5">
        <w:rPr>
          <w:rFonts w:ascii="Arial" w:hAnsi="Arial" w:cs="Arial"/>
          <w:b/>
          <w:bCs/>
          <w:szCs w:val="24"/>
        </w:rPr>
        <w:t xml:space="preserve">6- </w:t>
      </w:r>
      <w:r w:rsidR="00A90DEF" w:rsidRPr="006969E5">
        <w:rPr>
          <w:rFonts w:ascii="Arial" w:hAnsi="Arial" w:cs="Arial"/>
          <w:b/>
          <w:bCs/>
          <w:szCs w:val="24"/>
        </w:rPr>
        <w:t xml:space="preserve">Sensibiliser les Normands aux enjeux écologiques, soutenir les expérimentations et actions exemplaires </w:t>
      </w:r>
    </w:p>
    <w:p w:rsidR="00A90DEF" w:rsidRDefault="00A90DEF" w:rsidP="00A90DEF">
      <w:pPr>
        <w:spacing w:after="120"/>
        <w:contextualSpacing/>
        <w:jc w:val="both"/>
        <w:rPr>
          <w:rFonts w:ascii="Arial" w:hAnsi="Arial" w:cs="Arial"/>
        </w:rPr>
      </w:pPr>
      <w:r>
        <w:rPr>
          <w:rFonts w:ascii="Arial" w:hAnsi="Arial" w:cs="Arial"/>
        </w:rPr>
        <w:t xml:space="preserve">En plus d’organiser tous les ans les Rencontres normandes du développement durable, </w:t>
      </w:r>
      <w:r>
        <w:rPr>
          <w:rFonts w:ascii="Arial" w:hAnsi="Arial" w:cs="Arial"/>
          <w:b/>
          <w:bCs/>
        </w:rPr>
        <w:t xml:space="preserve">la Région </w:t>
      </w:r>
      <w:r w:rsidR="006969E5">
        <w:rPr>
          <w:rFonts w:ascii="Arial" w:hAnsi="Arial" w:cs="Arial"/>
          <w:b/>
          <w:bCs/>
        </w:rPr>
        <w:t>soutient</w:t>
      </w:r>
      <w:r>
        <w:rPr>
          <w:rFonts w:ascii="Arial" w:hAnsi="Arial" w:cs="Arial"/>
          <w:b/>
          <w:bCs/>
        </w:rPr>
        <w:t xml:space="preserve"> chaque année plus de 45 structures régionales de l’éducation au développement durable</w:t>
      </w:r>
      <w:r>
        <w:rPr>
          <w:rFonts w:ascii="Arial" w:hAnsi="Arial" w:cs="Arial"/>
        </w:rPr>
        <w:t xml:space="preserve">. </w:t>
      </w:r>
    </w:p>
    <w:p w:rsidR="006969E5" w:rsidRDefault="006969E5" w:rsidP="00932C45">
      <w:pPr>
        <w:spacing w:after="0" w:line="240" w:lineRule="auto"/>
        <w:jc w:val="both"/>
        <w:rPr>
          <w:rFonts w:ascii="Arial" w:hAnsi="Arial" w:cs="Arial"/>
        </w:rPr>
      </w:pPr>
    </w:p>
    <w:p w:rsidR="00A90DEF" w:rsidRDefault="00A90DEF" w:rsidP="00932C45">
      <w:pPr>
        <w:spacing w:after="0" w:line="240" w:lineRule="auto"/>
        <w:jc w:val="both"/>
        <w:rPr>
          <w:rFonts w:ascii="Arial" w:hAnsi="Arial" w:cs="Arial"/>
        </w:rPr>
      </w:pPr>
      <w:r>
        <w:rPr>
          <w:rFonts w:ascii="Arial" w:hAnsi="Arial" w:cs="Arial"/>
        </w:rPr>
        <w:t xml:space="preserve">La Région accompagne aussi les lycées normands dans leur démarche de développement durable à travers le </w:t>
      </w:r>
      <w:r>
        <w:rPr>
          <w:rFonts w:ascii="Arial" w:hAnsi="Arial" w:cs="Arial"/>
          <w:b/>
          <w:bCs/>
        </w:rPr>
        <w:t>Plan « Je mange normand dans mon lycée »</w:t>
      </w:r>
      <w:r w:rsidR="009B27E2">
        <w:rPr>
          <w:rFonts w:ascii="Arial" w:hAnsi="Arial" w:cs="Arial"/>
        </w:rPr>
        <w:t xml:space="preserve"> </w:t>
      </w:r>
      <w:r>
        <w:rPr>
          <w:rFonts w:ascii="Arial" w:hAnsi="Arial" w:cs="Arial"/>
        </w:rPr>
        <w:t>qui vise l’approvisionnement en produits locaux des restaurations scolaires à hauteur de 80 % d’ici 2021</w:t>
      </w:r>
      <w:r>
        <w:rPr>
          <w:rFonts w:ascii="Arial" w:hAnsi="Arial" w:cs="Arial"/>
          <w:b/>
          <w:bCs/>
        </w:rPr>
        <w:t xml:space="preserve"> </w:t>
      </w:r>
      <w:r>
        <w:rPr>
          <w:rFonts w:ascii="Arial" w:hAnsi="Arial" w:cs="Arial"/>
        </w:rPr>
        <w:t xml:space="preserve">mais aussi à travers </w:t>
      </w:r>
      <w:r>
        <w:rPr>
          <w:rFonts w:ascii="Arial" w:hAnsi="Arial" w:cs="Arial"/>
          <w:b/>
          <w:bCs/>
        </w:rPr>
        <w:t>le « Plan lycée durable »</w:t>
      </w:r>
      <w:r>
        <w:rPr>
          <w:rFonts w:ascii="Arial" w:hAnsi="Arial" w:cs="Arial"/>
        </w:rPr>
        <w:t xml:space="preserve">. </w:t>
      </w:r>
      <w:r>
        <w:rPr>
          <w:rFonts w:ascii="Arial" w:hAnsi="Arial" w:cs="Arial"/>
          <w:b/>
          <w:bCs/>
        </w:rPr>
        <w:t>54 établissements ont été labélisés « lycées durables »</w:t>
      </w:r>
      <w:r>
        <w:rPr>
          <w:rFonts w:ascii="Arial" w:hAnsi="Arial" w:cs="Arial"/>
        </w:rPr>
        <w:t xml:space="preserve"> et </w:t>
      </w:r>
      <w:r>
        <w:rPr>
          <w:rFonts w:ascii="Arial" w:hAnsi="Arial" w:cs="Arial"/>
          <w:b/>
          <w:bCs/>
        </w:rPr>
        <w:t>41 établisse</w:t>
      </w:r>
      <w:r w:rsidR="009B27E2">
        <w:rPr>
          <w:rFonts w:ascii="Arial" w:hAnsi="Arial" w:cs="Arial"/>
          <w:b/>
          <w:bCs/>
        </w:rPr>
        <w:t xml:space="preserve">ments ont bénéficié de près de </w:t>
      </w:r>
      <w:r>
        <w:rPr>
          <w:rFonts w:ascii="Arial" w:hAnsi="Arial" w:cs="Arial"/>
          <w:b/>
          <w:bCs/>
        </w:rPr>
        <w:t xml:space="preserve">300 000 d’aides régionales </w:t>
      </w:r>
      <w:r>
        <w:rPr>
          <w:rFonts w:ascii="Arial" w:hAnsi="Arial" w:cs="Arial"/>
        </w:rPr>
        <w:t xml:space="preserve">pour mener à bien des projets (installation de ruches, de potagers, d’arceaux à vélo, de composteurs, mise en place de programmes de sensibilisation au développement durable…). Désormais, </w:t>
      </w:r>
      <w:r>
        <w:rPr>
          <w:rFonts w:ascii="Arial" w:hAnsi="Arial" w:cs="Arial"/>
          <w:b/>
          <w:bCs/>
        </w:rPr>
        <w:t>75 % des lycées normands effectuent le tri de leurs déchets</w:t>
      </w:r>
      <w:r>
        <w:rPr>
          <w:rFonts w:ascii="Arial" w:hAnsi="Arial" w:cs="Arial"/>
        </w:rPr>
        <w:t xml:space="preserve"> et près </w:t>
      </w:r>
      <w:r>
        <w:rPr>
          <w:rFonts w:ascii="Arial" w:hAnsi="Arial" w:cs="Arial"/>
          <w:b/>
          <w:bCs/>
        </w:rPr>
        <w:t>de 50 % d’entre eux ont installé des ruches</w:t>
      </w:r>
      <w:r>
        <w:rPr>
          <w:rFonts w:ascii="Arial" w:hAnsi="Arial" w:cs="Arial"/>
        </w:rPr>
        <w:t xml:space="preserve">. </w:t>
      </w:r>
    </w:p>
    <w:p w:rsidR="006969E5" w:rsidRDefault="006969E5" w:rsidP="006969E5">
      <w:pPr>
        <w:spacing w:after="120"/>
        <w:contextualSpacing/>
        <w:jc w:val="both"/>
        <w:rPr>
          <w:rFonts w:ascii="Arial" w:hAnsi="Arial" w:cs="Arial"/>
        </w:rPr>
      </w:pPr>
    </w:p>
    <w:p w:rsidR="00A90DEF" w:rsidRDefault="00A90DEF" w:rsidP="00A90DEF">
      <w:pPr>
        <w:spacing w:after="120"/>
        <w:jc w:val="both"/>
        <w:rPr>
          <w:rFonts w:ascii="Arial" w:hAnsi="Arial" w:cs="Arial"/>
        </w:rPr>
      </w:pPr>
      <w:r>
        <w:rPr>
          <w:rFonts w:ascii="Arial" w:hAnsi="Arial" w:cs="Arial"/>
        </w:rPr>
        <w:t xml:space="preserve">Enfin, la Région encourage le développement d’une agriculture durable à travers :  </w:t>
      </w:r>
    </w:p>
    <w:p w:rsidR="00015E1E" w:rsidRPr="00015E1E" w:rsidRDefault="00932C45" w:rsidP="00015E1E">
      <w:pPr>
        <w:pStyle w:val="Paragraphedeliste"/>
        <w:numPr>
          <w:ilvl w:val="0"/>
          <w:numId w:val="9"/>
        </w:numPr>
        <w:spacing w:after="120" w:line="240" w:lineRule="auto"/>
        <w:jc w:val="both"/>
        <w:rPr>
          <w:rFonts w:ascii="Arial" w:hAnsi="Arial" w:cs="Arial"/>
          <w:b/>
          <w:bCs/>
        </w:rPr>
      </w:pPr>
      <w:r>
        <w:rPr>
          <w:rFonts w:ascii="Arial" w:hAnsi="Arial" w:cs="Arial"/>
          <w:b/>
          <w:bCs/>
        </w:rPr>
        <w:t>l</w:t>
      </w:r>
      <w:r w:rsidR="00A90DEF">
        <w:rPr>
          <w:rFonts w:ascii="Arial" w:hAnsi="Arial" w:cs="Arial"/>
          <w:b/>
          <w:bCs/>
        </w:rPr>
        <w:t xml:space="preserve">es Mesures Agro-Environnementales et Climatiques (MAEC) et Agriculture Biologique </w:t>
      </w:r>
      <w:r w:rsidR="00A90DEF" w:rsidRPr="00015E1E">
        <w:rPr>
          <w:rFonts w:ascii="Arial" w:hAnsi="Arial" w:cs="Arial"/>
          <w:b/>
          <w:bCs/>
        </w:rPr>
        <w:t xml:space="preserve">: </w:t>
      </w:r>
      <w:r w:rsidR="00015E1E" w:rsidRPr="00015E1E">
        <w:rPr>
          <w:rFonts w:ascii="Arial" w:hAnsi="Arial" w:cs="Arial"/>
          <w:b/>
          <w:bCs/>
        </w:rPr>
        <w:t xml:space="preserve">200 </w:t>
      </w:r>
      <w:r w:rsidR="00015E1E">
        <w:rPr>
          <w:rFonts w:ascii="Arial" w:hAnsi="Arial" w:cs="Arial"/>
          <w:b/>
          <w:bCs/>
        </w:rPr>
        <w:t>millions d’euros</w:t>
      </w:r>
      <w:r w:rsidR="00015E1E" w:rsidRPr="00015E1E">
        <w:rPr>
          <w:rFonts w:ascii="Arial" w:hAnsi="Arial" w:cs="Arial"/>
          <w:b/>
          <w:bCs/>
        </w:rPr>
        <w:t xml:space="preserve"> de crédits publics </w:t>
      </w:r>
      <w:r w:rsidR="00015E1E" w:rsidRPr="00015E1E">
        <w:rPr>
          <w:rFonts w:ascii="Arial" w:hAnsi="Arial" w:cs="Arial"/>
          <w:bCs/>
        </w:rPr>
        <w:t>depuis 2015</w:t>
      </w:r>
      <w:r w:rsidR="00015E1E">
        <w:rPr>
          <w:rFonts w:ascii="Arial" w:hAnsi="Arial" w:cs="Arial"/>
          <w:b/>
          <w:bCs/>
        </w:rPr>
        <w:t xml:space="preserve"> </w:t>
      </w:r>
      <w:r w:rsidR="00015E1E" w:rsidRPr="00015E1E">
        <w:rPr>
          <w:rFonts w:ascii="Arial" w:hAnsi="Arial" w:cs="Arial"/>
          <w:bCs/>
        </w:rPr>
        <w:t>dont</w:t>
      </w:r>
      <w:r w:rsidR="00015E1E" w:rsidRPr="00015E1E">
        <w:rPr>
          <w:rFonts w:ascii="Arial" w:hAnsi="Arial" w:cs="Arial"/>
          <w:b/>
          <w:bCs/>
        </w:rPr>
        <w:t xml:space="preserve"> 114 </w:t>
      </w:r>
      <w:r w:rsidR="00015E1E">
        <w:rPr>
          <w:rFonts w:ascii="Arial" w:hAnsi="Arial" w:cs="Arial"/>
          <w:b/>
          <w:bCs/>
        </w:rPr>
        <w:t>millions d’euros de</w:t>
      </w:r>
      <w:r w:rsidR="00015E1E" w:rsidRPr="00015E1E">
        <w:rPr>
          <w:rFonts w:ascii="Arial" w:hAnsi="Arial" w:cs="Arial"/>
          <w:b/>
          <w:bCs/>
        </w:rPr>
        <w:t xml:space="preserve"> FEADER et 15 </w:t>
      </w:r>
      <w:r w:rsidR="00015E1E">
        <w:rPr>
          <w:rFonts w:ascii="Arial" w:hAnsi="Arial" w:cs="Arial"/>
          <w:b/>
          <w:bCs/>
        </w:rPr>
        <w:t>millions d’euros de crédits régionaux ;</w:t>
      </w:r>
    </w:p>
    <w:p w:rsidR="00A90DEF" w:rsidRDefault="00A90DEF" w:rsidP="00A90DEF">
      <w:pPr>
        <w:pStyle w:val="Paragraphedeliste"/>
        <w:numPr>
          <w:ilvl w:val="0"/>
          <w:numId w:val="9"/>
        </w:numPr>
        <w:spacing w:after="120" w:line="240" w:lineRule="auto"/>
        <w:jc w:val="both"/>
        <w:rPr>
          <w:rFonts w:ascii="Times New Roman" w:hAnsi="Times New Roman" w:cs="Times New Roman"/>
          <w:b/>
          <w:bCs/>
          <w:sz w:val="24"/>
          <w:szCs w:val="24"/>
        </w:rPr>
      </w:pPr>
      <w:r>
        <w:rPr>
          <w:rFonts w:ascii="Arial" w:hAnsi="Arial" w:cs="Arial"/>
          <w:b/>
          <w:bCs/>
        </w:rPr>
        <w:t>le plan expérimental « Glyphosate Normandie 2021 ».</w:t>
      </w:r>
      <w:r>
        <w:rPr>
          <w:rFonts w:ascii="Arial" w:hAnsi="Arial" w:cs="Arial"/>
        </w:rPr>
        <w:t xml:space="preserve"> Un appel à candidature</w:t>
      </w:r>
      <w:r w:rsidR="001632F2">
        <w:rPr>
          <w:rFonts w:ascii="Arial" w:hAnsi="Arial" w:cs="Arial"/>
        </w:rPr>
        <w:t>s</w:t>
      </w:r>
      <w:r>
        <w:rPr>
          <w:rFonts w:ascii="Arial" w:hAnsi="Arial" w:cs="Arial"/>
        </w:rPr>
        <w:t xml:space="preserve"> a été lancé, en mai dernier, auprès des exploitants agricoles qui souhaitent expérimenter des alternatives à l’usage des herbicides à base de glyphosate. </w:t>
      </w:r>
      <w:r>
        <w:rPr>
          <w:rFonts w:ascii="Arial" w:hAnsi="Arial" w:cs="Arial"/>
          <w:b/>
          <w:bCs/>
        </w:rPr>
        <w:t>475 000 euros seront mobilisés par la Région sur deux ans</w:t>
      </w:r>
      <w:r>
        <w:rPr>
          <w:rFonts w:ascii="Arial" w:hAnsi="Arial" w:cs="Arial"/>
        </w:rPr>
        <w:t xml:space="preserve">. </w:t>
      </w:r>
    </w:p>
    <w:p w:rsidR="00456C5B" w:rsidRDefault="00456C5B" w:rsidP="00456C5B">
      <w:pPr>
        <w:jc w:val="both"/>
        <w:rPr>
          <w:rFonts w:ascii="Arial" w:hAnsi="Arial" w:cs="Arial"/>
          <w:i/>
          <w:iCs/>
          <w:sz w:val="20"/>
          <w:szCs w:val="20"/>
          <w:lang w:eastAsia="fr-FR"/>
        </w:rPr>
      </w:pPr>
    </w:p>
    <w:p w:rsidR="00456C5B" w:rsidRDefault="00456C5B" w:rsidP="00456C5B">
      <w:pPr>
        <w:jc w:val="both"/>
        <w:rPr>
          <w:rFonts w:ascii="Arial" w:hAnsi="Arial" w:cs="Arial"/>
          <w:i/>
          <w:iCs/>
          <w:sz w:val="20"/>
          <w:szCs w:val="20"/>
          <w:lang w:eastAsia="fr-FR"/>
        </w:rPr>
      </w:pPr>
      <w:r>
        <w:rPr>
          <w:rFonts w:ascii="Arial" w:hAnsi="Arial" w:cs="Arial"/>
          <w:i/>
          <w:iCs/>
          <w:sz w:val="20"/>
          <w:szCs w:val="20"/>
          <w:lang w:eastAsia="fr-FR"/>
        </w:rPr>
        <w:t>(*) Cette année, les Rencontres normandes du développement durable sont une étape du Tour de France des Objectifs du Développement Durable, dispositif mis en place par le Comité 21.</w:t>
      </w:r>
    </w:p>
    <w:p w:rsidR="006969E5" w:rsidRPr="006969E5" w:rsidRDefault="006969E5" w:rsidP="00456C5B">
      <w:pPr>
        <w:jc w:val="both"/>
        <w:rPr>
          <w:rFonts w:ascii="Arial" w:hAnsi="Arial" w:cs="Arial"/>
          <w:i/>
          <w:iCs/>
          <w:sz w:val="20"/>
          <w:szCs w:val="20"/>
          <w:lang w:eastAsia="fr-FR"/>
        </w:rPr>
      </w:pPr>
    </w:p>
    <w:p w:rsidR="00456C5B" w:rsidRDefault="00456C5B" w:rsidP="006969E5">
      <w:pPr>
        <w:spacing w:after="0" w:line="240" w:lineRule="auto"/>
        <w:jc w:val="both"/>
        <w:rPr>
          <w:rFonts w:ascii="Arial" w:hAnsi="Arial" w:cs="Arial"/>
        </w:rPr>
      </w:pPr>
      <w:r>
        <w:rPr>
          <w:rFonts w:ascii="Arial" w:hAnsi="Arial" w:cs="Arial"/>
        </w:rPr>
        <w:t xml:space="preserve">Contact presse : </w:t>
      </w:r>
    </w:p>
    <w:p w:rsidR="00456C5B" w:rsidRDefault="00456C5B" w:rsidP="00456C5B">
      <w:pPr>
        <w:jc w:val="both"/>
        <w:rPr>
          <w:rFonts w:ascii="Calibri" w:hAnsi="Calibri" w:cs="Calibri"/>
          <w:color w:val="0563C1"/>
          <w:u w:val="single"/>
        </w:rPr>
      </w:pPr>
      <w:r>
        <w:rPr>
          <w:rFonts w:ascii="Arial" w:hAnsi="Arial" w:cs="Arial"/>
        </w:rPr>
        <w:t xml:space="preserve">Charlotte </w:t>
      </w:r>
      <w:proofErr w:type="spellStart"/>
      <w:r>
        <w:rPr>
          <w:rFonts w:ascii="Arial" w:hAnsi="Arial" w:cs="Arial"/>
        </w:rPr>
        <w:t>Chanteloup</w:t>
      </w:r>
      <w:proofErr w:type="spellEnd"/>
      <w:r>
        <w:rPr>
          <w:rFonts w:ascii="Arial" w:hAnsi="Arial" w:cs="Arial"/>
        </w:rPr>
        <w:t xml:space="preserve"> - Tel : 02 31 06 98 96 – 06 42 08 11 68  - </w:t>
      </w:r>
      <w:hyperlink r:id="rId15" w:history="1">
        <w:r>
          <w:rPr>
            <w:rStyle w:val="Lienhypertexte"/>
            <w:rFonts w:ascii="Arial" w:hAnsi="Arial" w:cs="Arial"/>
          </w:rPr>
          <w:t>charlotte.chanteloup@normandie.fr</w:t>
        </w:r>
      </w:hyperlink>
    </w:p>
    <w:bookmarkEnd w:id="0"/>
    <w:p w:rsidR="00456C5B" w:rsidRDefault="00456C5B" w:rsidP="00D86535">
      <w:pPr>
        <w:spacing w:after="0" w:line="240" w:lineRule="auto"/>
        <w:jc w:val="both"/>
        <w:rPr>
          <w:rFonts w:ascii="Arial" w:hAnsi="Arial" w:cs="Arial"/>
          <w:b/>
          <w:szCs w:val="24"/>
          <w:lang w:eastAsia="fr-FR"/>
        </w:rPr>
      </w:pPr>
    </w:p>
    <w:sectPr w:rsidR="00456C5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77C19"/>
    <w:multiLevelType w:val="hybridMultilevel"/>
    <w:tmpl w:val="548E40C8"/>
    <w:lvl w:ilvl="0" w:tplc="0EA897E2">
      <w:start w:val="1"/>
      <w:numFmt w:val="bullet"/>
      <w:lvlText w:val=""/>
      <w:lvlJc w:val="left"/>
      <w:pPr>
        <w:tabs>
          <w:tab w:val="num" w:pos="1440"/>
        </w:tabs>
        <w:ind w:left="144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E63BA9"/>
    <w:multiLevelType w:val="hybridMultilevel"/>
    <w:tmpl w:val="A8FC4EAA"/>
    <w:lvl w:ilvl="0" w:tplc="040C0001">
      <w:start w:val="1"/>
      <w:numFmt w:val="bullet"/>
      <w:lvlText w:val=""/>
      <w:lvlJc w:val="left"/>
      <w:pPr>
        <w:ind w:left="930" w:hanging="57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0F985ED0"/>
    <w:multiLevelType w:val="hybridMultilevel"/>
    <w:tmpl w:val="6FAA2BE8"/>
    <w:lvl w:ilvl="0" w:tplc="EB92E8B8">
      <w:start w:val="1"/>
      <w:numFmt w:val="bullet"/>
      <w:lvlText w:val="-"/>
      <w:lvlJc w:val="left"/>
      <w:pPr>
        <w:ind w:left="720" w:hanging="360"/>
      </w:pPr>
      <w:rPr>
        <w:rFonts w:ascii="Times New Roman" w:eastAsiaTheme="minorEastAsia"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7BE19BA"/>
    <w:multiLevelType w:val="hybridMultilevel"/>
    <w:tmpl w:val="310E5020"/>
    <w:lvl w:ilvl="0" w:tplc="5D54B820">
      <w:start w:val="5"/>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5F5C68"/>
    <w:multiLevelType w:val="hybridMultilevel"/>
    <w:tmpl w:val="9BB858A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2FDB32C8"/>
    <w:multiLevelType w:val="hybridMultilevel"/>
    <w:tmpl w:val="D8EA43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5F6560F"/>
    <w:multiLevelType w:val="hybridMultilevel"/>
    <w:tmpl w:val="FB34BFD0"/>
    <w:lvl w:ilvl="0" w:tplc="0FE65EC2">
      <w:start w:val="6"/>
      <w:numFmt w:val="bullet"/>
      <w:lvlText w:val=""/>
      <w:lvlJc w:val="left"/>
      <w:pPr>
        <w:ind w:left="720" w:hanging="360"/>
      </w:pPr>
      <w:rPr>
        <w:rFonts w:ascii="Wingdings" w:eastAsiaTheme="minorEastAsia" w:hAnsi="Wingdings" w:cstheme="minorBidi" w:hint="default"/>
      </w:rPr>
    </w:lvl>
    <w:lvl w:ilvl="1" w:tplc="03C2AA16">
      <w:numFmt w:val="bullet"/>
      <w:lvlText w:val="•"/>
      <w:lvlJc w:val="left"/>
      <w:pPr>
        <w:ind w:left="1440" w:hanging="360"/>
      </w:pPr>
      <w:rPr>
        <w:rFonts w:ascii="Times New Roman" w:eastAsiaTheme="minorEastAsia"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81B1A52"/>
    <w:multiLevelType w:val="hybridMultilevel"/>
    <w:tmpl w:val="FD1A87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A127E38"/>
    <w:multiLevelType w:val="hybridMultilevel"/>
    <w:tmpl w:val="5A782DAE"/>
    <w:lvl w:ilvl="0" w:tplc="B44084C0">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AD7130F"/>
    <w:multiLevelType w:val="hybridMultilevel"/>
    <w:tmpl w:val="CB120554"/>
    <w:lvl w:ilvl="0" w:tplc="9DA68FC4">
      <w:start w:val="5"/>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0571E20"/>
    <w:multiLevelType w:val="hybridMultilevel"/>
    <w:tmpl w:val="BFCC83CE"/>
    <w:lvl w:ilvl="0" w:tplc="479CA996">
      <w:numFmt w:val="bullet"/>
      <w:lvlText w:val="-"/>
      <w:lvlJc w:val="left"/>
      <w:pPr>
        <w:ind w:left="1068" w:hanging="360"/>
      </w:pPr>
      <w:rPr>
        <w:rFonts w:ascii="Calibri" w:eastAsia="Calibri" w:hAnsi="Calibri" w:cs="Calibri"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11" w15:restartNumberingAfterBreak="0">
    <w:nsid w:val="503F36A3"/>
    <w:multiLevelType w:val="hybridMultilevel"/>
    <w:tmpl w:val="93B29CEA"/>
    <w:lvl w:ilvl="0" w:tplc="479CA996">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15:restartNumberingAfterBreak="0">
    <w:nsid w:val="57D83B07"/>
    <w:multiLevelType w:val="hybridMultilevel"/>
    <w:tmpl w:val="8CF2AA2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CBB351F"/>
    <w:multiLevelType w:val="hybridMultilevel"/>
    <w:tmpl w:val="6278FA1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62FB0033"/>
    <w:multiLevelType w:val="hybridMultilevel"/>
    <w:tmpl w:val="295C31F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6964788E"/>
    <w:multiLevelType w:val="hybridMultilevel"/>
    <w:tmpl w:val="306028E4"/>
    <w:lvl w:ilvl="0" w:tplc="1FE85EC6">
      <w:start w:val="1"/>
      <w:numFmt w:val="decimal"/>
      <w:lvlText w:val="%1."/>
      <w:lvlJc w:val="left"/>
      <w:pPr>
        <w:ind w:left="720" w:hanging="360"/>
      </w:pPr>
      <w:rPr>
        <w:b/>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6" w15:restartNumberingAfterBreak="0">
    <w:nsid w:val="758E280B"/>
    <w:multiLevelType w:val="hybridMultilevel"/>
    <w:tmpl w:val="B216789C"/>
    <w:lvl w:ilvl="0" w:tplc="E5EC21F2">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6B84C2D"/>
    <w:multiLevelType w:val="hybridMultilevel"/>
    <w:tmpl w:val="7C2ADB68"/>
    <w:lvl w:ilvl="0" w:tplc="AD3ED3D2">
      <w:numFmt w:val="bullet"/>
      <w:lvlText w:val="-"/>
      <w:lvlJc w:val="left"/>
      <w:pPr>
        <w:ind w:left="360" w:hanging="360"/>
      </w:pPr>
      <w:rPr>
        <w:rFonts w:ascii="Arial" w:eastAsia="Times New Roman" w:hAnsi="Arial" w:cs="Aria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num w:numId="1">
    <w:abstractNumId w:val="16"/>
  </w:num>
  <w:num w:numId="2">
    <w:abstractNumId w:val="6"/>
  </w:num>
  <w:num w:numId="3">
    <w:abstractNumId w:val="12"/>
  </w:num>
  <w:num w:numId="4">
    <w:abstractNumId w:val="14"/>
  </w:num>
  <w:num w:numId="5">
    <w:abstractNumId w:val="2"/>
  </w:num>
  <w:num w:numId="6">
    <w:abstractNumId w:val="8"/>
  </w:num>
  <w:num w:numId="7">
    <w:abstractNumId w:val="8"/>
  </w:num>
  <w:num w:numId="8">
    <w:abstractNumId w:val="2"/>
  </w:num>
  <w:num w:numId="9">
    <w:abstractNumId w:val="16"/>
  </w:num>
  <w:num w:numId="10">
    <w:abstractNumId w:val="17"/>
  </w:num>
  <w:num w:numId="11">
    <w:abstractNumId w:val="15"/>
    <w:lvlOverride w:ilvl="0">
      <w:startOverride w:val="1"/>
    </w:lvlOverride>
    <w:lvlOverride w:ilvl="1"/>
    <w:lvlOverride w:ilvl="2"/>
    <w:lvlOverride w:ilvl="3"/>
    <w:lvlOverride w:ilvl="4"/>
    <w:lvlOverride w:ilvl="5"/>
    <w:lvlOverride w:ilvl="6"/>
    <w:lvlOverride w:ilvl="7"/>
    <w:lvlOverride w:ilvl="8"/>
  </w:num>
  <w:num w:numId="12">
    <w:abstractNumId w:val="4"/>
  </w:num>
  <w:num w:numId="13">
    <w:abstractNumId w:val="1"/>
  </w:num>
  <w:num w:numId="14">
    <w:abstractNumId w:val="11"/>
  </w:num>
  <w:num w:numId="15">
    <w:abstractNumId w:val="10"/>
  </w:num>
  <w:num w:numId="16">
    <w:abstractNumId w:val="13"/>
  </w:num>
  <w:num w:numId="17">
    <w:abstractNumId w:val="5"/>
  </w:num>
  <w:num w:numId="18">
    <w:abstractNumId w:val="7"/>
  </w:num>
  <w:num w:numId="19">
    <w:abstractNumId w:val="0"/>
  </w:num>
  <w:num w:numId="20">
    <w:abstractNumId w:val="3"/>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7CC"/>
    <w:rsid w:val="00015E1E"/>
    <w:rsid w:val="001632F2"/>
    <w:rsid w:val="00171840"/>
    <w:rsid w:val="001C257D"/>
    <w:rsid w:val="001C68FE"/>
    <w:rsid w:val="00212982"/>
    <w:rsid w:val="002C5F9E"/>
    <w:rsid w:val="0035051B"/>
    <w:rsid w:val="00357B39"/>
    <w:rsid w:val="003C647D"/>
    <w:rsid w:val="00421C41"/>
    <w:rsid w:val="00423BE1"/>
    <w:rsid w:val="00426341"/>
    <w:rsid w:val="00456C5B"/>
    <w:rsid w:val="0047213E"/>
    <w:rsid w:val="00481EF4"/>
    <w:rsid w:val="005515E1"/>
    <w:rsid w:val="00600883"/>
    <w:rsid w:val="00640B3E"/>
    <w:rsid w:val="006969E5"/>
    <w:rsid w:val="006C57CC"/>
    <w:rsid w:val="00723991"/>
    <w:rsid w:val="007C7BBB"/>
    <w:rsid w:val="00835775"/>
    <w:rsid w:val="00863941"/>
    <w:rsid w:val="008C6A9F"/>
    <w:rsid w:val="00932C45"/>
    <w:rsid w:val="00944B6A"/>
    <w:rsid w:val="009B27E2"/>
    <w:rsid w:val="009E4B35"/>
    <w:rsid w:val="00A0127A"/>
    <w:rsid w:val="00A166D0"/>
    <w:rsid w:val="00A62CEA"/>
    <w:rsid w:val="00A644CB"/>
    <w:rsid w:val="00A90DEF"/>
    <w:rsid w:val="00AC3C29"/>
    <w:rsid w:val="00AE401C"/>
    <w:rsid w:val="00B45953"/>
    <w:rsid w:val="00B573D3"/>
    <w:rsid w:val="00C2534C"/>
    <w:rsid w:val="00C3486D"/>
    <w:rsid w:val="00C4769E"/>
    <w:rsid w:val="00C54BC0"/>
    <w:rsid w:val="00D044E5"/>
    <w:rsid w:val="00D86535"/>
    <w:rsid w:val="00D97D80"/>
    <w:rsid w:val="00D97F4C"/>
    <w:rsid w:val="00E120D3"/>
    <w:rsid w:val="00E620A5"/>
    <w:rsid w:val="00EF76D6"/>
    <w:rsid w:val="00FF704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DB64DB-BA54-45F4-82BC-188D8D0CE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357B39"/>
    <w:rPr>
      <w:color w:val="0563C1"/>
      <w:u w:val="single"/>
    </w:rPr>
  </w:style>
  <w:style w:type="paragraph" w:styleId="Paragraphedeliste">
    <w:name w:val="List Paragraph"/>
    <w:aliases w:val="Paragraphe de liste num,Paragraphe de liste 1"/>
    <w:basedOn w:val="Normal"/>
    <w:link w:val="ParagraphedelisteCar"/>
    <w:uiPriority w:val="34"/>
    <w:qFormat/>
    <w:rsid w:val="00421C41"/>
    <w:pPr>
      <w:ind w:left="720"/>
      <w:contextualSpacing/>
    </w:pPr>
  </w:style>
  <w:style w:type="paragraph" w:styleId="Textedebulles">
    <w:name w:val="Balloon Text"/>
    <w:basedOn w:val="Normal"/>
    <w:link w:val="TextedebullesCar"/>
    <w:uiPriority w:val="99"/>
    <w:semiHidden/>
    <w:unhideWhenUsed/>
    <w:rsid w:val="00C4769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4769E"/>
    <w:rPr>
      <w:rFonts w:ascii="Segoe UI" w:hAnsi="Segoe UI" w:cs="Segoe UI"/>
      <w:sz w:val="18"/>
      <w:szCs w:val="18"/>
    </w:rPr>
  </w:style>
  <w:style w:type="character" w:customStyle="1" w:styleId="ParagraphedelisteCar">
    <w:name w:val="Paragraphe de liste Car"/>
    <w:aliases w:val="Paragraphe de liste num Car,Paragraphe de liste 1 Car"/>
    <w:link w:val="Paragraphedeliste"/>
    <w:uiPriority w:val="34"/>
    <w:locked/>
    <w:rsid w:val="00456C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0407711">
      <w:bodyDiv w:val="1"/>
      <w:marLeft w:val="0"/>
      <w:marRight w:val="0"/>
      <w:marTop w:val="0"/>
      <w:marBottom w:val="0"/>
      <w:divBdr>
        <w:top w:val="none" w:sz="0" w:space="0" w:color="auto"/>
        <w:left w:val="none" w:sz="0" w:space="0" w:color="auto"/>
        <w:bottom w:val="none" w:sz="0" w:space="0" w:color="auto"/>
        <w:right w:val="none" w:sz="0" w:space="0" w:color="auto"/>
      </w:divBdr>
    </w:div>
    <w:div w:id="211111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2.png@01D57EDB.F26F5DA0" TargetMode="Externa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cid:image004.jpg@01D57EDB.F26F5DA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mailto:charlotte.chanteloup@normandie.fr" TargetMode="External"/><Relationship Id="rId10" Type="http://schemas.openxmlformats.org/officeDocument/2006/relationships/image" Target="cid:image003.png@01D57EDB.F26F5DA0"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cid:image005.jpg@01D57EDB.F26F5DA0"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2BC654-94E6-496E-9C32-645FC34BF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779</TotalTime>
  <Pages>4</Pages>
  <Words>1770</Words>
  <Characters>9739</Characters>
  <Application>Microsoft Office Word</Application>
  <DocSecurity>0</DocSecurity>
  <Lines>81</Lines>
  <Paragraphs>22</Paragraphs>
  <ScaleCrop>false</ScaleCrop>
  <HeadingPairs>
    <vt:vector size="2" baseType="variant">
      <vt:variant>
        <vt:lpstr>Titre</vt:lpstr>
      </vt:variant>
      <vt:variant>
        <vt:i4>1</vt:i4>
      </vt:variant>
    </vt:vector>
  </HeadingPairs>
  <TitlesOfParts>
    <vt:vector size="1" baseType="lpstr">
      <vt:lpstr/>
    </vt:vector>
  </TitlesOfParts>
  <Company>Région Normandie</Company>
  <LinksUpToDate>false</LinksUpToDate>
  <CharactersWithSpaces>11487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CHANTELOUP Charlotte</dc:creator>
  <cp:keywords/>
  <dc:description/>
  <cp:lastModifiedBy>CHANTELOUP Charlotte</cp:lastModifiedBy>
  <cp:revision>19</cp:revision>
  <cp:lastPrinted>2019-10-15T16:47:00Z</cp:lastPrinted>
  <dcterms:created xsi:type="dcterms:W3CDTF">2019-10-14T08:51:00Z</dcterms:created>
  <dcterms:modified xsi:type="dcterms:W3CDTF">2019-10-16T16:05:00Z</dcterms:modified>
</cp:coreProperties>
</file>