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18" w:rsidRPr="00250E90" w:rsidRDefault="00B43718" w:rsidP="00B43718">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7179F24A" wp14:editId="6E50F804">
            <wp:extent cx="7175634" cy="676275"/>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1322"/>
        <w:gridCol w:w="2032"/>
        <w:gridCol w:w="1788"/>
        <w:gridCol w:w="1380"/>
        <w:gridCol w:w="1467"/>
      </w:tblGrid>
      <w:tr w:rsidR="00003858" w:rsidTr="00B43718">
        <w:tc>
          <w:tcPr>
            <w:tcW w:w="1299" w:type="dxa"/>
          </w:tcPr>
          <w:p w:rsidR="00003858" w:rsidRDefault="00003858" w:rsidP="00436421">
            <w:pPr>
              <w:jc w:val="right"/>
              <w:rPr>
                <w:rFonts w:ascii="Arial" w:hAnsi="Arial" w:cs="Arial"/>
                <w:sz w:val="22"/>
                <w:szCs w:val="22"/>
              </w:rPr>
            </w:pPr>
            <w:r>
              <w:rPr>
                <w:noProof/>
              </w:rPr>
              <w:drawing>
                <wp:inline distT="0" distB="0" distL="0" distR="0" wp14:anchorId="2DE4C353" wp14:editId="3C260951">
                  <wp:extent cx="708660" cy="668479"/>
                  <wp:effectExtent l="0" t="0" r="0" b="0"/>
                  <wp:docPr id="3" name="Image 3"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crnormandie.fr\Bureautique\DirComm\Presse\COM PRESSE\Logo Région Normand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889" cy="669638"/>
                          </a:xfrm>
                          <a:prstGeom prst="rect">
                            <a:avLst/>
                          </a:prstGeom>
                          <a:noFill/>
                          <a:ln>
                            <a:noFill/>
                          </a:ln>
                        </pic:spPr>
                      </pic:pic>
                    </a:graphicData>
                  </a:graphic>
                </wp:inline>
              </w:drawing>
            </w:r>
          </w:p>
        </w:tc>
        <w:tc>
          <w:tcPr>
            <w:tcW w:w="1322" w:type="dxa"/>
          </w:tcPr>
          <w:p w:rsidR="00003858" w:rsidRDefault="00003858" w:rsidP="00436421">
            <w:pPr>
              <w:jc w:val="right"/>
              <w:rPr>
                <w:rFonts w:ascii="Arial" w:hAnsi="Arial" w:cs="Arial"/>
                <w:sz w:val="22"/>
                <w:szCs w:val="22"/>
              </w:rPr>
            </w:pPr>
            <w:r>
              <w:rPr>
                <w:rFonts w:ascii="Arial" w:hAnsi="Arial" w:cs="Arial"/>
                <w:noProof/>
                <w:color w:val="000000"/>
                <w:sz w:val="22"/>
                <w:szCs w:val="22"/>
              </w:rPr>
              <w:drawing>
                <wp:inline distT="0" distB="0" distL="0" distR="0" wp14:anchorId="1A402AD1" wp14:editId="2AB744DB">
                  <wp:extent cx="723900" cy="49567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495676"/>
                          </a:xfrm>
                          <a:prstGeom prst="rect">
                            <a:avLst/>
                          </a:prstGeom>
                          <a:noFill/>
                          <a:ln>
                            <a:noFill/>
                          </a:ln>
                        </pic:spPr>
                      </pic:pic>
                    </a:graphicData>
                  </a:graphic>
                </wp:inline>
              </w:drawing>
            </w:r>
          </w:p>
        </w:tc>
        <w:tc>
          <w:tcPr>
            <w:tcW w:w="2032" w:type="dxa"/>
          </w:tcPr>
          <w:p w:rsidR="00003858" w:rsidRDefault="00003858" w:rsidP="00436421">
            <w:pPr>
              <w:jc w:val="right"/>
              <w:rPr>
                <w:rFonts w:ascii="Arial" w:hAnsi="Arial" w:cs="Arial"/>
                <w:sz w:val="22"/>
                <w:szCs w:val="22"/>
              </w:rPr>
            </w:pPr>
            <w:r>
              <w:rPr>
                <w:rFonts w:ascii="Arial" w:hAnsi="Arial" w:cs="Arial"/>
                <w:noProof/>
                <w:sz w:val="22"/>
                <w:szCs w:val="22"/>
              </w:rPr>
              <w:drawing>
                <wp:inline distT="0" distB="0" distL="0" distR="0" wp14:anchorId="53D9507C" wp14:editId="52F19776">
                  <wp:extent cx="1188720" cy="5943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rml normand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8720" cy="594360"/>
                          </a:xfrm>
                          <a:prstGeom prst="rect">
                            <a:avLst/>
                          </a:prstGeom>
                        </pic:spPr>
                      </pic:pic>
                    </a:graphicData>
                  </a:graphic>
                </wp:inline>
              </w:drawing>
            </w:r>
          </w:p>
        </w:tc>
        <w:tc>
          <w:tcPr>
            <w:tcW w:w="1788" w:type="dxa"/>
          </w:tcPr>
          <w:p w:rsidR="00003858" w:rsidRDefault="00003858" w:rsidP="00436421">
            <w:pPr>
              <w:jc w:val="right"/>
              <w:rPr>
                <w:rFonts w:ascii="Arial" w:hAnsi="Arial" w:cs="Arial"/>
                <w:sz w:val="22"/>
                <w:szCs w:val="22"/>
              </w:rPr>
            </w:pPr>
            <w:r>
              <w:rPr>
                <w:rFonts w:ascii="Arial" w:hAnsi="Arial" w:cs="Arial"/>
                <w:noProof/>
                <w:sz w:val="22"/>
                <w:szCs w:val="22"/>
              </w:rPr>
              <w:drawing>
                <wp:inline distT="0" distB="0" distL="0" distR="0" wp14:anchorId="194C71B8" wp14:editId="24B3703E">
                  <wp:extent cx="1028212" cy="320040"/>
                  <wp:effectExtent l="0" t="0" r="635"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646" cy="320175"/>
                          </a:xfrm>
                          <a:prstGeom prst="rect">
                            <a:avLst/>
                          </a:prstGeom>
                        </pic:spPr>
                      </pic:pic>
                    </a:graphicData>
                  </a:graphic>
                </wp:inline>
              </w:drawing>
            </w:r>
          </w:p>
        </w:tc>
        <w:tc>
          <w:tcPr>
            <w:tcW w:w="1380" w:type="dxa"/>
          </w:tcPr>
          <w:p w:rsidR="00003858" w:rsidRDefault="00003858" w:rsidP="00436421">
            <w:pPr>
              <w:jc w:val="right"/>
              <w:rPr>
                <w:rFonts w:ascii="Arial" w:hAnsi="Arial" w:cs="Arial"/>
                <w:sz w:val="22"/>
                <w:szCs w:val="22"/>
              </w:rPr>
            </w:pPr>
            <w:r>
              <w:rPr>
                <w:noProof/>
              </w:rPr>
              <w:drawing>
                <wp:inline distT="0" distB="0" distL="0" distR="0" wp14:anchorId="12E5D08B" wp14:editId="157E2C0E">
                  <wp:extent cx="762000" cy="707571"/>
                  <wp:effectExtent l="0" t="0" r="0" b="0"/>
                  <wp:docPr id="5" name="Image 5" descr="cid:image004.png@01D3C2CA.7F6B3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4.png@01D3C2CA.7F6B30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62000" cy="707571"/>
                          </a:xfrm>
                          <a:prstGeom prst="rect">
                            <a:avLst/>
                          </a:prstGeom>
                          <a:noFill/>
                          <a:ln>
                            <a:noFill/>
                          </a:ln>
                        </pic:spPr>
                      </pic:pic>
                    </a:graphicData>
                  </a:graphic>
                </wp:inline>
              </w:drawing>
            </w:r>
          </w:p>
        </w:tc>
        <w:tc>
          <w:tcPr>
            <w:tcW w:w="1467" w:type="dxa"/>
          </w:tcPr>
          <w:p w:rsidR="00003858" w:rsidRDefault="00003858" w:rsidP="00436421">
            <w:pPr>
              <w:jc w:val="right"/>
              <w:rPr>
                <w:rFonts w:ascii="Arial" w:hAnsi="Arial" w:cs="Arial"/>
                <w:sz w:val="22"/>
                <w:szCs w:val="22"/>
              </w:rPr>
            </w:pPr>
            <w:r>
              <w:rPr>
                <w:rFonts w:eastAsia="Times New Roman"/>
                <w:noProof/>
                <w:sz w:val="2"/>
                <w:szCs w:val="2"/>
              </w:rPr>
              <w:drawing>
                <wp:inline distT="0" distB="0" distL="0" distR="0" wp14:anchorId="246CDA79" wp14:editId="7F060F12">
                  <wp:extent cx="811162" cy="800100"/>
                  <wp:effectExtent l="0" t="0" r="8255" b="0"/>
                  <wp:docPr id="1" name="Image 1" descr="http://img.contact.normandie.fr/5b72906bb85b536066d94a7a/tbHppJz0RV6R1o_QLx2xWw/9nk_DZAqQKmEtdMZ2He5oQ-past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contact.normandie.fr/5b72906bb85b536066d94a7a/tbHppJz0RV6R1o_QLx2xWw/9nk_DZAqQKmEtdMZ2He5oQ-pastil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1162" cy="800100"/>
                          </a:xfrm>
                          <a:prstGeom prst="rect">
                            <a:avLst/>
                          </a:prstGeom>
                          <a:noFill/>
                          <a:ln>
                            <a:noFill/>
                          </a:ln>
                        </pic:spPr>
                      </pic:pic>
                    </a:graphicData>
                  </a:graphic>
                </wp:inline>
              </w:drawing>
            </w:r>
          </w:p>
        </w:tc>
      </w:tr>
    </w:tbl>
    <w:p w:rsidR="00003858" w:rsidRDefault="00003858" w:rsidP="00003858">
      <w:pPr>
        <w:jc w:val="right"/>
        <w:rPr>
          <w:rFonts w:ascii="Arial" w:hAnsi="Arial" w:cs="Arial"/>
          <w:sz w:val="22"/>
          <w:szCs w:val="22"/>
        </w:rPr>
      </w:pPr>
    </w:p>
    <w:p w:rsidR="00003858" w:rsidRPr="00930505" w:rsidRDefault="00003858" w:rsidP="00003858">
      <w:pPr>
        <w:jc w:val="right"/>
        <w:rPr>
          <w:rFonts w:ascii="Arial" w:hAnsi="Arial" w:cs="Arial"/>
          <w:sz w:val="22"/>
          <w:szCs w:val="22"/>
        </w:rPr>
      </w:pPr>
      <w:r>
        <w:rPr>
          <w:rFonts w:ascii="Arial" w:hAnsi="Arial" w:cs="Arial"/>
          <w:sz w:val="22"/>
          <w:szCs w:val="22"/>
        </w:rPr>
        <w:t xml:space="preserve">Le </w:t>
      </w:r>
      <w:r w:rsidR="00B43718">
        <w:rPr>
          <w:rFonts w:ascii="Arial" w:hAnsi="Arial" w:cs="Arial"/>
          <w:sz w:val="22"/>
          <w:szCs w:val="22"/>
        </w:rPr>
        <w:t>8</w:t>
      </w:r>
      <w:r w:rsidRPr="00930505">
        <w:rPr>
          <w:rFonts w:ascii="Arial" w:hAnsi="Arial" w:cs="Arial"/>
          <w:sz w:val="22"/>
          <w:szCs w:val="22"/>
        </w:rPr>
        <w:t xml:space="preserve"> juillet 2019</w:t>
      </w:r>
    </w:p>
    <w:p w:rsidR="00003858" w:rsidRPr="00930505" w:rsidRDefault="00003858" w:rsidP="00003858">
      <w:pPr>
        <w:rPr>
          <w:rFonts w:ascii="Arial" w:hAnsi="Arial" w:cs="Arial"/>
          <w:sz w:val="22"/>
          <w:szCs w:val="22"/>
        </w:rPr>
      </w:pPr>
    </w:p>
    <w:p w:rsidR="00003858" w:rsidRPr="003B6352" w:rsidRDefault="00003858" w:rsidP="00175049">
      <w:pPr>
        <w:ind w:left="-142"/>
        <w:jc w:val="both"/>
        <w:rPr>
          <w:rFonts w:ascii="Arial" w:hAnsi="Arial" w:cs="Arial"/>
          <w:b/>
          <w:sz w:val="28"/>
          <w:szCs w:val="28"/>
        </w:rPr>
      </w:pPr>
      <w:r w:rsidRPr="003B6352">
        <w:rPr>
          <w:rFonts w:ascii="Arial" w:hAnsi="Arial" w:cs="Arial"/>
          <w:b/>
          <w:sz w:val="28"/>
          <w:szCs w:val="28"/>
        </w:rPr>
        <w:t xml:space="preserve">Signature d’une charte </w:t>
      </w:r>
      <w:r w:rsidR="0074678E">
        <w:rPr>
          <w:rFonts w:ascii="Arial" w:hAnsi="Arial" w:cs="Arial"/>
          <w:b/>
          <w:sz w:val="28"/>
          <w:szCs w:val="28"/>
        </w:rPr>
        <w:t>pour le développement de la</w:t>
      </w:r>
      <w:bookmarkStart w:id="0" w:name="_GoBack"/>
      <w:bookmarkEnd w:id="0"/>
      <w:r w:rsidRPr="003B6352">
        <w:rPr>
          <w:rFonts w:ascii="Arial" w:hAnsi="Arial" w:cs="Arial"/>
          <w:b/>
          <w:sz w:val="28"/>
          <w:szCs w:val="28"/>
        </w:rPr>
        <w:t xml:space="preserve"> télémédecine à l’occas</w:t>
      </w:r>
      <w:r w:rsidR="003A3F89" w:rsidRPr="003B6352">
        <w:rPr>
          <w:rFonts w:ascii="Arial" w:hAnsi="Arial" w:cs="Arial"/>
          <w:b/>
          <w:sz w:val="28"/>
          <w:szCs w:val="28"/>
        </w:rPr>
        <w:t>ion de la journée Santé du Fut</w:t>
      </w:r>
      <w:r w:rsidR="006A5EB1" w:rsidRPr="003B6352">
        <w:rPr>
          <w:rFonts w:ascii="Arial" w:hAnsi="Arial" w:cs="Arial"/>
          <w:b/>
          <w:sz w:val="28"/>
          <w:szCs w:val="28"/>
        </w:rPr>
        <w:t>ur</w:t>
      </w:r>
    </w:p>
    <w:p w:rsidR="006A5EB1" w:rsidRPr="006A5EB1" w:rsidRDefault="006A5EB1" w:rsidP="003A3F89">
      <w:pPr>
        <w:rPr>
          <w:rFonts w:ascii="Arial" w:hAnsi="Arial" w:cs="Arial"/>
          <w:b/>
          <w:i/>
        </w:rPr>
      </w:pPr>
    </w:p>
    <w:tbl>
      <w:tblPr>
        <w:tblpPr w:vertAnchor="text" w:tblpX="-142"/>
        <w:tblW w:w="5078" w:type="pct"/>
        <w:tblCellMar>
          <w:left w:w="0" w:type="dxa"/>
          <w:right w:w="0" w:type="dxa"/>
        </w:tblCellMar>
        <w:tblLook w:val="04A0" w:firstRow="1" w:lastRow="0" w:firstColumn="1" w:lastColumn="0" w:noHBand="0" w:noVBand="1"/>
      </w:tblPr>
      <w:tblGrid>
        <w:gridCol w:w="9214"/>
      </w:tblGrid>
      <w:tr w:rsidR="00A04A05" w:rsidRPr="00A04A05" w:rsidTr="005466E4">
        <w:tc>
          <w:tcPr>
            <w:tcW w:w="5000" w:type="pct"/>
            <w:vAlign w:val="center"/>
            <w:hideMark/>
          </w:tcPr>
          <w:p w:rsidR="00003858" w:rsidRPr="00D836E2" w:rsidRDefault="00003858" w:rsidP="005466E4">
            <w:pPr>
              <w:pStyle w:val="NormalWeb"/>
              <w:spacing w:before="0" w:beforeAutospacing="0" w:after="0" w:afterAutospacing="0"/>
              <w:jc w:val="both"/>
              <w:rPr>
                <w:rFonts w:ascii="Arial" w:hAnsi="Arial" w:cs="Arial"/>
                <w:b/>
                <w:sz w:val="22"/>
                <w:szCs w:val="22"/>
              </w:rPr>
            </w:pPr>
            <w:r w:rsidRPr="00D836E2">
              <w:rPr>
                <w:rStyle w:val="lev"/>
                <w:rFonts w:ascii="Arial" w:hAnsi="Arial" w:cs="Arial"/>
                <w:sz w:val="22"/>
                <w:szCs w:val="22"/>
              </w:rPr>
              <w:t>Hervé Morin</w:t>
            </w:r>
            <w:r w:rsidRPr="00D836E2">
              <w:rPr>
                <w:rFonts w:ascii="Arial" w:hAnsi="Arial" w:cs="Arial"/>
                <w:sz w:val="22"/>
                <w:szCs w:val="22"/>
              </w:rPr>
              <w:t>,</w:t>
            </w:r>
            <w:r w:rsidRPr="00D836E2">
              <w:rPr>
                <w:rFonts w:ascii="Arial" w:hAnsi="Arial" w:cs="Arial"/>
                <w:b/>
                <w:sz w:val="22"/>
                <w:szCs w:val="22"/>
              </w:rPr>
              <w:t xml:space="preserve"> Président de la Région Normandie et </w:t>
            </w:r>
            <w:r w:rsidRPr="00D836E2">
              <w:rPr>
                <w:rStyle w:val="lev"/>
                <w:rFonts w:ascii="Arial" w:hAnsi="Arial" w:cs="Arial"/>
                <w:sz w:val="22"/>
                <w:szCs w:val="22"/>
              </w:rPr>
              <w:t xml:space="preserve">Guy </w:t>
            </w:r>
            <w:proofErr w:type="spellStart"/>
            <w:r w:rsidRPr="00D836E2">
              <w:rPr>
                <w:rStyle w:val="lev"/>
                <w:rFonts w:ascii="Arial" w:hAnsi="Arial" w:cs="Arial"/>
                <w:sz w:val="22"/>
                <w:szCs w:val="22"/>
              </w:rPr>
              <w:t>Lefrand</w:t>
            </w:r>
            <w:proofErr w:type="spellEnd"/>
            <w:r w:rsidRPr="00D836E2">
              <w:rPr>
                <w:rFonts w:ascii="Arial" w:hAnsi="Arial" w:cs="Arial"/>
                <w:sz w:val="22"/>
                <w:szCs w:val="22"/>
              </w:rPr>
              <w:t>,</w:t>
            </w:r>
            <w:r w:rsidRPr="00D836E2">
              <w:rPr>
                <w:rFonts w:ascii="Arial" w:hAnsi="Arial" w:cs="Arial"/>
                <w:b/>
                <w:sz w:val="22"/>
                <w:szCs w:val="22"/>
              </w:rPr>
              <w:t xml:space="preserve"> Vice-président chargé de l’aménagement du territoire, des relations avec les collectivités locales, de la ruralité et de la démographie médicale, </w:t>
            </w:r>
            <w:r w:rsidRPr="00D836E2">
              <w:rPr>
                <w:rFonts w:ascii="Arial" w:hAnsi="Arial" w:cs="Arial"/>
                <w:b/>
                <w:bCs/>
                <w:sz w:val="22"/>
                <w:szCs w:val="22"/>
              </w:rPr>
              <w:t>Christine Gardel</w:t>
            </w:r>
            <w:r w:rsidRPr="00D836E2">
              <w:rPr>
                <w:rFonts w:ascii="Arial" w:hAnsi="Arial" w:cs="Arial"/>
                <w:b/>
                <w:sz w:val="22"/>
                <w:szCs w:val="22"/>
              </w:rPr>
              <w:t xml:space="preserve">, Directrice générale de l’Agence régionale de santé de Normandie et Antoine </w:t>
            </w:r>
            <w:proofErr w:type="spellStart"/>
            <w:r w:rsidRPr="00D836E2">
              <w:rPr>
                <w:rFonts w:ascii="Arial" w:hAnsi="Arial" w:cs="Arial"/>
                <w:b/>
                <w:sz w:val="22"/>
                <w:szCs w:val="22"/>
              </w:rPr>
              <w:t>Leveneur</w:t>
            </w:r>
            <w:proofErr w:type="spellEnd"/>
            <w:r w:rsidRPr="00D836E2">
              <w:rPr>
                <w:rFonts w:ascii="Arial" w:hAnsi="Arial" w:cs="Arial"/>
                <w:b/>
                <w:sz w:val="22"/>
                <w:szCs w:val="22"/>
              </w:rPr>
              <w:t xml:space="preserve">, Président de l’Union Régionale des Médecins Libéraux de Normandie (URML) ont </w:t>
            </w:r>
            <w:r w:rsidR="008D75E7" w:rsidRPr="00D836E2">
              <w:rPr>
                <w:rFonts w:ascii="Arial" w:hAnsi="Arial" w:cs="Arial"/>
                <w:b/>
                <w:sz w:val="22"/>
                <w:szCs w:val="22"/>
              </w:rPr>
              <w:t>signé,</w:t>
            </w:r>
            <w:r w:rsidRPr="00D836E2">
              <w:rPr>
                <w:rFonts w:ascii="Arial" w:hAnsi="Arial" w:cs="Arial"/>
                <w:b/>
                <w:sz w:val="22"/>
                <w:szCs w:val="22"/>
              </w:rPr>
              <w:t xml:space="preserve"> </w:t>
            </w:r>
            <w:r w:rsidR="008D75E7" w:rsidRPr="00D836E2">
              <w:rPr>
                <w:rFonts w:ascii="Arial" w:hAnsi="Arial" w:cs="Arial"/>
                <w:b/>
                <w:sz w:val="22"/>
                <w:szCs w:val="22"/>
              </w:rPr>
              <w:t xml:space="preserve">lundi 8 juillet, une charte sur le déploiement de la télémédecine dans la région </w:t>
            </w:r>
            <w:r w:rsidRPr="00D836E2">
              <w:rPr>
                <w:rFonts w:ascii="Arial" w:hAnsi="Arial" w:cs="Arial"/>
                <w:b/>
                <w:sz w:val="22"/>
                <w:szCs w:val="22"/>
              </w:rPr>
              <w:t xml:space="preserve">à l’occasion de la journée </w:t>
            </w:r>
            <w:r w:rsidRPr="00D836E2">
              <w:rPr>
                <w:rStyle w:val="lev"/>
                <w:rFonts w:ascii="Arial" w:hAnsi="Arial" w:cs="Arial"/>
                <w:sz w:val="22"/>
                <w:szCs w:val="22"/>
              </w:rPr>
              <w:t xml:space="preserve">Santé du futur </w:t>
            </w:r>
            <w:r w:rsidR="008D75E7" w:rsidRPr="00D836E2">
              <w:rPr>
                <w:rStyle w:val="lev"/>
                <w:rFonts w:ascii="Arial" w:hAnsi="Arial" w:cs="Arial"/>
                <w:sz w:val="22"/>
                <w:szCs w:val="22"/>
              </w:rPr>
              <w:t>au</w:t>
            </w:r>
            <w:r w:rsidR="008D75E7" w:rsidRPr="00D836E2">
              <w:rPr>
                <w:rFonts w:ascii="Arial" w:hAnsi="Arial" w:cs="Arial"/>
                <w:b/>
                <w:sz w:val="22"/>
                <w:szCs w:val="22"/>
              </w:rPr>
              <w:t xml:space="preserve"> Pôle des Formations et de Recherche en Santé </w:t>
            </w:r>
            <w:r w:rsidRPr="00D836E2">
              <w:rPr>
                <w:rFonts w:ascii="Arial" w:hAnsi="Arial" w:cs="Arial"/>
                <w:b/>
                <w:sz w:val="22"/>
                <w:szCs w:val="22"/>
              </w:rPr>
              <w:t>à Caen.</w:t>
            </w:r>
          </w:p>
          <w:p w:rsidR="00003858" w:rsidRPr="00A04A05" w:rsidRDefault="00003858" w:rsidP="005466E4">
            <w:pPr>
              <w:pStyle w:val="NormalWeb"/>
              <w:spacing w:before="0" w:beforeAutospacing="0" w:after="0" w:afterAutospacing="0"/>
              <w:jc w:val="both"/>
              <w:rPr>
                <w:rFonts w:ascii="Arial" w:hAnsi="Arial" w:cs="Arial"/>
                <w:sz w:val="22"/>
                <w:szCs w:val="22"/>
              </w:rPr>
            </w:pPr>
          </w:p>
          <w:p w:rsidR="003A3F89" w:rsidRPr="00A04A05" w:rsidRDefault="00003858" w:rsidP="005466E4">
            <w:pPr>
              <w:jc w:val="both"/>
              <w:rPr>
                <w:rFonts w:ascii="Arial" w:hAnsi="Arial" w:cs="Arial"/>
                <w:sz w:val="22"/>
                <w:szCs w:val="22"/>
              </w:rPr>
            </w:pPr>
            <w:r w:rsidRPr="00A04A05">
              <w:rPr>
                <w:rFonts w:ascii="Arial" w:hAnsi="Arial" w:cs="Arial"/>
                <w:sz w:val="22"/>
                <w:szCs w:val="22"/>
              </w:rPr>
              <w:t xml:space="preserve">Sous l’impulsion de l’Union Régionale des Médecins Libéraux de Normandie, l’ARS Normandie, la Région Normandie, les Départements, la Préfecture de région, la fédération des URPS, les fédérations hospitalières, les ordres professionnels, l’Assurance maladie et la MSA ont élaboré une Charte régionale sur le déploiement de la télémédecine dans la région au plus près des besoins des Normands. </w:t>
            </w:r>
          </w:p>
          <w:p w:rsidR="00A04A05" w:rsidRPr="00A04A05" w:rsidRDefault="00A04A05" w:rsidP="005466E4">
            <w:pPr>
              <w:autoSpaceDE w:val="0"/>
              <w:autoSpaceDN w:val="0"/>
              <w:jc w:val="both"/>
              <w:rPr>
                <w:rFonts w:ascii="Arial" w:hAnsi="Arial" w:cs="Arial"/>
                <w:sz w:val="22"/>
                <w:szCs w:val="22"/>
              </w:rPr>
            </w:pPr>
          </w:p>
          <w:p w:rsidR="00A04A05" w:rsidRPr="00A04A05" w:rsidRDefault="00A04A05" w:rsidP="00A04A05">
            <w:pPr>
              <w:jc w:val="both"/>
              <w:rPr>
                <w:rFonts w:ascii="Arial" w:hAnsi="Arial" w:cs="Arial"/>
                <w:sz w:val="22"/>
                <w:szCs w:val="22"/>
              </w:rPr>
            </w:pPr>
            <w:r w:rsidRPr="00A04A05">
              <w:rPr>
                <w:rFonts w:ascii="Arial" w:hAnsi="Arial" w:cs="Arial"/>
                <w:iCs/>
                <w:sz w:val="22"/>
                <w:szCs w:val="22"/>
              </w:rPr>
              <w:t xml:space="preserve">Le déploiement de la télémédecine a pour objectif de permettre aux patients d’obtenir notamment dans les zones en tension, une prise en charge adaptée à leurs besoins grâce à l’intervention d’un médecin généraliste ou spécialiste normand à distance, par vidéo, </w:t>
            </w:r>
            <w:r w:rsidRPr="00A04A05">
              <w:rPr>
                <w:rFonts w:ascii="Arial" w:hAnsi="Arial" w:cs="Arial"/>
                <w:sz w:val="22"/>
                <w:szCs w:val="22"/>
              </w:rPr>
              <w:t>en garantissant la confidentialité et la sécurisation des données échangées. A ce titre, elle constitue un véritable outil complémentaire de l’organisation et de l’accès aux soins.</w:t>
            </w:r>
          </w:p>
          <w:p w:rsidR="00A04A05" w:rsidRPr="00A04A05" w:rsidRDefault="00A04A05" w:rsidP="00A04A05">
            <w:pPr>
              <w:autoSpaceDE w:val="0"/>
              <w:autoSpaceDN w:val="0"/>
              <w:adjustRightInd w:val="0"/>
              <w:jc w:val="both"/>
              <w:rPr>
                <w:rFonts w:ascii="Arial" w:hAnsi="Arial" w:cs="Arial"/>
                <w:sz w:val="22"/>
                <w:szCs w:val="22"/>
              </w:rPr>
            </w:pPr>
          </w:p>
          <w:p w:rsidR="00A04A05" w:rsidRPr="00A04A05" w:rsidRDefault="00A04A05" w:rsidP="00A04A05">
            <w:pPr>
              <w:autoSpaceDE w:val="0"/>
              <w:autoSpaceDN w:val="0"/>
              <w:adjustRightInd w:val="0"/>
              <w:jc w:val="both"/>
              <w:rPr>
                <w:rFonts w:ascii="Arial" w:hAnsi="Arial" w:cs="Arial"/>
                <w:sz w:val="22"/>
                <w:szCs w:val="22"/>
              </w:rPr>
            </w:pPr>
            <w:r w:rsidRPr="00A04A05">
              <w:rPr>
                <w:rFonts w:ascii="Arial" w:hAnsi="Arial" w:cs="Arial"/>
                <w:sz w:val="22"/>
                <w:szCs w:val="22"/>
              </w:rPr>
              <w:t xml:space="preserve">L’expérimentation de télémédecine à Saint Georges de </w:t>
            </w:r>
            <w:proofErr w:type="spellStart"/>
            <w:r w:rsidRPr="00A04A05">
              <w:rPr>
                <w:rFonts w:ascii="Arial" w:hAnsi="Arial" w:cs="Arial"/>
                <w:sz w:val="22"/>
                <w:szCs w:val="22"/>
              </w:rPr>
              <w:t>Rouelley</w:t>
            </w:r>
            <w:proofErr w:type="spellEnd"/>
            <w:r w:rsidRPr="00A04A05">
              <w:rPr>
                <w:rFonts w:ascii="Arial" w:hAnsi="Arial" w:cs="Arial"/>
                <w:sz w:val="22"/>
                <w:szCs w:val="22"/>
              </w:rPr>
              <w:t xml:space="preserve"> dans le sud Manche est un exemple concret de l’application de la Charte. </w:t>
            </w:r>
          </w:p>
          <w:p w:rsidR="00A04A05" w:rsidRPr="00A04A05" w:rsidRDefault="00A04A05" w:rsidP="00A04A05">
            <w:pPr>
              <w:autoSpaceDE w:val="0"/>
              <w:autoSpaceDN w:val="0"/>
              <w:jc w:val="both"/>
              <w:rPr>
                <w:rFonts w:ascii="Arial" w:hAnsi="Arial" w:cs="Arial"/>
                <w:iCs/>
                <w:strike/>
                <w:sz w:val="22"/>
                <w:szCs w:val="22"/>
              </w:rPr>
            </w:pPr>
          </w:p>
          <w:p w:rsidR="00A04A05" w:rsidRPr="00A04A05" w:rsidRDefault="00A04A05" w:rsidP="00A04A05">
            <w:pPr>
              <w:jc w:val="both"/>
              <w:rPr>
                <w:rFonts w:ascii="Arial" w:hAnsi="Arial" w:cs="Arial"/>
                <w:iCs/>
                <w:sz w:val="22"/>
                <w:szCs w:val="22"/>
              </w:rPr>
            </w:pPr>
            <w:r w:rsidRPr="00A04A05">
              <w:rPr>
                <w:rFonts w:ascii="Arial" w:hAnsi="Arial" w:cs="Arial"/>
                <w:sz w:val="22"/>
                <w:szCs w:val="22"/>
              </w:rPr>
              <w:t xml:space="preserve">En Normandie, le développement de la télémédecine doit se poursuivre tout en garantissant la qualité et la sécurité de la prise en charge des patients, dans le respect de la réglementation. </w:t>
            </w:r>
            <w:r w:rsidRPr="00A04A05">
              <w:rPr>
                <w:rFonts w:ascii="Arial" w:hAnsi="Arial" w:cs="Arial"/>
                <w:iCs/>
                <w:sz w:val="22"/>
                <w:szCs w:val="22"/>
              </w:rPr>
              <w:t xml:space="preserve">C’est là l’enjeu de cette charte régionale : proposer aux Normands une télémédecine de proximité et de qualité. </w:t>
            </w:r>
          </w:p>
          <w:p w:rsidR="00A04A05" w:rsidRPr="00A04A05" w:rsidRDefault="00A04A05" w:rsidP="00A04A05">
            <w:pPr>
              <w:jc w:val="both"/>
              <w:rPr>
                <w:rFonts w:ascii="Arial" w:hAnsi="Arial" w:cs="Arial"/>
                <w:iCs/>
                <w:sz w:val="22"/>
                <w:szCs w:val="22"/>
              </w:rPr>
            </w:pPr>
          </w:p>
          <w:p w:rsidR="00A04A05" w:rsidRPr="00A04A05" w:rsidRDefault="00A04A05" w:rsidP="00A04A05">
            <w:pPr>
              <w:jc w:val="both"/>
              <w:rPr>
                <w:rFonts w:ascii="Arial" w:hAnsi="Arial" w:cs="Arial"/>
                <w:sz w:val="22"/>
                <w:szCs w:val="22"/>
              </w:rPr>
            </w:pPr>
            <w:r w:rsidRPr="00A04A05">
              <w:rPr>
                <w:rFonts w:ascii="Arial" w:hAnsi="Arial" w:cs="Arial"/>
                <w:iCs/>
                <w:sz w:val="22"/>
                <w:szCs w:val="22"/>
              </w:rPr>
              <w:t xml:space="preserve">Les signataires </w:t>
            </w:r>
            <w:r w:rsidR="00C77C68">
              <w:rPr>
                <w:rFonts w:ascii="Arial" w:hAnsi="Arial" w:cs="Arial"/>
                <w:sz w:val="22"/>
                <w:szCs w:val="22"/>
              </w:rPr>
              <w:t>souhaitent</w:t>
            </w:r>
            <w:r w:rsidRPr="00A04A05">
              <w:rPr>
                <w:rFonts w:ascii="Arial" w:hAnsi="Arial" w:cs="Arial"/>
                <w:sz w:val="22"/>
                <w:szCs w:val="22"/>
              </w:rPr>
              <w:t xml:space="preserve"> définir les critères d’une "labellisation" pour tout projet de télémédecine dans la région et </w:t>
            </w:r>
            <w:r w:rsidRPr="00A04A05">
              <w:rPr>
                <w:rFonts w:ascii="Arial" w:hAnsi="Arial" w:cs="Arial"/>
                <w:iCs/>
                <w:sz w:val="22"/>
                <w:szCs w:val="22"/>
              </w:rPr>
              <w:t>engagent dès à présent une réflexion commune autour de ce nouvel outil afin d’améliorer l’accès aux soins sur l’ensemble du territoire</w:t>
            </w:r>
            <w:r w:rsidRPr="00A04A05">
              <w:rPr>
                <w:rFonts w:ascii="Arial" w:hAnsi="Arial" w:cs="Arial"/>
                <w:sz w:val="22"/>
                <w:szCs w:val="22"/>
              </w:rPr>
              <w:t>.</w:t>
            </w:r>
            <w:r w:rsidRPr="00A04A05">
              <w:rPr>
                <w:rFonts w:ascii="Arial" w:hAnsi="Arial" w:cs="Arial"/>
                <w:iCs/>
                <w:sz w:val="22"/>
                <w:szCs w:val="22"/>
              </w:rPr>
              <w:t xml:space="preserve"> </w:t>
            </w:r>
          </w:p>
          <w:p w:rsidR="00003858" w:rsidRDefault="00003858" w:rsidP="005466E4">
            <w:pPr>
              <w:autoSpaceDE w:val="0"/>
              <w:autoSpaceDN w:val="0"/>
              <w:jc w:val="both"/>
              <w:rPr>
                <w:rFonts w:ascii="Arial" w:hAnsi="Arial" w:cs="Arial"/>
                <w:iCs/>
                <w:strike/>
                <w:sz w:val="22"/>
                <w:szCs w:val="22"/>
              </w:rPr>
            </w:pPr>
          </w:p>
          <w:p w:rsidR="00C77C68" w:rsidRPr="00C77C68" w:rsidRDefault="00D836E2" w:rsidP="005466E4">
            <w:pPr>
              <w:autoSpaceDE w:val="0"/>
              <w:autoSpaceDN w:val="0"/>
              <w:jc w:val="both"/>
              <w:rPr>
                <w:rFonts w:ascii="Arial" w:hAnsi="Arial" w:cs="Arial"/>
                <w:b/>
                <w:iCs/>
                <w:sz w:val="22"/>
                <w:szCs w:val="22"/>
              </w:rPr>
            </w:pPr>
            <w:r>
              <w:rPr>
                <w:rFonts w:ascii="Arial" w:hAnsi="Arial" w:cs="Arial"/>
                <w:b/>
                <w:iCs/>
                <w:sz w:val="22"/>
                <w:szCs w:val="22"/>
              </w:rPr>
              <w:t xml:space="preserve">Journée consacrée à la </w:t>
            </w:r>
            <w:r w:rsidR="00C77C68" w:rsidRPr="00C77C68">
              <w:rPr>
                <w:rFonts w:ascii="Arial" w:hAnsi="Arial" w:cs="Arial"/>
                <w:b/>
                <w:iCs/>
                <w:sz w:val="22"/>
                <w:szCs w:val="22"/>
              </w:rPr>
              <w:t>santé du futur</w:t>
            </w:r>
            <w:r>
              <w:rPr>
                <w:rFonts w:ascii="Arial" w:hAnsi="Arial" w:cs="Arial"/>
                <w:b/>
                <w:iCs/>
                <w:sz w:val="22"/>
                <w:szCs w:val="22"/>
              </w:rPr>
              <w:t xml:space="preserve"> au PFRS </w:t>
            </w:r>
          </w:p>
          <w:p w:rsidR="0003345D" w:rsidRPr="00A04A05" w:rsidRDefault="00A71DAF" w:rsidP="005466E4">
            <w:pPr>
              <w:jc w:val="both"/>
              <w:rPr>
                <w:rFonts w:ascii="Arial" w:hAnsi="Arial" w:cs="Arial"/>
                <w:b/>
                <w:bCs/>
                <w:sz w:val="22"/>
                <w:szCs w:val="22"/>
              </w:rPr>
            </w:pPr>
            <w:r w:rsidRPr="00A04A05">
              <w:rPr>
                <w:rFonts w:ascii="Arial" w:hAnsi="Arial" w:cs="Arial"/>
                <w:sz w:val="22"/>
                <w:szCs w:val="22"/>
              </w:rPr>
              <w:t>Plus de deux cents</w:t>
            </w:r>
            <w:r w:rsidR="0082321D" w:rsidRPr="00A04A05">
              <w:rPr>
                <w:rFonts w:ascii="Arial" w:hAnsi="Arial" w:cs="Arial"/>
                <w:sz w:val="22"/>
                <w:szCs w:val="22"/>
              </w:rPr>
              <w:t xml:space="preserve"> représentants de collectivités, professionnels de santé, entreprises, universitaires</w:t>
            </w:r>
            <w:r w:rsidR="003A3F89" w:rsidRPr="00A04A05">
              <w:rPr>
                <w:rFonts w:ascii="Arial" w:hAnsi="Arial" w:cs="Arial"/>
                <w:sz w:val="22"/>
                <w:szCs w:val="22"/>
              </w:rPr>
              <w:t xml:space="preserve"> </w:t>
            </w:r>
            <w:r w:rsidR="006A5EB1" w:rsidRPr="00A04A05">
              <w:rPr>
                <w:rFonts w:ascii="Arial" w:hAnsi="Arial" w:cs="Arial"/>
                <w:sz w:val="22"/>
                <w:szCs w:val="22"/>
              </w:rPr>
              <w:t xml:space="preserve">ont </w:t>
            </w:r>
            <w:r w:rsidRPr="00A04A05">
              <w:rPr>
                <w:rFonts w:ascii="Arial" w:hAnsi="Arial" w:cs="Arial"/>
                <w:sz w:val="22"/>
                <w:szCs w:val="22"/>
              </w:rPr>
              <w:t>assisté</w:t>
            </w:r>
            <w:r w:rsidR="003A3F89" w:rsidRPr="00A04A05">
              <w:rPr>
                <w:rFonts w:ascii="Arial" w:hAnsi="Arial" w:cs="Arial"/>
                <w:sz w:val="22"/>
                <w:szCs w:val="22"/>
              </w:rPr>
              <w:t xml:space="preserve"> à cette journée </w:t>
            </w:r>
            <w:r w:rsidR="006A5EB1" w:rsidRPr="00A04A05">
              <w:rPr>
                <w:rFonts w:ascii="Arial" w:hAnsi="Arial" w:cs="Arial"/>
                <w:sz w:val="22"/>
                <w:szCs w:val="22"/>
              </w:rPr>
              <w:t>consacrée à la santé du futur,</w:t>
            </w:r>
            <w:r w:rsidRPr="00A04A05">
              <w:rPr>
                <w:rFonts w:ascii="Arial" w:hAnsi="Arial" w:cs="Arial"/>
                <w:sz w:val="22"/>
                <w:szCs w:val="22"/>
              </w:rPr>
              <w:t xml:space="preserve"> </w:t>
            </w:r>
            <w:r w:rsidR="006A5EB1" w:rsidRPr="00A04A05">
              <w:rPr>
                <w:rFonts w:ascii="Arial" w:hAnsi="Arial" w:cs="Arial"/>
                <w:sz w:val="22"/>
                <w:szCs w:val="22"/>
              </w:rPr>
              <w:t xml:space="preserve">aux </w:t>
            </w:r>
            <w:r w:rsidR="006A5EB1" w:rsidRPr="00A04A05">
              <w:rPr>
                <w:rStyle w:val="lev"/>
                <w:rFonts w:ascii="Arial" w:hAnsi="Arial" w:cs="Arial"/>
                <w:b w:val="0"/>
                <w:sz w:val="22"/>
                <w:szCs w:val="22"/>
              </w:rPr>
              <w:t>évolutions technologiques et</w:t>
            </w:r>
            <w:r w:rsidR="006A5EB1" w:rsidRPr="00A04A05">
              <w:rPr>
                <w:rFonts w:ascii="Arial" w:hAnsi="Arial" w:cs="Arial"/>
                <w:sz w:val="22"/>
                <w:szCs w:val="22"/>
              </w:rPr>
              <w:t xml:space="preserve"> </w:t>
            </w:r>
            <w:r w:rsidR="006A5EB1" w:rsidRPr="00A04A05">
              <w:rPr>
                <w:rStyle w:val="lev"/>
                <w:rFonts w:ascii="Arial" w:hAnsi="Arial" w:cs="Arial"/>
                <w:b w:val="0"/>
                <w:sz w:val="22"/>
                <w:szCs w:val="22"/>
              </w:rPr>
              <w:t xml:space="preserve">sociologiques </w:t>
            </w:r>
            <w:r w:rsidRPr="00A04A05">
              <w:rPr>
                <w:rFonts w:ascii="Arial" w:hAnsi="Arial" w:cs="Arial"/>
                <w:sz w:val="22"/>
                <w:szCs w:val="22"/>
              </w:rPr>
              <w:t>concernan</w:t>
            </w:r>
            <w:r w:rsidR="003A3F89" w:rsidRPr="00A04A05">
              <w:rPr>
                <w:rFonts w:ascii="Arial" w:hAnsi="Arial" w:cs="Arial"/>
                <w:sz w:val="22"/>
                <w:szCs w:val="22"/>
              </w:rPr>
              <w:t xml:space="preserve">t </w:t>
            </w:r>
            <w:r w:rsidR="006A5EB1" w:rsidRPr="00A04A05">
              <w:rPr>
                <w:rFonts w:ascii="Arial" w:hAnsi="Arial" w:cs="Arial"/>
                <w:sz w:val="22"/>
                <w:szCs w:val="22"/>
              </w:rPr>
              <w:t>la</w:t>
            </w:r>
            <w:r w:rsidR="003A3F89" w:rsidRPr="00A04A05">
              <w:rPr>
                <w:rFonts w:ascii="Arial" w:hAnsi="Arial" w:cs="Arial"/>
                <w:sz w:val="22"/>
                <w:szCs w:val="22"/>
              </w:rPr>
              <w:t xml:space="preserve"> télémédecine </w:t>
            </w:r>
            <w:r w:rsidR="00C15C81" w:rsidRPr="00A04A05">
              <w:rPr>
                <w:rFonts w:ascii="Arial" w:hAnsi="Arial" w:cs="Arial"/>
                <w:sz w:val="22"/>
                <w:szCs w:val="22"/>
              </w:rPr>
              <w:t>l</w:t>
            </w:r>
            <w:r w:rsidR="003A3F89" w:rsidRPr="00A04A05">
              <w:rPr>
                <w:rFonts w:ascii="Arial" w:hAnsi="Arial" w:cs="Arial"/>
                <w:sz w:val="22"/>
                <w:szCs w:val="22"/>
              </w:rPr>
              <w:t>’innova</w:t>
            </w:r>
            <w:r w:rsidR="00881C2D" w:rsidRPr="00A04A05">
              <w:rPr>
                <w:rFonts w:ascii="Arial" w:hAnsi="Arial" w:cs="Arial"/>
                <w:sz w:val="22"/>
                <w:szCs w:val="22"/>
              </w:rPr>
              <w:t>tion en e santé, l’évol</w:t>
            </w:r>
            <w:r w:rsidR="00C15C81" w:rsidRPr="00A04A05">
              <w:rPr>
                <w:rFonts w:ascii="Arial" w:hAnsi="Arial" w:cs="Arial"/>
                <w:sz w:val="22"/>
                <w:szCs w:val="22"/>
              </w:rPr>
              <w:t>ution des métiers de la s</w:t>
            </w:r>
            <w:r w:rsidR="00881C2D" w:rsidRPr="00A04A05">
              <w:rPr>
                <w:rFonts w:ascii="Arial" w:hAnsi="Arial" w:cs="Arial"/>
                <w:sz w:val="22"/>
                <w:szCs w:val="22"/>
              </w:rPr>
              <w:t>anté</w:t>
            </w:r>
            <w:r w:rsidR="00C15C81" w:rsidRPr="00A04A05">
              <w:rPr>
                <w:rFonts w:ascii="Arial" w:hAnsi="Arial" w:cs="Arial"/>
                <w:sz w:val="22"/>
                <w:szCs w:val="22"/>
              </w:rPr>
              <w:t xml:space="preserve"> </w:t>
            </w:r>
            <w:r w:rsidR="00C15C81" w:rsidRPr="00A04A05">
              <w:rPr>
                <w:rFonts w:ascii="Arial" w:hAnsi="Arial" w:cs="Arial"/>
                <w:bCs/>
                <w:sz w:val="22"/>
                <w:szCs w:val="22"/>
              </w:rPr>
              <w:t xml:space="preserve">dans un contexte de vieillissement de la population et </w:t>
            </w:r>
            <w:r w:rsidR="00C15C81" w:rsidRPr="00A04A05">
              <w:rPr>
                <w:rFonts w:ascii="Arial" w:hAnsi="Arial" w:cs="Arial"/>
                <w:sz w:val="22"/>
                <w:szCs w:val="22"/>
              </w:rPr>
              <w:t>le marché</w:t>
            </w:r>
            <w:r w:rsidR="00510A1D" w:rsidRPr="00A04A05">
              <w:rPr>
                <w:rFonts w:ascii="Arial" w:hAnsi="Arial" w:cs="Arial"/>
                <w:sz w:val="22"/>
                <w:szCs w:val="22"/>
              </w:rPr>
              <w:t xml:space="preserve"> pour les entreprises. </w:t>
            </w:r>
          </w:p>
          <w:p w:rsidR="003A3F89" w:rsidRPr="00A04A05" w:rsidRDefault="003A3F89" w:rsidP="005466E4">
            <w:pPr>
              <w:pStyle w:val="NormalWeb"/>
              <w:spacing w:before="0" w:beforeAutospacing="0" w:after="0" w:afterAutospacing="0"/>
              <w:jc w:val="both"/>
              <w:rPr>
                <w:rFonts w:ascii="Arial" w:hAnsi="Arial" w:cs="Arial"/>
                <w:sz w:val="22"/>
                <w:szCs w:val="22"/>
              </w:rPr>
            </w:pPr>
          </w:p>
          <w:p w:rsidR="00510A1D" w:rsidRPr="00A04A05" w:rsidRDefault="00510A1D" w:rsidP="005466E4">
            <w:pPr>
              <w:jc w:val="both"/>
              <w:rPr>
                <w:rFonts w:ascii="Arial" w:hAnsi="Arial" w:cs="Arial"/>
                <w:sz w:val="22"/>
                <w:szCs w:val="22"/>
              </w:rPr>
            </w:pPr>
            <w:r w:rsidRPr="00A04A05">
              <w:rPr>
                <w:rFonts w:ascii="Arial" w:hAnsi="Arial" w:cs="Arial"/>
                <w:sz w:val="22"/>
                <w:szCs w:val="22"/>
              </w:rPr>
              <w:lastRenderedPageBreak/>
              <w:t>Les nouveaux enjeux liés aux modes de vie (vieillissement, sédentarisation, mondialisation) et aux nouvelles technologies (traitement de données, sécurisation et qualité) ont fait émerger quatre tendances mondiales communes à tous les acteurs économiques de la Santé : la personnalisation de l’offre, la garantie de la qualité et la sécurité et la mise en place de nouveaux outils de suivi et le développement de nouveaux moyens de communication.</w:t>
            </w:r>
          </w:p>
          <w:p w:rsidR="00510A1D" w:rsidRPr="00A04A05" w:rsidRDefault="00510A1D" w:rsidP="005466E4">
            <w:pPr>
              <w:autoSpaceDE w:val="0"/>
              <w:autoSpaceDN w:val="0"/>
              <w:adjustRightInd w:val="0"/>
              <w:jc w:val="both"/>
              <w:rPr>
                <w:rFonts w:ascii="Arial" w:hAnsi="Arial" w:cs="Arial"/>
                <w:sz w:val="22"/>
                <w:szCs w:val="22"/>
              </w:rPr>
            </w:pPr>
          </w:p>
          <w:p w:rsidR="00F24619" w:rsidRDefault="00510A1D" w:rsidP="005466E4">
            <w:pPr>
              <w:autoSpaceDE w:val="0"/>
              <w:autoSpaceDN w:val="0"/>
              <w:adjustRightInd w:val="0"/>
              <w:jc w:val="both"/>
              <w:rPr>
                <w:rFonts w:ascii="Arial" w:hAnsi="Arial" w:cs="Arial"/>
                <w:b/>
                <w:sz w:val="22"/>
                <w:szCs w:val="22"/>
              </w:rPr>
            </w:pPr>
            <w:r w:rsidRPr="00A04A05">
              <w:rPr>
                <w:rFonts w:ascii="Arial" w:hAnsi="Arial" w:cs="Arial"/>
                <w:b/>
                <w:sz w:val="22"/>
                <w:szCs w:val="22"/>
              </w:rPr>
              <w:t>Les</w:t>
            </w:r>
            <w:r w:rsidRPr="00A04A05">
              <w:rPr>
                <w:rFonts w:ascii="Arial" w:hAnsi="Arial" w:cs="Arial"/>
                <w:sz w:val="22"/>
                <w:szCs w:val="22"/>
              </w:rPr>
              <w:t xml:space="preserve"> </w:t>
            </w:r>
            <w:r w:rsidRPr="00A04A05">
              <w:rPr>
                <w:rFonts w:ascii="Arial" w:hAnsi="Arial" w:cs="Arial"/>
                <w:b/>
                <w:sz w:val="22"/>
                <w:szCs w:val="22"/>
              </w:rPr>
              <w:t xml:space="preserve">lauréats </w:t>
            </w:r>
            <w:r w:rsidR="00F24619" w:rsidRPr="00A04A05">
              <w:rPr>
                <w:rFonts w:ascii="Arial" w:hAnsi="Arial" w:cs="Arial"/>
                <w:b/>
                <w:sz w:val="22"/>
                <w:szCs w:val="22"/>
              </w:rPr>
              <w:t>« Santé du futur »</w:t>
            </w:r>
            <w:r w:rsidRPr="00A04A05">
              <w:rPr>
                <w:rFonts w:ascii="Arial" w:hAnsi="Arial" w:cs="Arial"/>
                <w:b/>
                <w:sz w:val="22"/>
                <w:szCs w:val="22"/>
              </w:rPr>
              <w:t xml:space="preserve"> du </w:t>
            </w:r>
            <w:r w:rsidR="00C77C68">
              <w:rPr>
                <w:rFonts w:ascii="Arial" w:hAnsi="Arial" w:cs="Arial"/>
                <w:b/>
                <w:sz w:val="22"/>
                <w:szCs w:val="22"/>
              </w:rPr>
              <w:t>premier</w:t>
            </w:r>
            <w:r w:rsidRPr="00A04A05">
              <w:rPr>
                <w:rFonts w:ascii="Arial" w:hAnsi="Arial" w:cs="Arial"/>
                <w:b/>
                <w:sz w:val="22"/>
                <w:szCs w:val="22"/>
              </w:rPr>
              <w:t xml:space="preserve"> appel à projets</w:t>
            </w:r>
          </w:p>
          <w:p w:rsidR="00C77C68" w:rsidRPr="00A04A05" w:rsidRDefault="00C77C68" w:rsidP="00C77C68">
            <w:pPr>
              <w:autoSpaceDE w:val="0"/>
              <w:autoSpaceDN w:val="0"/>
              <w:adjustRightInd w:val="0"/>
              <w:jc w:val="both"/>
              <w:rPr>
                <w:rFonts w:ascii="Arial" w:hAnsi="Arial" w:cs="Arial"/>
                <w:sz w:val="22"/>
                <w:szCs w:val="22"/>
              </w:rPr>
            </w:pPr>
            <w:r w:rsidRPr="00A04A05">
              <w:rPr>
                <w:rFonts w:ascii="Arial" w:hAnsi="Arial" w:cs="Arial"/>
                <w:sz w:val="22"/>
                <w:szCs w:val="22"/>
              </w:rPr>
              <w:t>Lors de la seconde journée consacrée à la santé du futur organisée par la Région Normandie, Hervé Morin a annoncé les résultats de l’appel à projet E-Santé lancé en mars 2018 à Rouen lors de la première édition.</w:t>
            </w:r>
          </w:p>
          <w:p w:rsidR="00C77C68" w:rsidRPr="00A04A05" w:rsidRDefault="00C77C68" w:rsidP="005466E4">
            <w:pPr>
              <w:autoSpaceDE w:val="0"/>
              <w:autoSpaceDN w:val="0"/>
              <w:adjustRightInd w:val="0"/>
              <w:jc w:val="both"/>
              <w:rPr>
                <w:rFonts w:ascii="Arial" w:hAnsi="Arial" w:cs="Arial"/>
                <w:b/>
                <w:sz w:val="22"/>
                <w:szCs w:val="22"/>
              </w:rPr>
            </w:pPr>
          </w:p>
          <w:p w:rsidR="00F24619" w:rsidRPr="00A04A05" w:rsidRDefault="006C5771" w:rsidP="005466E4">
            <w:pPr>
              <w:autoSpaceDE w:val="0"/>
              <w:autoSpaceDN w:val="0"/>
              <w:adjustRightInd w:val="0"/>
              <w:jc w:val="both"/>
              <w:rPr>
                <w:rFonts w:ascii="Arial" w:hAnsi="Arial" w:cs="Arial"/>
                <w:sz w:val="22"/>
                <w:szCs w:val="22"/>
              </w:rPr>
            </w:pPr>
            <w:r w:rsidRPr="00A04A05">
              <w:rPr>
                <w:rFonts w:ascii="Arial" w:hAnsi="Arial" w:cs="Arial"/>
                <w:sz w:val="22"/>
                <w:szCs w:val="22"/>
              </w:rPr>
              <w:t xml:space="preserve">Les 10 dossiers </w:t>
            </w:r>
            <w:proofErr w:type="spellStart"/>
            <w:r w:rsidRPr="00A04A05">
              <w:rPr>
                <w:rFonts w:ascii="Arial" w:hAnsi="Arial" w:cs="Arial"/>
                <w:sz w:val="22"/>
                <w:szCs w:val="22"/>
              </w:rPr>
              <w:t>pré-sélectionnés</w:t>
            </w:r>
            <w:proofErr w:type="spellEnd"/>
            <w:r w:rsidRPr="00A04A05">
              <w:rPr>
                <w:rFonts w:ascii="Arial" w:hAnsi="Arial" w:cs="Arial"/>
                <w:sz w:val="22"/>
                <w:szCs w:val="22"/>
              </w:rPr>
              <w:t> :</w:t>
            </w:r>
          </w:p>
          <w:p w:rsidR="00F24619" w:rsidRPr="00A04A05" w:rsidRDefault="00F24619" w:rsidP="005466E4">
            <w:pPr>
              <w:autoSpaceDE w:val="0"/>
              <w:autoSpaceDN w:val="0"/>
              <w:adjustRightInd w:val="0"/>
              <w:jc w:val="both"/>
              <w:rPr>
                <w:rFonts w:ascii="Arial" w:hAnsi="Arial" w:cs="Arial"/>
                <w:sz w:val="22"/>
                <w:szCs w:val="22"/>
                <w:u w:val="single"/>
              </w:rPr>
            </w:pPr>
            <w:r w:rsidRPr="00A04A05">
              <w:rPr>
                <w:rFonts w:ascii="Arial" w:hAnsi="Arial" w:cs="Arial"/>
                <w:sz w:val="22"/>
                <w:szCs w:val="22"/>
                <w:u w:val="single"/>
              </w:rPr>
              <w:t>Thématique « parcours santé » :</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Digitalisation du parcours patient »</w:t>
            </w:r>
            <w:r w:rsidRPr="00A04A05">
              <w:rPr>
                <w:rFonts w:ascii="Arial" w:hAnsi="Arial" w:cs="Arial"/>
              </w:rPr>
              <w:t xml:space="preserve"> du CHU de Caen : consiste en la délivrance de services numériques innovants dans l'objectif d'améliorer et fluidifier le parcours d'accueil et du suivi du patient et de ses accompagnants.</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e-santé au service des secours d’urgence »</w:t>
            </w:r>
            <w:r w:rsidRPr="00A04A05">
              <w:rPr>
                <w:rFonts w:ascii="Arial" w:hAnsi="Arial" w:cs="Arial"/>
              </w:rPr>
              <w:t xml:space="preserve"> du CHU de Caen : </w:t>
            </w:r>
            <w:r w:rsidR="006C5771" w:rsidRPr="00A04A05">
              <w:rPr>
                <w:rFonts w:ascii="Arial" w:hAnsi="Arial" w:cs="Arial"/>
              </w:rPr>
              <w:t xml:space="preserve">projette de </w:t>
            </w:r>
            <w:r w:rsidRPr="00A04A05">
              <w:rPr>
                <w:rFonts w:ascii="Arial" w:hAnsi="Arial" w:cs="Arial"/>
              </w:rPr>
              <w:t>doter les SMUR et les véhicules de transports sanitaires du SDIS et des ambulances privées d’équipement de télémédecine appliqué aux urgences. Le projet vise la dématérialisation des bilans secouristes et paramédicaux.</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MAMMO »</w:t>
            </w:r>
            <w:r w:rsidRPr="00A04A05">
              <w:rPr>
                <w:rFonts w:ascii="Arial" w:hAnsi="Arial" w:cs="Arial"/>
              </w:rPr>
              <w:t xml:space="preserve"> du GCS </w:t>
            </w:r>
            <w:proofErr w:type="spellStart"/>
            <w:r w:rsidRPr="00A04A05">
              <w:rPr>
                <w:rFonts w:ascii="Arial" w:hAnsi="Arial" w:cs="Arial"/>
              </w:rPr>
              <w:t>NeS</w:t>
            </w:r>
            <w:proofErr w:type="spellEnd"/>
            <w:r w:rsidRPr="00A04A05">
              <w:rPr>
                <w:rFonts w:ascii="Arial" w:hAnsi="Arial" w:cs="Arial"/>
              </w:rPr>
              <w:t xml:space="preserve"> : </w:t>
            </w:r>
            <w:r w:rsidR="006C5771" w:rsidRPr="00A04A05">
              <w:rPr>
                <w:rFonts w:ascii="Arial" w:hAnsi="Arial" w:cs="Arial"/>
              </w:rPr>
              <w:t xml:space="preserve">a pour objectif de </w:t>
            </w:r>
            <w:r w:rsidRPr="00A04A05">
              <w:rPr>
                <w:rFonts w:ascii="Arial" w:hAnsi="Arial" w:cs="Arial"/>
              </w:rPr>
              <w:t>mettre à disposition des professionnels (radiologues premiers et seconds lecteurs) les éléments du dossier des patientes (imagerie et antériorités, compte-rendu) de manière dématérialisée et sécurisée.</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ANTICO »</w:t>
            </w:r>
            <w:r w:rsidRPr="00A04A05">
              <w:rPr>
                <w:rFonts w:ascii="Arial" w:hAnsi="Arial" w:cs="Arial"/>
              </w:rPr>
              <w:t xml:space="preserve"> du GCS </w:t>
            </w:r>
            <w:proofErr w:type="spellStart"/>
            <w:r w:rsidRPr="00A04A05">
              <w:rPr>
                <w:rFonts w:ascii="Arial" w:hAnsi="Arial" w:cs="Arial"/>
              </w:rPr>
              <w:t>Nes</w:t>
            </w:r>
            <w:proofErr w:type="spellEnd"/>
            <w:r w:rsidRPr="00A04A05">
              <w:rPr>
                <w:rFonts w:ascii="Arial" w:hAnsi="Arial" w:cs="Arial"/>
              </w:rPr>
              <w:t> : permet de faciliter la prise en charge et le suivi des patients Normands sous anticoagulant, notamment en facilitant la récupération des résultats de biologie directement dans la plateforme régionale.</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SCAD ONCO »</w:t>
            </w:r>
            <w:r w:rsidR="006C5771" w:rsidRPr="00A04A05">
              <w:rPr>
                <w:rFonts w:ascii="Arial" w:hAnsi="Arial" w:cs="Arial"/>
              </w:rPr>
              <w:t xml:space="preserve"> du GCS </w:t>
            </w:r>
            <w:proofErr w:type="spellStart"/>
            <w:r w:rsidR="006C5771" w:rsidRPr="00A04A05">
              <w:rPr>
                <w:rFonts w:ascii="Arial" w:hAnsi="Arial" w:cs="Arial"/>
              </w:rPr>
              <w:t>NeS</w:t>
            </w:r>
            <w:proofErr w:type="spellEnd"/>
            <w:r w:rsidR="006C5771" w:rsidRPr="00A04A05">
              <w:rPr>
                <w:rFonts w:ascii="Arial" w:hAnsi="Arial" w:cs="Arial"/>
              </w:rPr>
              <w:t> : facilite</w:t>
            </w:r>
            <w:r w:rsidRPr="00A04A05">
              <w:rPr>
                <w:rFonts w:ascii="Arial" w:hAnsi="Arial" w:cs="Arial"/>
              </w:rPr>
              <w:t xml:space="preserve"> la prise en charge et le suivi par télésurveillance des patients Normands sous traitement de chimiothérapie orale ou injectable.</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w:t>
            </w:r>
            <w:proofErr w:type="spellStart"/>
            <w:r w:rsidRPr="00A04A05">
              <w:rPr>
                <w:rFonts w:ascii="Arial" w:hAnsi="Arial" w:cs="Arial"/>
                <w:b/>
              </w:rPr>
              <w:t>Emergenc-e</w:t>
            </w:r>
            <w:proofErr w:type="spellEnd"/>
            <w:r w:rsidRPr="00A04A05">
              <w:rPr>
                <w:rFonts w:ascii="Arial" w:hAnsi="Arial" w:cs="Arial"/>
                <w:b/>
              </w:rPr>
              <w:t> »</w:t>
            </w:r>
            <w:r w:rsidRPr="00A04A05">
              <w:rPr>
                <w:rFonts w:ascii="Arial" w:hAnsi="Arial" w:cs="Arial"/>
              </w:rPr>
              <w:t xml:space="preserve"> du CH Intercommunal Eure Seine : développement d’un parcours numérique du patient dans un service d’urgence avec remontée d’informations alimentant une base de données exploitable, dans le but final de développer des algorithmes prédictifs permettant d’obtenir une modélisation fine des aspects de la prise en charge et, in fine, de prévo</w:t>
            </w:r>
            <w:r w:rsidR="006C5771" w:rsidRPr="00A04A05">
              <w:rPr>
                <w:rFonts w:ascii="Arial" w:hAnsi="Arial" w:cs="Arial"/>
              </w:rPr>
              <w:t>ir des situations plutôt que de</w:t>
            </w:r>
            <w:r w:rsidRPr="00A04A05">
              <w:rPr>
                <w:rFonts w:ascii="Arial" w:hAnsi="Arial" w:cs="Arial"/>
              </w:rPr>
              <w:t xml:space="preserve"> les subir (pics d’affluences, types de pathologies attendues), et de permettre à des entreprises de développer les outils associés.</w:t>
            </w:r>
          </w:p>
          <w:p w:rsidR="00F24619" w:rsidRPr="00A04A05" w:rsidRDefault="00F24619" w:rsidP="005466E4">
            <w:pPr>
              <w:autoSpaceDE w:val="0"/>
              <w:autoSpaceDN w:val="0"/>
              <w:adjustRightInd w:val="0"/>
              <w:jc w:val="both"/>
              <w:rPr>
                <w:rFonts w:ascii="Arial" w:hAnsi="Arial" w:cs="Arial"/>
                <w:i/>
                <w:sz w:val="22"/>
                <w:szCs w:val="22"/>
              </w:rPr>
            </w:pPr>
          </w:p>
          <w:p w:rsidR="00F24619" w:rsidRPr="00A04A05" w:rsidRDefault="00F24619" w:rsidP="005466E4">
            <w:pPr>
              <w:autoSpaceDE w:val="0"/>
              <w:autoSpaceDN w:val="0"/>
              <w:adjustRightInd w:val="0"/>
              <w:jc w:val="both"/>
              <w:rPr>
                <w:rFonts w:ascii="Arial" w:hAnsi="Arial" w:cs="Arial"/>
                <w:sz w:val="22"/>
                <w:szCs w:val="22"/>
                <w:u w:val="single"/>
              </w:rPr>
            </w:pPr>
            <w:r w:rsidRPr="00A04A05">
              <w:rPr>
                <w:rFonts w:ascii="Arial" w:hAnsi="Arial" w:cs="Arial"/>
                <w:sz w:val="22"/>
                <w:szCs w:val="22"/>
                <w:u w:val="single"/>
              </w:rPr>
              <w:t>Thématique « projets innovants expérimentaux » :</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Equipement d’une résidence autonome »</w:t>
            </w:r>
            <w:r w:rsidRPr="00A04A05">
              <w:rPr>
                <w:rFonts w:ascii="Arial" w:hAnsi="Arial" w:cs="Arial"/>
              </w:rPr>
              <w:t xml:space="preserve"> de l’Association du </w:t>
            </w:r>
            <w:proofErr w:type="spellStart"/>
            <w:r w:rsidRPr="00A04A05">
              <w:rPr>
                <w:rFonts w:ascii="Arial" w:hAnsi="Arial" w:cs="Arial"/>
              </w:rPr>
              <w:t>Grandlieu</w:t>
            </w:r>
            <w:proofErr w:type="spellEnd"/>
            <w:r w:rsidRPr="00A04A05">
              <w:rPr>
                <w:rFonts w:ascii="Arial" w:hAnsi="Arial" w:cs="Arial"/>
              </w:rPr>
              <w:t xml:space="preserve"> basée à </w:t>
            </w:r>
            <w:proofErr w:type="spellStart"/>
            <w:r w:rsidRPr="00A04A05">
              <w:rPr>
                <w:rFonts w:ascii="Arial" w:hAnsi="Arial" w:cs="Arial"/>
              </w:rPr>
              <w:t>Epaignes</w:t>
            </w:r>
            <w:proofErr w:type="spellEnd"/>
            <w:r w:rsidRPr="00A04A05">
              <w:rPr>
                <w:rFonts w:ascii="Arial" w:hAnsi="Arial" w:cs="Arial"/>
              </w:rPr>
              <w:t xml:space="preserve"> : </w:t>
            </w:r>
            <w:r w:rsidRPr="00A04A05">
              <w:rPr>
                <w:rFonts w:ascii="Arial" w:hAnsi="Arial" w:cs="Arial"/>
                <w:i/>
              </w:rPr>
              <w:t xml:space="preserve">développement d’une solution numérique, in fine équipant une </w:t>
            </w:r>
            <w:r w:rsidRPr="00A04A05">
              <w:rPr>
                <w:rFonts w:ascii="Arial" w:hAnsi="Arial" w:cs="Arial"/>
              </w:rPr>
              <w:t>résidence, répondant à un triple besoin d’assister les personnes âgées dans leur</w:t>
            </w:r>
            <w:r w:rsidRPr="00A04A05">
              <w:rPr>
                <w:rFonts w:ascii="Arial" w:hAnsi="Arial" w:cs="Arial"/>
                <w:i/>
              </w:rPr>
              <w:t xml:space="preserve"> </w:t>
            </w:r>
            <w:r w:rsidRPr="00A04A05">
              <w:rPr>
                <w:rFonts w:ascii="Arial" w:hAnsi="Arial" w:cs="Arial"/>
              </w:rPr>
              <w:t>quotidien (exemple : éclairage automatique en cas de réveil nocturne), de surveiller leur comportement pour alerter en cas d’anomalie et d’optimiser leur consommation énergétique.</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i/>
              </w:rPr>
            </w:pPr>
            <w:r w:rsidRPr="00A04A05">
              <w:rPr>
                <w:rFonts w:ascii="Arial" w:hAnsi="Arial" w:cs="Arial"/>
              </w:rPr>
              <w:t xml:space="preserve">Projet </w:t>
            </w:r>
            <w:r w:rsidRPr="00A04A05">
              <w:rPr>
                <w:rFonts w:ascii="Arial" w:hAnsi="Arial" w:cs="Arial"/>
                <w:b/>
              </w:rPr>
              <w:t>« </w:t>
            </w:r>
            <w:proofErr w:type="spellStart"/>
            <w:r w:rsidRPr="00A04A05">
              <w:rPr>
                <w:rFonts w:ascii="Arial" w:hAnsi="Arial" w:cs="Arial"/>
                <w:b/>
              </w:rPr>
              <w:t>Vtopia</w:t>
            </w:r>
            <w:proofErr w:type="spellEnd"/>
            <w:r w:rsidRPr="00A04A05">
              <w:rPr>
                <w:rFonts w:ascii="Arial" w:hAnsi="Arial" w:cs="Arial"/>
                <w:b/>
              </w:rPr>
              <w:t xml:space="preserve"> </w:t>
            </w:r>
            <w:proofErr w:type="spellStart"/>
            <w:r w:rsidRPr="00A04A05">
              <w:rPr>
                <w:rFonts w:ascii="Arial" w:hAnsi="Arial" w:cs="Arial"/>
                <w:b/>
              </w:rPr>
              <w:t>Forensic</w:t>
            </w:r>
            <w:proofErr w:type="spellEnd"/>
            <w:r w:rsidRPr="00A04A05">
              <w:rPr>
                <w:rFonts w:ascii="Arial" w:hAnsi="Arial" w:cs="Arial"/>
                <w:b/>
              </w:rPr>
              <w:t> »</w:t>
            </w:r>
            <w:r w:rsidRPr="00A04A05">
              <w:rPr>
                <w:rFonts w:ascii="Arial" w:hAnsi="Arial" w:cs="Arial"/>
              </w:rPr>
              <w:t xml:space="preserve"> du CHU de Rouen : outil médico-légal numérique, implémentant de la réalité virtuelle, dans le but de former, d'évaluer les professionnels et pouvant aider à la résolution d'enquêtes pour la justice</w:t>
            </w:r>
            <w:r w:rsidRPr="00A04A05">
              <w:rPr>
                <w:rFonts w:ascii="Arial" w:hAnsi="Arial" w:cs="Arial"/>
                <w:i/>
              </w:rPr>
              <w:t>.</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rPr>
            </w:pPr>
            <w:r w:rsidRPr="00A04A05">
              <w:rPr>
                <w:rFonts w:ascii="Arial" w:hAnsi="Arial" w:cs="Arial"/>
              </w:rPr>
              <w:t xml:space="preserve">Projet </w:t>
            </w:r>
            <w:r w:rsidRPr="00A04A05">
              <w:rPr>
                <w:rFonts w:ascii="Arial" w:hAnsi="Arial" w:cs="Arial"/>
                <w:b/>
              </w:rPr>
              <w:t>« DESIE »</w:t>
            </w:r>
            <w:r w:rsidRPr="00A04A05">
              <w:rPr>
                <w:rFonts w:ascii="Arial" w:hAnsi="Arial" w:cs="Arial"/>
              </w:rPr>
              <w:t xml:space="preserve"> de l’ESIGELEC : développement d’un dispositif de compensation de l’autonomie pour les personnes âgées sujettes à des troubles cognitifs qui rendent leurs trajets quotidiens, en dehors de leur lieu d’habitation, compliqués.</w:t>
            </w:r>
          </w:p>
          <w:p w:rsidR="00F24619" w:rsidRPr="00A04A05" w:rsidRDefault="00F24619" w:rsidP="005466E4">
            <w:pPr>
              <w:pStyle w:val="Paragraphedeliste"/>
              <w:numPr>
                <w:ilvl w:val="0"/>
                <w:numId w:val="8"/>
              </w:numPr>
              <w:autoSpaceDE w:val="0"/>
              <w:autoSpaceDN w:val="0"/>
              <w:adjustRightInd w:val="0"/>
              <w:spacing w:after="0" w:line="240" w:lineRule="auto"/>
              <w:jc w:val="both"/>
              <w:rPr>
                <w:rFonts w:ascii="Arial" w:hAnsi="Arial" w:cs="Arial"/>
                <w:i/>
              </w:rPr>
            </w:pPr>
            <w:r w:rsidRPr="00A04A05">
              <w:rPr>
                <w:rFonts w:ascii="Arial" w:hAnsi="Arial" w:cs="Arial"/>
              </w:rPr>
              <w:t xml:space="preserve">Projet </w:t>
            </w:r>
            <w:r w:rsidRPr="00A04A05">
              <w:rPr>
                <w:rFonts w:ascii="Arial" w:hAnsi="Arial" w:cs="Arial"/>
                <w:b/>
              </w:rPr>
              <w:t>« PRESAGE »</w:t>
            </w:r>
            <w:r w:rsidRPr="00A04A05">
              <w:rPr>
                <w:rFonts w:ascii="Arial" w:hAnsi="Arial" w:cs="Arial"/>
              </w:rPr>
              <w:t xml:space="preserve"> de l’Université de Caen : développement d’un système d’aide au diagnostic précoce des maladies </w:t>
            </w:r>
            <w:proofErr w:type="spellStart"/>
            <w:r w:rsidRPr="00A04A05">
              <w:rPr>
                <w:rFonts w:ascii="Arial" w:hAnsi="Arial" w:cs="Arial"/>
              </w:rPr>
              <w:t>neurodégénératives</w:t>
            </w:r>
            <w:proofErr w:type="spellEnd"/>
            <w:r w:rsidRPr="00A04A05">
              <w:rPr>
                <w:rFonts w:ascii="Arial" w:hAnsi="Arial" w:cs="Arial"/>
              </w:rPr>
              <w:t xml:space="preserve"> de type Alzheimer.</w:t>
            </w:r>
          </w:p>
          <w:p w:rsidR="00A71DAF" w:rsidRPr="00A04A05" w:rsidRDefault="00A71DAF" w:rsidP="005466E4">
            <w:pPr>
              <w:pStyle w:val="Paragraphedeliste"/>
              <w:spacing w:after="0" w:line="240" w:lineRule="auto"/>
              <w:ind w:left="0"/>
              <w:jc w:val="both"/>
              <w:rPr>
                <w:rFonts w:ascii="Arial" w:hAnsi="Arial" w:cs="Arial"/>
              </w:rPr>
            </w:pPr>
          </w:p>
          <w:p w:rsidR="00C15C81" w:rsidRPr="00A04A05" w:rsidRDefault="006C5771" w:rsidP="005466E4">
            <w:pPr>
              <w:pStyle w:val="Titre2"/>
              <w:spacing w:before="0" w:line="240" w:lineRule="auto"/>
              <w:jc w:val="both"/>
              <w:rPr>
                <w:rFonts w:ascii="Arial" w:hAnsi="Arial" w:cs="Arial"/>
                <w:color w:val="auto"/>
                <w:sz w:val="22"/>
                <w:szCs w:val="22"/>
              </w:rPr>
            </w:pPr>
            <w:r w:rsidRPr="00A04A05">
              <w:rPr>
                <w:rFonts w:ascii="Arial" w:hAnsi="Arial" w:cs="Arial"/>
                <w:color w:val="auto"/>
                <w:sz w:val="22"/>
                <w:szCs w:val="22"/>
              </w:rPr>
              <w:lastRenderedPageBreak/>
              <w:t>La Normandie, une r</w:t>
            </w:r>
            <w:r w:rsidR="00C15C81" w:rsidRPr="00A04A05">
              <w:rPr>
                <w:rFonts w:ascii="Arial" w:hAnsi="Arial" w:cs="Arial"/>
                <w:color w:val="auto"/>
                <w:sz w:val="22"/>
                <w:szCs w:val="22"/>
              </w:rPr>
              <w:t xml:space="preserve">égion pionnière  </w:t>
            </w:r>
          </w:p>
          <w:p w:rsidR="00705543" w:rsidRPr="00A04A05" w:rsidRDefault="00705543" w:rsidP="00705543">
            <w:pPr>
              <w:pStyle w:val="Default"/>
              <w:numPr>
                <w:ilvl w:val="0"/>
                <w:numId w:val="9"/>
              </w:numPr>
              <w:ind w:left="3"/>
              <w:jc w:val="both"/>
              <w:rPr>
                <w:rFonts w:ascii="Arial" w:eastAsia="Times New Roman" w:hAnsi="Arial" w:cs="Arial"/>
                <w:bCs/>
                <w:color w:val="auto"/>
                <w:sz w:val="22"/>
                <w:szCs w:val="22"/>
              </w:rPr>
            </w:pPr>
            <w:r w:rsidRPr="00A04A05">
              <w:rPr>
                <w:rFonts w:ascii="Arial" w:eastAsia="Times New Roman" w:hAnsi="Arial" w:cs="Arial"/>
                <w:b/>
                <w:bCs/>
                <w:color w:val="auto"/>
                <w:sz w:val="22"/>
                <w:szCs w:val="22"/>
              </w:rPr>
              <w:t>En 2030</w:t>
            </w:r>
            <w:r w:rsidR="00175049" w:rsidRPr="00A04A05">
              <w:rPr>
                <w:rFonts w:ascii="Arial" w:eastAsia="Times New Roman" w:hAnsi="Arial" w:cs="Arial"/>
                <w:b/>
                <w:bCs/>
                <w:color w:val="auto"/>
                <w:sz w:val="22"/>
                <w:szCs w:val="22"/>
              </w:rPr>
              <w:t>,</w:t>
            </w:r>
            <w:r w:rsidRPr="00A04A05">
              <w:rPr>
                <w:rFonts w:ascii="Arial" w:eastAsia="Times New Roman" w:hAnsi="Arial" w:cs="Arial"/>
                <w:b/>
                <w:bCs/>
                <w:color w:val="auto"/>
                <w:sz w:val="22"/>
                <w:szCs w:val="22"/>
              </w:rPr>
              <w:t xml:space="preserve"> la France comptera plus de 20 millions de personnes âgées</w:t>
            </w:r>
            <w:r w:rsidRPr="00A04A05">
              <w:rPr>
                <w:rFonts w:ascii="Arial" w:eastAsia="Times New Roman" w:hAnsi="Arial" w:cs="Arial"/>
                <w:bCs/>
                <w:color w:val="auto"/>
                <w:sz w:val="22"/>
                <w:szCs w:val="22"/>
              </w:rPr>
              <w:t>. Cette mutation sociologique donne lieu à de nouveaux besoins et implique des réflexions au niveau socio-économique concernant, entre autre, le développement de produits et services adaptés à cette population vieillissante.</w:t>
            </w:r>
          </w:p>
          <w:p w:rsidR="00705543" w:rsidRPr="00A04A05" w:rsidRDefault="00705543" w:rsidP="00705543">
            <w:pPr>
              <w:pStyle w:val="Default"/>
              <w:numPr>
                <w:ilvl w:val="0"/>
                <w:numId w:val="9"/>
              </w:numPr>
              <w:ind w:left="3"/>
              <w:jc w:val="both"/>
              <w:rPr>
                <w:rFonts w:ascii="Arial" w:eastAsia="Times New Roman" w:hAnsi="Arial" w:cs="Arial"/>
                <w:bCs/>
                <w:color w:val="auto"/>
                <w:sz w:val="22"/>
                <w:szCs w:val="22"/>
              </w:rPr>
            </w:pPr>
          </w:p>
          <w:p w:rsidR="006C5771" w:rsidRPr="00A04A05" w:rsidRDefault="00D836E2" w:rsidP="00705543">
            <w:pPr>
              <w:pStyle w:val="NormalWeb"/>
              <w:spacing w:before="0" w:beforeAutospacing="0" w:after="0" w:afterAutospacing="0"/>
              <w:jc w:val="both"/>
              <w:rPr>
                <w:rStyle w:val="A1"/>
                <w:rFonts w:ascii="Arial" w:hAnsi="Arial" w:cs="Arial"/>
                <w:b w:val="0"/>
                <w:color w:val="auto"/>
              </w:rPr>
            </w:pPr>
            <w:r>
              <w:rPr>
                <w:rStyle w:val="A1"/>
                <w:rFonts w:ascii="Arial" w:hAnsi="Arial" w:cs="Arial"/>
                <w:b w:val="0"/>
                <w:color w:val="auto"/>
              </w:rPr>
              <w:t xml:space="preserve">La Normandie est la </w:t>
            </w:r>
            <w:r w:rsidR="006C5771" w:rsidRPr="00A04A05">
              <w:rPr>
                <w:rStyle w:val="A1"/>
                <w:rFonts w:ascii="Arial" w:hAnsi="Arial" w:cs="Arial"/>
                <w:b w:val="0"/>
                <w:color w:val="auto"/>
              </w:rPr>
              <w:t>2</w:t>
            </w:r>
            <w:r w:rsidR="006C5771" w:rsidRPr="00A04A05">
              <w:rPr>
                <w:rStyle w:val="A12"/>
                <w:rFonts w:ascii="Arial" w:hAnsi="Arial" w:cs="Arial"/>
                <w:b w:val="0"/>
                <w:color w:val="auto"/>
                <w:sz w:val="22"/>
                <w:szCs w:val="22"/>
                <w:vertAlign w:val="superscript"/>
              </w:rPr>
              <w:t>ème</w:t>
            </w:r>
            <w:r w:rsidR="006C5771" w:rsidRPr="00A04A05">
              <w:rPr>
                <w:rStyle w:val="A12"/>
                <w:rFonts w:ascii="Arial" w:hAnsi="Arial" w:cs="Arial"/>
                <w:b w:val="0"/>
                <w:color w:val="auto"/>
                <w:sz w:val="22"/>
                <w:szCs w:val="22"/>
              </w:rPr>
              <w:t xml:space="preserve"> </w:t>
            </w:r>
            <w:r w:rsidR="006C5771" w:rsidRPr="00A04A05">
              <w:rPr>
                <w:rStyle w:val="A1"/>
                <w:rFonts w:ascii="Arial" w:hAnsi="Arial" w:cs="Arial"/>
                <w:b w:val="0"/>
                <w:color w:val="auto"/>
              </w:rPr>
              <w:t>région française pour la chimie pharmaceutique, 3</w:t>
            </w:r>
            <w:r w:rsidR="006C5771" w:rsidRPr="00A04A05">
              <w:rPr>
                <w:rStyle w:val="A12"/>
                <w:rFonts w:ascii="Arial" w:hAnsi="Arial" w:cs="Arial"/>
                <w:b w:val="0"/>
                <w:color w:val="auto"/>
                <w:sz w:val="22"/>
                <w:szCs w:val="22"/>
                <w:vertAlign w:val="superscript"/>
              </w:rPr>
              <w:t>ème</w:t>
            </w:r>
            <w:r w:rsidR="006C5771" w:rsidRPr="00A04A05">
              <w:rPr>
                <w:rStyle w:val="A12"/>
                <w:rFonts w:ascii="Arial" w:hAnsi="Arial" w:cs="Arial"/>
                <w:b w:val="0"/>
                <w:color w:val="auto"/>
                <w:sz w:val="22"/>
                <w:szCs w:val="22"/>
              </w:rPr>
              <w:t xml:space="preserve"> </w:t>
            </w:r>
            <w:r w:rsidR="006C5771" w:rsidRPr="00A04A05">
              <w:rPr>
                <w:rStyle w:val="A1"/>
                <w:rFonts w:ascii="Arial" w:hAnsi="Arial" w:cs="Arial"/>
                <w:b w:val="0"/>
                <w:color w:val="auto"/>
              </w:rPr>
              <w:t>pour la production de médicaments, 1</w:t>
            </w:r>
            <w:r w:rsidR="006C5771" w:rsidRPr="00A04A05">
              <w:rPr>
                <w:rStyle w:val="A12"/>
                <w:rFonts w:ascii="Arial" w:hAnsi="Arial" w:cs="Arial"/>
                <w:b w:val="0"/>
                <w:color w:val="auto"/>
                <w:sz w:val="22"/>
                <w:szCs w:val="22"/>
                <w:vertAlign w:val="superscript"/>
              </w:rPr>
              <w:t>ère</w:t>
            </w:r>
            <w:r w:rsidR="006C5771" w:rsidRPr="00A04A05">
              <w:rPr>
                <w:rStyle w:val="A12"/>
                <w:rFonts w:ascii="Arial" w:hAnsi="Arial" w:cs="Arial"/>
                <w:b w:val="0"/>
                <w:color w:val="auto"/>
                <w:sz w:val="22"/>
                <w:szCs w:val="22"/>
              </w:rPr>
              <w:t xml:space="preserve"> </w:t>
            </w:r>
            <w:r w:rsidR="006C5771" w:rsidRPr="00A04A05">
              <w:rPr>
                <w:rStyle w:val="A1"/>
                <w:rFonts w:ascii="Arial" w:hAnsi="Arial" w:cs="Arial"/>
                <w:b w:val="0"/>
                <w:color w:val="auto"/>
              </w:rPr>
              <w:t xml:space="preserve">région labellisée </w:t>
            </w:r>
            <w:proofErr w:type="spellStart"/>
            <w:r w:rsidR="006C5771" w:rsidRPr="00A04A05">
              <w:rPr>
                <w:rStyle w:val="A1"/>
                <w:rFonts w:ascii="Arial" w:hAnsi="Arial" w:cs="Arial"/>
                <w:b w:val="0"/>
                <w:color w:val="auto"/>
              </w:rPr>
              <w:t>Silver</w:t>
            </w:r>
            <w:proofErr w:type="spellEnd"/>
            <w:r w:rsidR="006C5771" w:rsidRPr="00A04A05">
              <w:rPr>
                <w:rStyle w:val="A1"/>
                <w:rFonts w:ascii="Arial" w:hAnsi="Arial" w:cs="Arial"/>
                <w:b w:val="0"/>
                <w:color w:val="auto"/>
              </w:rPr>
              <w:t xml:space="preserve"> économie, </w:t>
            </w:r>
            <w:r>
              <w:rPr>
                <w:rStyle w:val="A1"/>
                <w:rFonts w:ascii="Arial" w:hAnsi="Arial" w:cs="Arial"/>
                <w:b w:val="0"/>
                <w:color w:val="auto"/>
              </w:rPr>
              <w:t xml:space="preserve">la région </w:t>
            </w:r>
            <w:r w:rsidR="006C5771" w:rsidRPr="00A04A05">
              <w:rPr>
                <w:rStyle w:val="A1"/>
                <w:rFonts w:ascii="Arial" w:hAnsi="Arial" w:cs="Arial"/>
                <w:b w:val="0"/>
                <w:color w:val="auto"/>
              </w:rPr>
              <w:t xml:space="preserve">est </w:t>
            </w:r>
            <w:r>
              <w:rPr>
                <w:rStyle w:val="A1"/>
                <w:rFonts w:ascii="Arial" w:hAnsi="Arial" w:cs="Arial"/>
                <w:b w:val="0"/>
                <w:color w:val="auto"/>
              </w:rPr>
              <w:t xml:space="preserve">aussi </w:t>
            </w:r>
            <w:r w:rsidR="006C5771" w:rsidRPr="00A04A05">
              <w:rPr>
                <w:rStyle w:val="A1"/>
                <w:rFonts w:ascii="Arial" w:hAnsi="Arial" w:cs="Arial"/>
                <w:b w:val="0"/>
                <w:color w:val="auto"/>
              </w:rPr>
              <w:t>dans le peloton de tête des régions en matière d’industries liées à la santé.</w:t>
            </w:r>
          </w:p>
          <w:p w:rsidR="00705543" w:rsidRPr="00A04A05" w:rsidRDefault="00705543" w:rsidP="00705543">
            <w:pPr>
              <w:jc w:val="both"/>
              <w:rPr>
                <w:rStyle w:val="A1"/>
                <w:rFonts w:ascii="Arial" w:hAnsi="Arial" w:cs="Arial"/>
                <w:color w:val="auto"/>
              </w:rPr>
            </w:pPr>
          </w:p>
          <w:p w:rsidR="005466E4" w:rsidRPr="00A04A05" w:rsidRDefault="005466E4" w:rsidP="00705543">
            <w:pPr>
              <w:jc w:val="both"/>
              <w:rPr>
                <w:rFonts w:ascii="Arial" w:hAnsi="Arial" w:cs="Arial"/>
                <w:sz w:val="22"/>
                <w:szCs w:val="22"/>
              </w:rPr>
            </w:pPr>
            <w:r w:rsidRPr="00A04A05">
              <w:rPr>
                <w:rFonts w:ascii="Arial" w:hAnsi="Arial" w:cs="Arial"/>
                <w:sz w:val="22"/>
                <w:szCs w:val="22"/>
              </w:rPr>
              <w:t>La santé est un point fort de la recherche normande, qui se distingue particulièrement dans les domaines des neurosciences, de la nutrition, de la cardiologie, de la cancé</w:t>
            </w:r>
            <w:r w:rsidR="00175049" w:rsidRPr="00A04A05">
              <w:rPr>
                <w:rFonts w:ascii="Arial" w:hAnsi="Arial" w:cs="Arial"/>
                <w:sz w:val="22"/>
                <w:szCs w:val="22"/>
              </w:rPr>
              <w:t>rologie et des biotechnologies.</w:t>
            </w:r>
          </w:p>
          <w:p w:rsidR="006C5771" w:rsidRPr="00A04A05" w:rsidRDefault="006C5771" w:rsidP="00705543">
            <w:pPr>
              <w:jc w:val="both"/>
              <w:rPr>
                <w:rFonts w:ascii="Arial" w:hAnsi="Arial" w:cs="Arial"/>
                <w:sz w:val="22"/>
                <w:szCs w:val="22"/>
                <w:lang w:eastAsia="en-US"/>
              </w:rPr>
            </w:pPr>
          </w:p>
          <w:p w:rsidR="00C15C81" w:rsidRPr="00A04A05" w:rsidRDefault="00C15C81" w:rsidP="005466E4">
            <w:pPr>
              <w:pStyle w:val="NormalWeb"/>
              <w:numPr>
                <w:ilvl w:val="0"/>
                <w:numId w:val="9"/>
              </w:numPr>
              <w:spacing w:before="0" w:beforeAutospacing="0" w:after="0" w:afterAutospacing="0"/>
              <w:ind w:left="3"/>
              <w:jc w:val="both"/>
              <w:rPr>
                <w:rFonts w:ascii="Arial" w:hAnsi="Arial" w:cs="Arial"/>
                <w:bCs/>
                <w:sz w:val="22"/>
                <w:szCs w:val="22"/>
                <w:lang w:eastAsia="en-US"/>
              </w:rPr>
            </w:pPr>
            <w:r w:rsidRPr="00A04A05">
              <w:rPr>
                <w:rFonts w:ascii="Arial" w:hAnsi="Arial" w:cs="Arial"/>
                <w:bCs/>
                <w:sz w:val="22"/>
                <w:szCs w:val="22"/>
                <w:lang w:eastAsia="en-US"/>
              </w:rPr>
              <w:t xml:space="preserve">Il existe </w:t>
            </w:r>
            <w:r w:rsidR="00175049" w:rsidRPr="00A04A05">
              <w:rPr>
                <w:rFonts w:ascii="Arial" w:hAnsi="Arial" w:cs="Arial"/>
                <w:bCs/>
                <w:sz w:val="22"/>
                <w:szCs w:val="22"/>
                <w:lang w:eastAsia="en-US"/>
              </w:rPr>
              <w:t>plus de 1 000</w:t>
            </w:r>
            <w:r w:rsidRPr="00A04A05">
              <w:rPr>
                <w:rFonts w:ascii="Arial" w:hAnsi="Arial" w:cs="Arial"/>
                <w:bCs/>
                <w:sz w:val="22"/>
                <w:szCs w:val="22"/>
                <w:lang w:eastAsia="en-US"/>
              </w:rPr>
              <w:t xml:space="preserve"> organismes de services à la personne en Normandie, représentant 10</w:t>
            </w:r>
            <w:r w:rsidR="00CD1841">
              <w:rPr>
                <w:rFonts w:ascii="Arial" w:hAnsi="Arial" w:cs="Arial"/>
                <w:bCs/>
                <w:sz w:val="22"/>
                <w:szCs w:val="22"/>
                <w:lang w:eastAsia="en-US"/>
              </w:rPr>
              <w:t xml:space="preserve"> </w:t>
            </w:r>
            <w:r w:rsidRPr="00A04A05">
              <w:rPr>
                <w:rFonts w:ascii="Arial" w:hAnsi="Arial" w:cs="Arial"/>
                <w:bCs/>
                <w:sz w:val="22"/>
                <w:szCs w:val="22"/>
                <w:lang w:eastAsia="en-US"/>
              </w:rPr>
              <w:t>798 ETP (données DIRECCTE 2015).</w:t>
            </w:r>
          </w:p>
          <w:p w:rsidR="00705543" w:rsidRPr="00A04A05" w:rsidRDefault="00705543" w:rsidP="005466E4">
            <w:pPr>
              <w:pStyle w:val="NormalWeb"/>
              <w:numPr>
                <w:ilvl w:val="0"/>
                <w:numId w:val="9"/>
              </w:numPr>
              <w:spacing w:before="0" w:beforeAutospacing="0" w:after="0" w:afterAutospacing="0"/>
              <w:ind w:left="3"/>
              <w:jc w:val="both"/>
              <w:rPr>
                <w:rFonts w:ascii="Arial" w:hAnsi="Arial" w:cs="Arial"/>
                <w:bCs/>
                <w:sz w:val="22"/>
                <w:szCs w:val="22"/>
                <w:lang w:eastAsia="en-US"/>
              </w:rPr>
            </w:pPr>
          </w:p>
          <w:p w:rsidR="00C15C81" w:rsidRPr="00A04A05" w:rsidRDefault="00C15C81" w:rsidP="005466E4">
            <w:pPr>
              <w:pStyle w:val="NormalWeb"/>
              <w:numPr>
                <w:ilvl w:val="0"/>
                <w:numId w:val="9"/>
              </w:numPr>
              <w:spacing w:before="0" w:beforeAutospacing="0" w:after="0" w:afterAutospacing="0"/>
              <w:ind w:left="3"/>
              <w:jc w:val="both"/>
              <w:rPr>
                <w:rFonts w:ascii="Arial" w:hAnsi="Arial" w:cs="Arial"/>
                <w:bCs/>
                <w:sz w:val="22"/>
                <w:szCs w:val="22"/>
                <w:lang w:eastAsia="en-US"/>
              </w:rPr>
            </w:pPr>
            <w:r w:rsidRPr="00A04A05">
              <w:rPr>
                <w:rFonts w:ascii="Arial" w:hAnsi="Arial" w:cs="Arial"/>
                <w:b/>
                <w:bCs/>
                <w:sz w:val="22"/>
                <w:szCs w:val="22"/>
                <w:lang w:eastAsia="en-US"/>
              </w:rPr>
              <w:t>Des</w:t>
            </w:r>
            <w:r w:rsidRPr="00A04A05">
              <w:rPr>
                <w:rFonts w:ascii="Arial" w:hAnsi="Arial" w:cs="Arial"/>
                <w:bCs/>
                <w:sz w:val="22"/>
                <w:szCs w:val="22"/>
                <w:lang w:eastAsia="en-US"/>
              </w:rPr>
              <w:t xml:space="preserve"> </w:t>
            </w:r>
            <w:r w:rsidRPr="00A04A05">
              <w:rPr>
                <w:rFonts w:ascii="Arial" w:hAnsi="Arial" w:cs="Arial"/>
                <w:b/>
                <w:bCs/>
                <w:sz w:val="22"/>
                <w:szCs w:val="22"/>
                <w:lang w:eastAsia="en-US"/>
              </w:rPr>
              <w:t>entreprises industrielles et de services</w:t>
            </w:r>
            <w:r w:rsidRPr="00A04A05">
              <w:rPr>
                <w:rFonts w:ascii="Arial" w:hAnsi="Arial" w:cs="Arial"/>
                <w:bCs/>
                <w:sz w:val="22"/>
                <w:szCs w:val="22"/>
                <w:lang w:eastAsia="en-US"/>
              </w:rPr>
              <w:t xml:space="preserve"> sont </w:t>
            </w:r>
            <w:r w:rsidR="00CD1841">
              <w:rPr>
                <w:rFonts w:ascii="Arial" w:hAnsi="Arial" w:cs="Arial"/>
                <w:bCs/>
                <w:sz w:val="22"/>
                <w:szCs w:val="22"/>
                <w:lang w:eastAsia="en-US"/>
              </w:rPr>
              <w:t>aussi</w:t>
            </w:r>
            <w:r w:rsidRPr="00A04A05">
              <w:rPr>
                <w:rFonts w:ascii="Arial" w:hAnsi="Arial" w:cs="Arial"/>
                <w:bCs/>
                <w:sz w:val="22"/>
                <w:szCs w:val="22"/>
                <w:lang w:eastAsia="en-US"/>
              </w:rPr>
              <w:t xml:space="preserve"> positionnées sur ce marché, comme par exemple : Etna France (ascenseurs privatifs), Groupe </w:t>
            </w:r>
            <w:proofErr w:type="spellStart"/>
            <w:r w:rsidRPr="00A04A05">
              <w:rPr>
                <w:rFonts w:ascii="Arial" w:hAnsi="Arial" w:cs="Arial"/>
                <w:bCs/>
                <w:sz w:val="22"/>
                <w:szCs w:val="22"/>
                <w:lang w:eastAsia="en-US"/>
              </w:rPr>
              <w:t>Hom’AGE</w:t>
            </w:r>
            <w:proofErr w:type="spellEnd"/>
            <w:r w:rsidRPr="00A04A05">
              <w:rPr>
                <w:rFonts w:ascii="Arial" w:hAnsi="Arial" w:cs="Arial"/>
                <w:bCs/>
                <w:sz w:val="22"/>
                <w:szCs w:val="22"/>
                <w:lang w:eastAsia="en-US"/>
              </w:rPr>
              <w:t xml:space="preserve">, </w:t>
            </w:r>
            <w:proofErr w:type="spellStart"/>
            <w:r w:rsidRPr="00A04A05">
              <w:rPr>
                <w:rFonts w:ascii="Arial" w:hAnsi="Arial" w:cs="Arial"/>
                <w:bCs/>
                <w:sz w:val="22"/>
                <w:szCs w:val="22"/>
                <w:lang w:eastAsia="en-US"/>
              </w:rPr>
              <w:t>Gest’Home</w:t>
            </w:r>
            <w:proofErr w:type="spellEnd"/>
            <w:r w:rsidRPr="00A04A05">
              <w:rPr>
                <w:rFonts w:ascii="Arial" w:hAnsi="Arial" w:cs="Arial"/>
                <w:bCs/>
                <w:sz w:val="22"/>
                <w:szCs w:val="22"/>
                <w:lang w:eastAsia="en-US"/>
              </w:rPr>
              <w:t xml:space="preserve"> (gestion d’EHPAD), </w:t>
            </w:r>
            <w:proofErr w:type="spellStart"/>
            <w:r w:rsidRPr="00A04A05">
              <w:rPr>
                <w:rFonts w:ascii="Arial" w:hAnsi="Arial" w:cs="Arial"/>
                <w:bCs/>
                <w:sz w:val="22"/>
                <w:szCs w:val="22"/>
                <w:lang w:eastAsia="en-US"/>
              </w:rPr>
              <w:t>Davigel</w:t>
            </w:r>
            <w:proofErr w:type="spellEnd"/>
            <w:r w:rsidRPr="00A04A05">
              <w:rPr>
                <w:rFonts w:ascii="Arial" w:hAnsi="Arial" w:cs="Arial"/>
                <w:bCs/>
                <w:sz w:val="22"/>
                <w:szCs w:val="22"/>
                <w:lang w:eastAsia="en-US"/>
              </w:rPr>
              <w:t xml:space="preserve"> (nutrition), OLOGI (prévention Alzheimer) ou encore </w:t>
            </w:r>
            <w:proofErr w:type="spellStart"/>
            <w:r w:rsidRPr="00A04A05">
              <w:rPr>
                <w:rFonts w:ascii="Arial" w:hAnsi="Arial" w:cs="Arial"/>
                <w:bCs/>
                <w:sz w:val="22"/>
                <w:szCs w:val="22"/>
                <w:lang w:eastAsia="en-US"/>
              </w:rPr>
              <w:t>Medgic</w:t>
            </w:r>
            <w:proofErr w:type="spellEnd"/>
            <w:r w:rsidRPr="00A04A05">
              <w:rPr>
                <w:rFonts w:ascii="Arial" w:hAnsi="Arial" w:cs="Arial"/>
                <w:bCs/>
                <w:sz w:val="22"/>
                <w:szCs w:val="22"/>
                <w:lang w:eastAsia="en-US"/>
              </w:rPr>
              <w:t xml:space="preserve"> group ou AZ Network (solutions de maintien à domicile)… </w:t>
            </w:r>
          </w:p>
          <w:p w:rsidR="005466E4" w:rsidRPr="00A04A05" w:rsidRDefault="005466E4" w:rsidP="005466E4">
            <w:pPr>
              <w:jc w:val="both"/>
              <w:rPr>
                <w:rFonts w:ascii="Arial" w:hAnsi="Arial" w:cs="Arial"/>
                <w:sz w:val="22"/>
                <w:szCs w:val="22"/>
              </w:rPr>
            </w:pPr>
            <w:r w:rsidRPr="00A04A05">
              <w:rPr>
                <w:rFonts w:ascii="Arial" w:hAnsi="Arial" w:cs="Arial"/>
                <w:sz w:val="22"/>
                <w:szCs w:val="22"/>
              </w:rPr>
              <w:t xml:space="preserve">Les entreprises régionales présentes à cette journée, NEURALLYS et PROMEDEO D2INNOVATION, DOCNDOC, EYENEED, IDELORDO, IDIMED, OPEN MIND INNOVATION, OMICX, ROBOCATH, SIL LAB, SURG UP, STENDO, W2NEXT développent innovations et/ou stratégies de commercialisation en matière de santé. </w:t>
            </w:r>
          </w:p>
          <w:p w:rsidR="005466E4" w:rsidRPr="00A04A05" w:rsidRDefault="005466E4" w:rsidP="005466E4">
            <w:pPr>
              <w:jc w:val="both"/>
              <w:rPr>
                <w:rFonts w:ascii="Arial" w:hAnsi="Arial" w:cs="Arial"/>
                <w:sz w:val="22"/>
                <w:szCs w:val="22"/>
              </w:rPr>
            </w:pPr>
          </w:p>
          <w:p w:rsidR="006C5771" w:rsidRPr="00A04A05" w:rsidRDefault="00D836E2" w:rsidP="005466E4">
            <w:pPr>
              <w:pStyle w:val="NormalWeb"/>
              <w:numPr>
                <w:ilvl w:val="0"/>
                <w:numId w:val="9"/>
              </w:numPr>
              <w:spacing w:before="0" w:beforeAutospacing="0" w:after="0" w:afterAutospacing="0"/>
              <w:ind w:left="3"/>
              <w:jc w:val="both"/>
              <w:rPr>
                <w:rFonts w:ascii="Arial" w:hAnsi="Arial" w:cs="Arial"/>
                <w:bCs/>
                <w:sz w:val="22"/>
                <w:szCs w:val="22"/>
                <w:lang w:eastAsia="en-US"/>
              </w:rPr>
            </w:pPr>
            <w:r>
              <w:rPr>
                <w:rFonts w:ascii="Arial" w:hAnsi="Arial" w:cs="Arial"/>
                <w:bCs/>
                <w:sz w:val="22"/>
                <w:szCs w:val="22"/>
                <w:lang w:eastAsia="en-US"/>
              </w:rPr>
              <w:t>La Normandie possède d</w:t>
            </w:r>
            <w:r w:rsidR="00CD1841">
              <w:rPr>
                <w:rFonts w:ascii="Arial" w:hAnsi="Arial" w:cs="Arial"/>
                <w:bCs/>
                <w:sz w:val="22"/>
                <w:szCs w:val="22"/>
                <w:lang w:eastAsia="en-US"/>
              </w:rPr>
              <w:t xml:space="preserve">es </w:t>
            </w:r>
            <w:r w:rsidR="00C15C81" w:rsidRPr="00D836E2">
              <w:rPr>
                <w:rFonts w:ascii="Arial" w:hAnsi="Arial" w:cs="Arial"/>
                <w:bCs/>
                <w:sz w:val="22"/>
                <w:szCs w:val="22"/>
                <w:lang w:eastAsia="en-US"/>
              </w:rPr>
              <w:t>atouts qui la différencient des autres régions</w:t>
            </w:r>
            <w:r w:rsidR="00CD1841">
              <w:rPr>
                <w:rFonts w:ascii="Arial" w:hAnsi="Arial" w:cs="Arial"/>
                <w:bCs/>
                <w:sz w:val="22"/>
                <w:szCs w:val="22"/>
                <w:lang w:eastAsia="en-US"/>
              </w:rPr>
              <w:t xml:space="preserve"> comme l’</w:t>
            </w:r>
            <w:r w:rsidR="00C15C81" w:rsidRPr="00A04A05">
              <w:rPr>
                <w:rFonts w:ascii="Arial" w:hAnsi="Arial" w:cs="Arial"/>
                <w:bCs/>
                <w:sz w:val="22"/>
                <w:szCs w:val="22"/>
                <w:lang w:eastAsia="en-US"/>
              </w:rPr>
              <w:t xml:space="preserve">Institut régional de services à la personne (IRSAP), la Maison Domotique d’Alençon et le living </w:t>
            </w:r>
            <w:proofErr w:type="spellStart"/>
            <w:r w:rsidR="00C15C81" w:rsidRPr="00A04A05">
              <w:rPr>
                <w:rFonts w:ascii="Arial" w:hAnsi="Arial" w:cs="Arial"/>
                <w:bCs/>
                <w:sz w:val="22"/>
                <w:szCs w:val="22"/>
                <w:lang w:eastAsia="en-US"/>
              </w:rPr>
              <w:t>lab</w:t>
            </w:r>
            <w:proofErr w:type="spellEnd"/>
            <w:r w:rsidR="00C15C81" w:rsidRPr="00A04A05">
              <w:rPr>
                <w:rFonts w:ascii="Arial" w:hAnsi="Arial" w:cs="Arial"/>
                <w:bCs/>
                <w:sz w:val="22"/>
                <w:szCs w:val="22"/>
                <w:lang w:eastAsia="en-US"/>
              </w:rPr>
              <w:t xml:space="preserve"> de </w:t>
            </w:r>
            <w:proofErr w:type="spellStart"/>
            <w:r w:rsidR="00C15C81" w:rsidRPr="00A04A05">
              <w:rPr>
                <w:rFonts w:ascii="Arial" w:hAnsi="Arial" w:cs="Arial"/>
                <w:bCs/>
                <w:sz w:val="22"/>
                <w:szCs w:val="22"/>
                <w:lang w:eastAsia="en-US"/>
              </w:rPr>
              <w:t>Techsap</w:t>
            </w:r>
            <w:proofErr w:type="spellEnd"/>
            <w:r w:rsidR="00C15C81" w:rsidRPr="00A04A05">
              <w:rPr>
                <w:rFonts w:ascii="Arial" w:hAnsi="Arial" w:cs="Arial"/>
                <w:bCs/>
                <w:sz w:val="22"/>
                <w:szCs w:val="22"/>
                <w:lang w:eastAsia="en-US"/>
              </w:rPr>
              <w:t xml:space="preserve"> Ouest, le pôle de compétitivité TES, de</w:t>
            </w:r>
            <w:r w:rsidR="00CD1841">
              <w:rPr>
                <w:rFonts w:ascii="Arial" w:hAnsi="Arial" w:cs="Arial"/>
                <w:bCs/>
                <w:sz w:val="22"/>
                <w:szCs w:val="22"/>
                <w:lang w:eastAsia="en-US"/>
              </w:rPr>
              <w:t>s</w:t>
            </w:r>
            <w:r w:rsidR="00C15C81" w:rsidRPr="00A04A05">
              <w:rPr>
                <w:rFonts w:ascii="Arial" w:hAnsi="Arial" w:cs="Arial"/>
                <w:bCs/>
                <w:sz w:val="22"/>
                <w:szCs w:val="22"/>
                <w:lang w:eastAsia="en-US"/>
              </w:rPr>
              <w:t xml:space="preserve"> centres de recherche à la pointe.</w:t>
            </w:r>
          </w:p>
          <w:p w:rsidR="00705543" w:rsidRPr="00A04A05" w:rsidRDefault="00705543" w:rsidP="005466E4">
            <w:pPr>
              <w:pStyle w:val="NormalWeb"/>
              <w:numPr>
                <w:ilvl w:val="0"/>
                <w:numId w:val="9"/>
              </w:numPr>
              <w:spacing w:before="0" w:beforeAutospacing="0" w:after="0" w:afterAutospacing="0"/>
              <w:ind w:left="3"/>
              <w:jc w:val="both"/>
              <w:rPr>
                <w:rFonts w:ascii="Arial" w:hAnsi="Arial" w:cs="Arial"/>
                <w:bCs/>
                <w:sz w:val="22"/>
                <w:szCs w:val="22"/>
                <w:lang w:eastAsia="en-US"/>
              </w:rPr>
            </w:pPr>
          </w:p>
          <w:p w:rsidR="006C5771" w:rsidRPr="00A04A05" w:rsidRDefault="006C5771" w:rsidP="005466E4">
            <w:pPr>
              <w:jc w:val="both"/>
              <w:rPr>
                <w:rFonts w:ascii="Arial" w:hAnsi="Arial" w:cs="Arial"/>
                <w:b/>
                <w:sz w:val="22"/>
                <w:szCs w:val="22"/>
              </w:rPr>
            </w:pPr>
            <w:r w:rsidRPr="00A04A05">
              <w:rPr>
                <w:rFonts w:ascii="Arial" w:hAnsi="Arial" w:cs="Arial"/>
                <w:sz w:val="22"/>
                <w:szCs w:val="22"/>
              </w:rPr>
              <w:t xml:space="preserve">La présence de </w:t>
            </w:r>
            <w:r w:rsidR="00D836E2">
              <w:rPr>
                <w:rFonts w:ascii="Arial" w:hAnsi="Arial" w:cs="Arial"/>
                <w:sz w:val="22"/>
                <w:szCs w:val="22"/>
              </w:rPr>
              <w:t>trois</w:t>
            </w:r>
            <w:r w:rsidRPr="00A04A05">
              <w:rPr>
                <w:rFonts w:ascii="Arial" w:hAnsi="Arial" w:cs="Arial"/>
                <w:sz w:val="22"/>
                <w:szCs w:val="22"/>
              </w:rPr>
              <w:t xml:space="preserve"> associations d’entreprises normandes actives sur ces domaines, à savoir </w:t>
            </w:r>
            <w:proofErr w:type="spellStart"/>
            <w:r w:rsidRPr="00A04A05">
              <w:rPr>
                <w:rFonts w:ascii="Arial" w:hAnsi="Arial" w:cs="Arial"/>
                <w:sz w:val="22"/>
                <w:szCs w:val="22"/>
              </w:rPr>
              <w:t>Nucleopolis</w:t>
            </w:r>
            <w:proofErr w:type="spellEnd"/>
            <w:r w:rsidRPr="00A04A05">
              <w:rPr>
                <w:rFonts w:ascii="Arial" w:hAnsi="Arial" w:cs="Arial"/>
                <w:sz w:val="22"/>
                <w:szCs w:val="22"/>
              </w:rPr>
              <w:t xml:space="preserve">, </w:t>
            </w:r>
            <w:proofErr w:type="spellStart"/>
            <w:r w:rsidRPr="00A04A05">
              <w:rPr>
                <w:rFonts w:ascii="Arial" w:hAnsi="Arial" w:cs="Arial"/>
                <w:sz w:val="22"/>
                <w:szCs w:val="22"/>
              </w:rPr>
              <w:t>Polepharma</w:t>
            </w:r>
            <w:proofErr w:type="spellEnd"/>
            <w:r w:rsidRPr="00A04A05">
              <w:rPr>
                <w:rFonts w:ascii="Arial" w:hAnsi="Arial" w:cs="Arial"/>
                <w:sz w:val="22"/>
                <w:szCs w:val="22"/>
              </w:rPr>
              <w:t xml:space="preserve"> et le pôle de compétitivité Pôle TES/Images et réseaux est par ailleurs </w:t>
            </w:r>
            <w:r w:rsidR="00705543" w:rsidRPr="00A04A05">
              <w:rPr>
                <w:rFonts w:ascii="Arial" w:hAnsi="Arial" w:cs="Arial"/>
                <w:sz w:val="22"/>
                <w:szCs w:val="22"/>
              </w:rPr>
              <w:t>une force pour le territoire.</w:t>
            </w:r>
          </w:p>
          <w:p w:rsidR="00705543" w:rsidRPr="00A04A05" w:rsidRDefault="00705543" w:rsidP="005466E4">
            <w:pPr>
              <w:jc w:val="both"/>
              <w:rPr>
                <w:rFonts w:ascii="Arial" w:hAnsi="Arial" w:cs="Arial"/>
                <w:sz w:val="22"/>
                <w:szCs w:val="22"/>
              </w:rPr>
            </w:pPr>
          </w:p>
          <w:p w:rsidR="00A71DAF" w:rsidRDefault="00C15C81" w:rsidP="005466E4">
            <w:pPr>
              <w:pStyle w:val="Paragraphedeliste"/>
              <w:numPr>
                <w:ilvl w:val="0"/>
                <w:numId w:val="9"/>
              </w:numPr>
              <w:spacing w:after="0" w:line="240" w:lineRule="auto"/>
              <w:ind w:left="3"/>
              <w:jc w:val="both"/>
              <w:rPr>
                <w:rFonts w:ascii="Arial" w:hAnsi="Arial" w:cs="Arial"/>
              </w:rPr>
            </w:pPr>
            <w:proofErr w:type="spellStart"/>
            <w:r w:rsidRPr="00CD1841">
              <w:rPr>
                <w:rFonts w:ascii="Arial" w:hAnsi="Arial" w:cs="Arial"/>
                <w:b/>
                <w:bCs/>
              </w:rPr>
              <w:t>Silver</w:t>
            </w:r>
            <w:proofErr w:type="spellEnd"/>
            <w:r w:rsidRPr="00CD1841">
              <w:rPr>
                <w:rFonts w:ascii="Arial" w:hAnsi="Arial" w:cs="Arial"/>
                <w:b/>
                <w:bCs/>
              </w:rPr>
              <w:t xml:space="preserve"> Normandie</w:t>
            </w:r>
            <w:r w:rsidRPr="00CD1841">
              <w:rPr>
                <w:rFonts w:ascii="Arial" w:hAnsi="Arial" w:cs="Arial"/>
                <w:bCs/>
              </w:rPr>
              <w:t xml:space="preserve">, initiative régionale de soutien à la </w:t>
            </w:r>
            <w:proofErr w:type="spellStart"/>
            <w:r w:rsidRPr="00CD1841">
              <w:rPr>
                <w:rFonts w:ascii="Arial" w:hAnsi="Arial" w:cs="Arial"/>
                <w:bCs/>
              </w:rPr>
              <w:t>Silver</w:t>
            </w:r>
            <w:proofErr w:type="spellEnd"/>
            <w:r w:rsidRPr="00CD1841">
              <w:rPr>
                <w:rFonts w:ascii="Arial" w:hAnsi="Arial" w:cs="Arial"/>
                <w:bCs/>
              </w:rPr>
              <w:t xml:space="preserve"> Economie, l’économie au service des personnes âgées, est née de ces constats et œuvre depuis 2014 pour le développement de la filière dans le territoire normand. </w:t>
            </w:r>
            <w:r w:rsidR="00CD1841" w:rsidRPr="00CD1841">
              <w:rPr>
                <w:rFonts w:ascii="Arial" w:hAnsi="Arial" w:cs="Arial"/>
                <w:bCs/>
              </w:rPr>
              <w:t>L</w:t>
            </w:r>
            <w:r w:rsidRPr="00CD1841">
              <w:rPr>
                <w:rFonts w:ascii="Arial" w:eastAsia="Times New Roman" w:hAnsi="Arial" w:cs="Arial"/>
                <w:bCs/>
              </w:rPr>
              <w:t>a Région s’appuie sur son agence, l’AD Normandie</w:t>
            </w:r>
            <w:r w:rsidRPr="00CD1841">
              <w:rPr>
                <w:rFonts w:ascii="Arial" w:hAnsi="Arial" w:cs="Arial"/>
              </w:rPr>
              <w:t xml:space="preserve">, pour coordonner le projet régional </w:t>
            </w:r>
            <w:proofErr w:type="spellStart"/>
            <w:r w:rsidRPr="00CD1841">
              <w:rPr>
                <w:rFonts w:ascii="Arial" w:hAnsi="Arial" w:cs="Arial"/>
              </w:rPr>
              <w:t>Silver</w:t>
            </w:r>
            <w:proofErr w:type="spellEnd"/>
            <w:r w:rsidRPr="00CD1841">
              <w:rPr>
                <w:rFonts w:ascii="Arial" w:hAnsi="Arial" w:cs="Arial"/>
              </w:rPr>
              <w:t xml:space="preserve"> Normandie </w:t>
            </w:r>
            <w:r w:rsidR="00CD1841" w:rsidRPr="00CD1841">
              <w:rPr>
                <w:rFonts w:ascii="Arial" w:hAnsi="Arial" w:cs="Arial"/>
              </w:rPr>
              <w:t>et</w:t>
            </w:r>
            <w:r w:rsidRPr="00CD1841">
              <w:rPr>
                <w:rFonts w:ascii="Arial" w:hAnsi="Arial" w:cs="Arial"/>
              </w:rPr>
              <w:t xml:space="preserve"> structurer cette </w:t>
            </w:r>
            <w:r w:rsidR="00CD1841">
              <w:rPr>
                <w:rFonts w:ascii="Arial" w:hAnsi="Arial" w:cs="Arial"/>
              </w:rPr>
              <w:t>filière économique transversale.</w:t>
            </w:r>
          </w:p>
          <w:p w:rsidR="00CD1841" w:rsidRPr="00CD1841" w:rsidRDefault="00CD1841" w:rsidP="005466E4">
            <w:pPr>
              <w:pStyle w:val="Paragraphedeliste"/>
              <w:numPr>
                <w:ilvl w:val="0"/>
                <w:numId w:val="9"/>
              </w:numPr>
              <w:spacing w:after="0" w:line="240" w:lineRule="auto"/>
              <w:ind w:left="3"/>
              <w:jc w:val="both"/>
              <w:rPr>
                <w:rFonts w:ascii="Arial" w:hAnsi="Arial" w:cs="Arial"/>
              </w:rPr>
            </w:pPr>
          </w:p>
          <w:p w:rsidR="00003858" w:rsidRPr="00A04A05" w:rsidRDefault="005466E4" w:rsidP="005466E4">
            <w:pPr>
              <w:pStyle w:val="NormalWeb"/>
              <w:spacing w:before="0" w:beforeAutospacing="0" w:after="0" w:afterAutospacing="0"/>
              <w:rPr>
                <w:rFonts w:ascii="Arial" w:hAnsi="Arial" w:cs="Arial"/>
                <w:b/>
                <w:sz w:val="22"/>
                <w:szCs w:val="22"/>
              </w:rPr>
            </w:pPr>
            <w:r w:rsidRPr="00A04A05">
              <w:rPr>
                <w:rFonts w:ascii="Arial" w:hAnsi="Arial" w:cs="Arial"/>
                <w:b/>
                <w:sz w:val="22"/>
                <w:szCs w:val="22"/>
              </w:rPr>
              <w:t xml:space="preserve">La Région Normandie et la santé </w:t>
            </w:r>
          </w:p>
          <w:p w:rsidR="005466E4" w:rsidRPr="00A04A05" w:rsidRDefault="00705543" w:rsidP="005466E4">
            <w:pPr>
              <w:jc w:val="both"/>
              <w:rPr>
                <w:rFonts w:ascii="Arial" w:hAnsi="Arial" w:cs="Arial"/>
                <w:sz w:val="22"/>
                <w:szCs w:val="22"/>
              </w:rPr>
            </w:pPr>
            <w:r w:rsidRPr="00A04A05">
              <w:rPr>
                <w:rFonts w:ascii="Arial" w:hAnsi="Arial" w:cs="Arial"/>
                <w:sz w:val="22"/>
                <w:szCs w:val="22"/>
              </w:rPr>
              <w:t>B</w:t>
            </w:r>
            <w:r w:rsidR="005466E4" w:rsidRPr="00A04A05">
              <w:rPr>
                <w:rFonts w:ascii="Arial" w:hAnsi="Arial" w:cs="Arial"/>
                <w:sz w:val="22"/>
                <w:szCs w:val="22"/>
              </w:rPr>
              <w:t xml:space="preserve">ien que la santé ne soit pas une compétence obligatoire de la Région, la collectivité soutient de façon importante ce secteur au travers de ses compétences comme la formation, la recherche, le développement économique et l’aménagement du territoire. </w:t>
            </w:r>
          </w:p>
          <w:p w:rsidR="005466E4" w:rsidRPr="00A04A05" w:rsidRDefault="005466E4" w:rsidP="005466E4">
            <w:pPr>
              <w:pStyle w:val="NormalWeb"/>
              <w:spacing w:before="0" w:beforeAutospacing="0" w:after="0" w:afterAutospacing="0"/>
              <w:rPr>
                <w:rFonts w:ascii="Arial" w:hAnsi="Arial" w:cs="Arial"/>
                <w:sz w:val="22"/>
                <w:szCs w:val="22"/>
              </w:rPr>
            </w:pPr>
          </w:p>
          <w:p w:rsidR="0003345D" w:rsidRPr="00A04A05" w:rsidRDefault="0003345D" w:rsidP="00134350">
            <w:pPr>
              <w:jc w:val="both"/>
              <w:rPr>
                <w:rFonts w:ascii="Arial" w:hAnsi="Arial" w:cs="Arial"/>
                <w:sz w:val="22"/>
                <w:szCs w:val="22"/>
              </w:rPr>
            </w:pPr>
            <w:r w:rsidRPr="00A04A05">
              <w:rPr>
                <w:rFonts w:ascii="Arial" w:hAnsi="Arial" w:cs="Arial"/>
                <w:sz w:val="22"/>
                <w:szCs w:val="22"/>
              </w:rPr>
              <w:t>En 2018</w:t>
            </w:r>
            <w:r w:rsidR="00705543" w:rsidRPr="00A04A05">
              <w:rPr>
                <w:rFonts w:ascii="Arial" w:hAnsi="Arial" w:cs="Arial"/>
                <w:sz w:val="22"/>
                <w:szCs w:val="22"/>
              </w:rPr>
              <w:t>, ce sont pr</w:t>
            </w:r>
            <w:r w:rsidRPr="00A04A05">
              <w:rPr>
                <w:rFonts w:ascii="Arial" w:hAnsi="Arial" w:cs="Arial"/>
                <w:sz w:val="22"/>
                <w:szCs w:val="22"/>
              </w:rPr>
              <w:t>ès de 9</w:t>
            </w:r>
            <w:r w:rsidR="00705543" w:rsidRPr="00A04A05">
              <w:rPr>
                <w:rFonts w:ascii="Arial" w:hAnsi="Arial" w:cs="Arial"/>
                <w:sz w:val="22"/>
                <w:szCs w:val="22"/>
              </w:rPr>
              <w:t xml:space="preserve"> millions </w:t>
            </w:r>
            <w:r w:rsidRPr="00A04A05">
              <w:rPr>
                <w:rFonts w:ascii="Arial" w:hAnsi="Arial" w:cs="Arial"/>
                <w:sz w:val="22"/>
                <w:szCs w:val="22"/>
              </w:rPr>
              <w:t>€ qui ont été investis pour la recherche et l’innovation par la Région dans des domaines tels que : l’imagerie, la radiothé</w:t>
            </w:r>
            <w:r w:rsidR="005466E4" w:rsidRPr="00A04A05">
              <w:rPr>
                <w:rFonts w:ascii="Arial" w:hAnsi="Arial" w:cs="Arial"/>
                <w:sz w:val="22"/>
                <w:szCs w:val="22"/>
              </w:rPr>
              <w:t>rapie …</w:t>
            </w:r>
            <w:r w:rsidR="00134350" w:rsidRPr="00A04A05">
              <w:rPr>
                <w:rFonts w:ascii="Arial" w:hAnsi="Arial" w:cs="Arial"/>
                <w:sz w:val="22"/>
                <w:szCs w:val="22"/>
              </w:rPr>
              <w:t xml:space="preserve"> </w:t>
            </w:r>
            <w:r w:rsidRPr="00A04A05">
              <w:rPr>
                <w:rFonts w:ascii="Arial" w:hAnsi="Arial" w:cs="Arial"/>
                <w:sz w:val="22"/>
                <w:szCs w:val="22"/>
              </w:rPr>
              <w:t>37 th</w:t>
            </w:r>
            <w:r w:rsidR="00CD1841">
              <w:rPr>
                <w:rFonts w:ascii="Arial" w:hAnsi="Arial" w:cs="Arial"/>
                <w:sz w:val="22"/>
                <w:szCs w:val="22"/>
              </w:rPr>
              <w:t xml:space="preserve">èses soutenues pour environ 2,6 millions </w:t>
            </w:r>
            <w:r w:rsidRPr="00A04A05">
              <w:rPr>
                <w:rFonts w:ascii="Arial" w:hAnsi="Arial" w:cs="Arial"/>
                <w:sz w:val="22"/>
                <w:szCs w:val="22"/>
              </w:rPr>
              <w:t>€.</w:t>
            </w:r>
            <w:r w:rsidR="00CD1841">
              <w:rPr>
                <w:rFonts w:ascii="Arial" w:hAnsi="Arial" w:cs="Arial"/>
                <w:sz w:val="22"/>
                <w:szCs w:val="22"/>
              </w:rPr>
              <w:t xml:space="preserve"> </w:t>
            </w:r>
            <w:r w:rsidRPr="00A04A05">
              <w:rPr>
                <w:rFonts w:ascii="Arial" w:hAnsi="Arial" w:cs="Arial"/>
                <w:sz w:val="22"/>
                <w:szCs w:val="22"/>
              </w:rPr>
              <w:t>Depuis ja</w:t>
            </w:r>
            <w:r w:rsidR="00705543" w:rsidRPr="00A04A05">
              <w:rPr>
                <w:rFonts w:ascii="Arial" w:hAnsi="Arial" w:cs="Arial"/>
                <w:sz w:val="22"/>
                <w:szCs w:val="22"/>
              </w:rPr>
              <w:t xml:space="preserve">nvier 2019, plus de 6 millions </w:t>
            </w:r>
            <w:r w:rsidRPr="00A04A05">
              <w:rPr>
                <w:rFonts w:ascii="Arial" w:hAnsi="Arial" w:cs="Arial"/>
                <w:sz w:val="22"/>
                <w:szCs w:val="22"/>
              </w:rPr>
              <w:t xml:space="preserve">€ </w:t>
            </w:r>
            <w:r w:rsidR="00CD1841">
              <w:rPr>
                <w:rFonts w:ascii="Arial" w:hAnsi="Arial" w:cs="Arial"/>
                <w:sz w:val="22"/>
                <w:szCs w:val="22"/>
              </w:rPr>
              <w:t xml:space="preserve">ont été </w:t>
            </w:r>
            <w:r w:rsidRPr="00A04A05">
              <w:rPr>
                <w:rFonts w:ascii="Arial" w:hAnsi="Arial" w:cs="Arial"/>
                <w:sz w:val="22"/>
                <w:szCs w:val="22"/>
              </w:rPr>
              <w:t>inv</w:t>
            </w:r>
            <w:r w:rsidR="00CD1841">
              <w:rPr>
                <w:rFonts w:ascii="Arial" w:hAnsi="Arial" w:cs="Arial"/>
                <w:sz w:val="22"/>
                <w:szCs w:val="22"/>
              </w:rPr>
              <w:t>estis dans la recherche en santé.</w:t>
            </w:r>
          </w:p>
          <w:p w:rsidR="00134350" w:rsidRPr="00A04A05" w:rsidRDefault="00134350" w:rsidP="00134350">
            <w:pPr>
              <w:jc w:val="both"/>
              <w:rPr>
                <w:rFonts w:ascii="Arial" w:hAnsi="Arial" w:cs="Arial"/>
                <w:sz w:val="22"/>
                <w:szCs w:val="22"/>
              </w:rPr>
            </w:pPr>
          </w:p>
          <w:p w:rsidR="00134350" w:rsidRPr="00A04A05" w:rsidRDefault="00134350" w:rsidP="00134350">
            <w:pPr>
              <w:jc w:val="both"/>
              <w:rPr>
                <w:rFonts w:ascii="Arial" w:hAnsi="Arial" w:cs="Arial"/>
                <w:sz w:val="22"/>
                <w:szCs w:val="22"/>
                <w:lang w:eastAsia="en-US"/>
              </w:rPr>
            </w:pPr>
            <w:r w:rsidRPr="00A04A05">
              <w:rPr>
                <w:rFonts w:ascii="Arial" w:hAnsi="Arial" w:cs="Arial"/>
                <w:sz w:val="22"/>
                <w:szCs w:val="22"/>
                <w:lang w:eastAsia="en-US"/>
              </w:rPr>
              <w:t xml:space="preserve">- Soucieuse de garantir l’égalité d’accès aux soins sur l’ensemble du territoire, la Région Normandie soutient la création de Pôles de Santé Libéraux et Ambulatoires (PSLA) ; 90 sont ouverts </w:t>
            </w:r>
            <w:r w:rsidR="00CD1841">
              <w:rPr>
                <w:rFonts w:ascii="Arial" w:hAnsi="Arial" w:cs="Arial"/>
                <w:sz w:val="22"/>
                <w:szCs w:val="22"/>
                <w:lang w:eastAsia="en-US"/>
              </w:rPr>
              <w:t>en</w:t>
            </w:r>
            <w:r w:rsidRPr="00A04A05">
              <w:rPr>
                <w:rFonts w:ascii="Arial" w:hAnsi="Arial" w:cs="Arial"/>
                <w:sz w:val="22"/>
                <w:szCs w:val="22"/>
                <w:lang w:eastAsia="en-US"/>
              </w:rPr>
              <w:t xml:space="preserve"> Normandie et une cinquantaine sont en projet.</w:t>
            </w:r>
          </w:p>
          <w:p w:rsidR="005466E4" w:rsidRPr="00A04A05" w:rsidRDefault="005466E4" w:rsidP="005466E4">
            <w:pPr>
              <w:jc w:val="both"/>
              <w:rPr>
                <w:rFonts w:ascii="Arial" w:hAnsi="Arial" w:cs="Arial"/>
                <w:sz w:val="22"/>
                <w:szCs w:val="22"/>
              </w:rPr>
            </w:pPr>
          </w:p>
          <w:p w:rsidR="00A71DAF" w:rsidRPr="00A04A05" w:rsidRDefault="0003345D" w:rsidP="005466E4">
            <w:pPr>
              <w:jc w:val="both"/>
              <w:rPr>
                <w:rFonts w:ascii="Arial" w:hAnsi="Arial" w:cs="Arial"/>
                <w:sz w:val="22"/>
                <w:szCs w:val="22"/>
              </w:rPr>
            </w:pPr>
            <w:r w:rsidRPr="00A04A05">
              <w:rPr>
                <w:rFonts w:ascii="Arial" w:hAnsi="Arial" w:cs="Arial"/>
                <w:sz w:val="22"/>
                <w:szCs w:val="22"/>
              </w:rPr>
              <w:t xml:space="preserve">Il convient d’ajouter à cela les projets d’entrepreneurs soutenus par l’Agence de développement pour la Normandie (ADN), au travers de ses dispositifs notamment d’Impulsion Conseil, Impulsion Innovation, Fonds régional d’Innovation et Programme d’innovation d’avenir, ces derniers en partenariat avec les acteurs de l’Etat. </w:t>
            </w:r>
          </w:p>
          <w:p w:rsidR="00A04A05" w:rsidRPr="00A04A05" w:rsidRDefault="00A04A05" w:rsidP="005466E4">
            <w:pPr>
              <w:jc w:val="both"/>
              <w:rPr>
                <w:rFonts w:ascii="Arial" w:hAnsi="Arial" w:cs="Arial"/>
                <w:b/>
                <w:sz w:val="22"/>
                <w:szCs w:val="22"/>
              </w:rPr>
            </w:pPr>
          </w:p>
          <w:p w:rsidR="00A04A05" w:rsidRPr="00A04A05" w:rsidRDefault="00A04A05" w:rsidP="00A04A05">
            <w:pPr>
              <w:pStyle w:val="NormalWeb"/>
              <w:spacing w:before="0" w:beforeAutospacing="0" w:after="0" w:afterAutospacing="0"/>
              <w:jc w:val="both"/>
              <w:rPr>
                <w:rFonts w:ascii="Arial" w:hAnsi="Arial" w:cs="Arial"/>
                <w:sz w:val="22"/>
                <w:szCs w:val="22"/>
              </w:rPr>
            </w:pPr>
            <w:r w:rsidRPr="00A04A05">
              <w:rPr>
                <w:rFonts w:ascii="Arial" w:hAnsi="Arial" w:cs="Arial"/>
                <w:b/>
                <w:sz w:val="22"/>
                <w:szCs w:val="22"/>
              </w:rPr>
              <w:t>L’Agence régionale de santé de Normandie</w:t>
            </w:r>
            <w:r w:rsidRPr="00A04A05">
              <w:rPr>
                <w:rFonts w:ascii="Arial" w:hAnsi="Arial" w:cs="Arial"/>
                <w:sz w:val="22"/>
                <w:szCs w:val="22"/>
              </w:rPr>
              <w:t xml:space="preserve"> est chargée du pilotage et de la mise en œuvre de la politique de santé en région. Elle a aussi pour mission de réguler l’offre sanitaire et médico-sociale en réponse aux besoins de la population Elle est l’interlocuteur des professionnels de santé et du secteur médicosocial, des services de l’Etat, des collectivités territoriales, des élus, des organismes gestionnaires, des usagers et de leurs représentants. Ses champs d’intervention sont :</w:t>
            </w:r>
          </w:p>
          <w:p w:rsidR="00A04A05" w:rsidRPr="00A04A05" w:rsidRDefault="00A04A05" w:rsidP="00A04A05">
            <w:pPr>
              <w:pStyle w:val="NormalWeb"/>
              <w:numPr>
                <w:ilvl w:val="0"/>
                <w:numId w:val="11"/>
              </w:numPr>
              <w:spacing w:before="0" w:beforeAutospacing="0" w:after="0" w:afterAutospacing="0"/>
              <w:jc w:val="both"/>
              <w:rPr>
                <w:rFonts w:ascii="Arial" w:hAnsi="Arial" w:cs="Arial"/>
                <w:sz w:val="22"/>
                <w:szCs w:val="22"/>
              </w:rPr>
            </w:pPr>
            <w:r w:rsidRPr="00A04A05">
              <w:rPr>
                <w:rFonts w:ascii="Arial" w:hAnsi="Arial" w:cs="Arial"/>
                <w:sz w:val="22"/>
                <w:szCs w:val="22"/>
              </w:rPr>
              <w:t xml:space="preserve">la prévention des risques et la promotion de la santé (environnement, maladies, risques liés aux comportements...) </w:t>
            </w:r>
          </w:p>
          <w:p w:rsidR="00A04A05" w:rsidRPr="00A04A05" w:rsidRDefault="00A04A05" w:rsidP="00A04A05">
            <w:pPr>
              <w:pStyle w:val="NormalWeb"/>
              <w:numPr>
                <w:ilvl w:val="0"/>
                <w:numId w:val="11"/>
              </w:numPr>
              <w:spacing w:before="0" w:beforeAutospacing="0" w:after="0" w:afterAutospacing="0"/>
              <w:jc w:val="both"/>
              <w:rPr>
                <w:rFonts w:ascii="Arial" w:hAnsi="Arial" w:cs="Arial"/>
                <w:sz w:val="22"/>
                <w:szCs w:val="22"/>
              </w:rPr>
            </w:pPr>
            <w:r w:rsidRPr="00A04A05">
              <w:rPr>
                <w:rFonts w:ascii="Arial" w:hAnsi="Arial" w:cs="Arial"/>
                <w:sz w:val="22"/>
                <w:szCs w:val="22"/>
              </w:rPr>
              <w:t xml:space="preserve">la veille et la sécurité sanitaires (des produits de santé, de la population, dans les établissements collectifs…) </w:t>
            </w:r>
          </w:p>
          <w:p w:rsidR="00A04A05" w:rsidRPr="00A04A05" w:rsidRDefault="00A04A05" w:rsidP="00A04A05">
            <w:pPr>
              <w:pStyle w:val="NormalWeb"/>
              <w:numPr>
                <w:ilvl w:val="0"/>
                <w:numId w:val="11"/>
              </w:numPr>
              <w:spacing w:before="0" w:beforeAutospacing="0" w:after="0" w:afterAutospacing="0"/>
              <w:jc w:val="both"/>
              <w:rPr>
                <w:rFonts w:ascii="Arial" w:hAnsi="Arial" w:cs="Arial"/>
                <w:sz w:val="22"/>
                <w:szCs w:val="22"/>
              </w:rPr>
            </w:pPr>
            <w:r w:rsidRPr="00A04A05">
              <w:rPr>
                <w:rFonts w:ascii="Arial" w:hAnsi="Arial" w:cs="Arial"/>
                <w:sz w:val="22"/>
                <w:szCs w:val="22"/>
              </w:rPr>
              <w:t xml:space="preserve">l’organisation de l’offre de santé (pour le secteur ambulatoire, les établissements de santé et les établissements et services médico-sociaux, à domicile) </w:t>
            </w:r>
          </w:p>
          <w:p w:rsidR="00A04A05" w:rsidRPr="00A04A05" w:rsidRDefault="00A04A05" w:rsidP="00A04A05">
            <w:pPr>
              <w:pStyle w:val="NormalWeb"/>
              <w:numPr>
                <w:ilvl w:val="0"/>
                <w:numId w:val="11"/>
              </w:numPr>
              <w:spacing w:before="0" w:beforeAutospacing="0" w:after="0" w:afterAutospacing="0"/>
              <w:jc w:val="both"/>
              <w:rPr>
                <w:rFonts w:ascii="Arial" w:hAnsi="Arial" w:cs="Arial"/>
                <w:sz w:val="22"/>
                <w:szCs w:val="22"/>
              </w:rPr>
            </w:pPr>
            <w:r w:rsidRPr="00A04A05">
              <w:rPr>
                <w:rFonts w:ascii="Arial" w:hAnsi="Arial" w:cs="Arial"/>
                <w:sz w:val="22"/>
                <w:szCs w:val="22"/>
              </w:rPr>
              <w:t xml:space="preserve">l’amélioration de la qualité et de la performance du système de santé (inspections-contrôles, bon usage des soins, démarches d’amélioration de la qualité …) </w:t>
            </w:r>
          </w:p>
          <w:p w:rsidR="00A04A05" w:rsidRPr="00A04A05" w:rsidRDefault="00A04A05" w:rsidP="00A04A05">
            <w:pPr>
              <w:pStyle w:val="NormalWeb"/>
              <w:numPr>
                <w:ilvl w:val="0"/>
                <w:numId w:val="11"/>
              </w:numPr>
              <w:spacing w:before="0" w:beforeAutospacing="0" w:after="0" w:afterAutospacing="0"/>
              <w:jc w:val="both"/>
              <w:rPr>
                <w:rFonts w:ascii="Arial" w:hAnsi="Arial" w:cs="Arial"/>
                <w:sz w:val="22"/>
                <w:szCs w:val="22"/>
              </w:rPr>
            </w:pPr>
            <w:r w:rsidRPr="00A04A05">
              <w:rPr>
                <w:rFonts w:ascii="Arial" w:hAnsi="Arial" w:cs="Arial"/>
                <w:sz w:val="22"/>
                <w:szCs w:val="22"/>
              </w:rPr>
              <w:t xml:space="preserve">l’amélioration du parcours de prise en charge des usagers (personnes âgées, personnes en situation de handicap …) </w:t>
            </w:r>
          </w:p>
          <w:p w:rsidR="00A04A05" w:rsidRPr="00A04A05" w:rsidRDefault="00A04A05" w:rsidP="00A04A05">
            <w:pPr>
              <w:pStyle w:val="NormalWeb"/>
              <w:numPr>
                <w:ilvl w:val="0"/>
                <w:numId w:val="11"/>
              </w:numPr>
              <w:spacing w:before="0" w:beforeAutospacing="0" w:after="0" w:afterAutospacing="0"/>
              <w:jc w:val="both"/>
              <w:rPr>
                <w:rFonts w:ascii="Arial" w:hAnsi="Arial" w:cs="Arial"/>
                <w:sz w:val="22"/>
                <w:szCs w:val="22"/>
              </w:rPr>
            </w:pPr>
            <w:r w:rsidRPr="00A04A05">
              <w:rPr>
                <w:rFonts w:ascii="Arial" w:hAnsi="Arial" w:cs="Arial"/>
                <w:sz w:val="22"/>
                <w:szCs w:val="22"/>
              </w:rPr>
              <w:t>l’animation de la politique de santé dans les territoires et le développement des échanges dans le cadre de la démocratie sanitaire</w:t>
            </w:r>
          </w:p>
          <w:p w:rsidR="00A04A05" w:rsidRPr="00A04A05" w:rsidRDefault="00A04A05" w:rsidP="005466E4">
            <w:pPr>
              <w:jc w:val="both"/>
              <w:rPr>
                <w:rFonts w:ascii="Arial" w:hAnsi="Arial" w:cs="Arial"/>
                <w:b/>
                <w:sz w:val="22"/>
                <w:szCs w:val="22"/>
              </w:rPr>
            </w:pPr>
          </w:p>
          <w:p w:rsidR="008D75E7" w:rsidRPr="00A04A05" w:rsidRDefault="008D75E7" w:rsidP="005466E4">
            <w:pPr>
              <w:autoSpaceDE w:val="0"/>
              <w:autoSpaceDN w:val="0"/>
              <w:jc w:val="both"/>
              <w:rPr>
                <w:rFonts w:ascii="Arial" w:hAnsi="Arial" w:cs="Arial"/>
                <w:b/>
                <w:bCs/>
                <w:sz w:val="22"/>
                <w:szCs w:val="22"/>
              </w:rPr>
            </w:pPr>
            <w:r w:rsidRPr="00A04A05">
              <w:rPr>
                <w:rFonts w:ascii="Arial" w:hAnsi="Arial" w:cs="Arial"/>
                <w:b/>
                <w:sz w:val="22"/>
                <w:szCs w:val="22"/>
              </w:rPr>
              <w:t>L’URML Normandie (Union Régionale des Médecins Libéraux de Normandie)</w:t>
            </w:r>
            <w:r w:rsidRPr="00A04A05">
              <w:rPr>
                <w:rFonts w:ascii="Arial" w:hAnsi="Arial" w:cs="Arial"/>
                <w:b/>
                <w:bCs/>
                <w:sz w:val="22"/>
                <w:szCs w:val="22"/>
              </w:rPr>
              <w:t xml:space="preserve"> </w:t>
            </w:r>
            <w:r w:rsidRPr="00A04A05">
              <w:rPr>
                <w:rFonts w:ascii="Arial" w:hAnsi="Arial" w:cs="Arial"/>
                <w:sz w:val="22"/>
                <w:szCs w:val="22"/>
              </w:rPr>
              <w:t xml:space="preserve">représente réglementairement </w:t>
            </w:r>
            <w:r w:rsidR="00A04A05" w:rsidRPr="00A04A05">
              <w:rPr>
                <w:rFonts w:ascii="Arial" w:hAnsi="Arial" w:cs="Arial"/>
                <w:sz w:val="22"/>
                <w:szCs w:val="22"/>
              </w:rPr>
              <w:t xml:space="preserve">les </w:t>
            </w:r>
            <w:r w:rsidRPr="00A04A05">
              <w:rPr>
                <w:rFonts w:ascii="Arial" w:hAnsi="Arial" w:cs="Arial"/>
                <w:sz w:val="22"/>
                <w:szCs w:val="22"/>
              </w:rPr>
              <w:t>5 000 médecins libéraux (généralistes</w:t>
            </w:r>
            <w:r w:rsidRPr="00A04A05">
              <w:rPr>
                <w:rFonts w:ascii="Arial" w:hAnsi="Arial" w:cs="Arial"/>
                <w:b/>
                <w:bCs/>
                <w:sz w:val="22"/>
                <w:szCs w:val="22"/>
              </w:rPr>
              <w:t xml:space="preserve">, </w:t>
            </w:r>
            <w:r w:rsidRPr="00A04A05">
              <w:rPr>
                <w:rFonts w:ascii="Arial" w:hAnsi="Arial" w:cs="Arial"/>
                <w:sz w:val="22"/>
                <w:szCs w:val="22"/>
              </w:rPr>
              <w:t>spécialistes exerçant en ville ou en établissement de santé privé) de la région et participe à l’organisation de l’offre de soins régionale.</w:t>
            </w:r>
          </w:p>
          <w:p w:rsidR="008D75E7" w:rsidRPr="00A04A05" w:rsidRDefault="008D75E7" w:rsidP="005466E4">
            <w:pPr>
              <w:autoSpaceDE w:val="0"/>
              <w:autoSpaceDN w:val="0"/>
              <w:jc w:val="both"/>
              <w:rPr>
                <w:rFonts w:ascii="Arial" w:hAnsi="Arial" w:cs="Arial"/>
                <w:sz w:val="22"/>
                <w:szCs w:val="22"/>
              </w:rPr>
            </w:pPr>
            <w:r w:rsidRPr="00A04A05">
              <w:rPr>
                <w:rFonts w:ascii="Arial" w:hAnsi="Arial" w:cs="Arial"/>
                <w:sz w:val="22"/>
                <w:szCs w:val="22"/>
              </w:rPr>
              <w:t>Ses missions : l’analyse des besoins de santé et de l’offre de soins, l’organisation de l’exercice professionnel, des actions dans le domaine des soins, la prévention, la promotion de la santé et de l’éducation thérapeutique, pour construire la médecine libérale de demain.</w:t>
            </w:r>
          </w:p>
          <w:p w:rsidR="008D75E7" w:rsidRPr="00A04A05" w:rsidRDefault="008D75E7" w:rsidP="005466E4">
            <w:pPr>
              <w:jc w:val="both"/>
              <w:rPr>
                <w:rFonts w:ascii="Arial" w:hAnsi="Arial" w:cs="Arial"/>
                <w:sz w:val="22"/>
                <w:szCs w:val="22"/>
              </w:rPr>
            </w:pPr>
            <w:r w:rsidRPr="00A04A05">
              <w:rPr>
                <w:rFonts w:ascii="Arial" w:hAnsi="Arial" w:cs="Arial"/>
                <w:sz w:val="22"/>
                <w:szCs w:val="22"/>
              </w:rPr>
              <w:t>L’Union est composée d’une assemblée de 40 médecins élus et 10 salariés dédiés à son fonctionnement.</w:t>
            </w:r>
          </w:p>
          <w:p w:rsidR="008D75E7" w:rsidRPr="00A04A05" w:rsidRDefault="008D75E7" w:rsidP="005466E4">
            <w:pPr>
              <w:jc w:val="both"/>
              <w:rPr>
                <w:rFonts w:ascii="Arial" w:hAnsi="Arial" w:cs="Arial"/>
                <w:sz w:val="22"/>
                <w:szCs w:val="22"/>
              </w:rPr>
            </w:pPr>
          </w:p>
          <w:p w:rsidR="008D75E7" w:rsidRPr="00A04A05" w:rsidRDefault="008D75E7" w:rsidP="005466E4">
            <w:pPr>
              <w:pStyle w:val="NormalWeb"/>
              <w:spacing w:before="0" w:beforeAutospacing="0" w:after="0" w:afterAutospacing="0"/>
              <w:rPr>
                <w:rFonts w:ascii="Arial" w:hAnsi="Arial" w:cs="Arial"/>
                <w:sz w:val="22"/>
                <w:szCs w:val="22"/>
              </w:rPr>
            </w:pPr>
          </w:p>
          <w:p w:rsidR="00003858" w:rsidRPr="00A04A05" w:rsidRDefault="00003858" w:rsidP="005466E4">
            <w:pPr>
              <w:jc w:val="both"/>
              <w:rPr>
                <w:rFonts w:ascii="Arial" w:hAnsi="Arial" w:cs="Arial"/>
                <w:sz w:val="22"/>
                <w:szCs w:val="22"/>
              </w:rPr>
            </w:pPr>
          </w:p>
          <w:p w:rsidR="00003858" w:rsidRPr="00A04A05" w:rsidRDefault="00003858" w:rsidP="005466E4">
            <w:pPr>
              <w:jc w:val="both"/>
              <w:rPr>
                <w:rFonts w:ascii="Arial" w:hAnsi="Arial" w:cs="Arial"/>
                <w:sz w:val="22"/>
                <w:szCs w:val="22"/>
              </w:rPr>
            </w:pPr>
            <w:r w:rsidRPr="00A04A05">
              <w:rPr>
                <w:rFonts w:ascii="Arial" w:hAnsi="Arial" w:cs="Arial"/>
                <w:sz w:val="22"/>
                <w:szCs w:val="22"/>
              </w:rPr>
              <w:t>Contact presse </w:t>
            </w:r>
          </w:p>
          <w:p w:rsidR="00003858" w:rsidRPr="00A04A05" w:rsidRDefault="00003858" w:rsidP="005466E4">
            <w:pPr>
              <w:jc w:val="both"/>
              <w:rPr>
                <w:rFonts w:ascii="Arial" w:hAnsi="Arial" w:cs="Arial"/>
                <w:sz w:val="22"/>
                <w:szCs w:val="22"/>
              </w:rPr>
            </w:pPr>
            <w:r w:rsidRPr="00A04A05">
              <w:rPr>
                <w:rFonts w:ascii="Arial" w:hAnsi="Arial" w:cs="Arial"/>
                <w:sz w:val="22"/>
                <w:szCs w:val="22"/>
              </w:rPr>
              <w:t xml:space="preserve">Région Normandie : Emmanuelle </w:t>
            </w:r>
            <w:proofErr w:type="spellStart"/>
            <w:r w:rsidRPr="00A04A05">
              <w:rPr>
                <w:rFonts w:ascii="Arial" w:hAnsi="Arial" w:cs="Arial"/>
                <w:sz w:val="22"/>
                <w:szCs w:val="22"/>
              </w:rPr>
              <w:t>Tirilly</w:t>
            </w:r>
            <w:proofErr w:type="spellEnd"/>
            <w:r w:rsidRPr="00A04A05">
              <w:rPr>
                <w:rFonts w:ascii="Arial" w:hAnsi="Arial" w:cs="Arial"/>
                <w:sz w:val="22"/>
                <w:szCs w:val="22"/>
              </w:rPr>
              <w:t xml:space="preserve"> – tel : 02 31 06 98 85 - </w:t>
            </w:r>
            <w:hyperlink r:id="rId14" w:history="1">
              <w:r w:rsidRPr="00A04A05">
                <w:rPr>
                  <w:rStyle w:val="Lienhypertexte"/>
                  <w:rFonts w:ascii="Arial" w:hAnsi="Arial" w:cs="Arial"/>
                  <w:color w:val="auto"/>
                  <w:sz w:val="22"/>
                  <w:szCs w:val="22"/>
                </w:rPr>
                <w:t>emmanuelle.tirilly@normandie.fr</w:t>
              </w:r>
            </w:hyperlink>
            <w:r w:rsidRPr="00A04A05">
              <w:rPr>
                <w:rFonts w:ascii="Arial" w:hAnsi="Arial" w:cs="Arial"/>
                <w:sz w:val="22"/>
                <w:szCs w:val="22"/>
              </w:rPr>
              <w:t xml:space="preserve"> </w:t>
            </w:r>
          </w:p>
          <w:p w:rsidR="00003858" w:rsidRPr="00A04A05" w:rsidRDefault="00003858" w:rsidP="005466E4">
            <w:pPr>
              <w:autoSpaceDE w:val="0"/>
              <w:autoSpaceDN w:val="0"/>
              <w:adjustRightInd w:val="0"/>
              <w:rPr>
                <w:rFonts w:ascii="Arial" w:hAnsi="Arial" w:cs="Arial"/>
                <w:sz w:val="22"/>
                <w:szCs w:val="22"/>
              </w:rPr>
            </w:pPr>
          </w:p>
        </w:tc>
      </w:tr>
      <w:tr w:rsidR="005466E4" w:rsidRPr="00C15C81" w:rsidTr="005466E4">
        <w:tc>
          <w:tcPr>
            <w:tcW w:w="5000" w:type="pct"/>
            <w:vAlign w:val="center"/>
          </w:tcPr>
          <w:p w:rsidR="005466E4" w:rsidRPr="00C15C81" w:rsidRDefault="005466E4" w:rsidP="005466E4">
            <w:pPr>
              <w:pStyle w:val="NormalWeb"/>
              <w:spacing w:before="0" w:beforeAutospacing="0" w:after="0" w:afterAutospacing="0"/>
              <w:jc w:val="both"/>
              <w:rPr>
                <w:rStyle w:val="lev"/>
                <w:rFonts w:ascii="Arial" w:hAnsi="Arial" w:cs="Arial"/>
                <w:b w:val="0"/>
                <w:color w:val="000000" w:themeColor="text1"/>
                <w:sz w:val="22"/>
                <w:szCs w:val="22"/>
              </w:rPr>
            </w:pPr>
          </w:p>
        </w:tc>
      </w:tr>
    </w:tbl>
    <w:p w:rsidR="007D151F" w:rsidRDefault="007D151F"/>
    <w:p w:rsidR="003B6352" w:rsidRDefault="003B6352"/>
    <w:sectPr w:rsidR="003B6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venir 55 Roman">
    <w:altName w:val="Avenir 55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368"/>
    <w:multiLevelType w:val="hybridMultilevel"/>
    <w:tmpl w:val="95DEF18C"/>
    <w:lvl w:ilvl="0" w:tplc="F6E6824A">
      <w:numFmt w:val="bullet"/>
      <w:lvlText w:val="-"/>
      <w:lvlJc w:val="left"/>
      <w:pPr>
        <w:ind w:left="720" w:hanging="360"/>
      </w:pPr>
      <w:rPr>
        <w:rFonts w:ascii="Century Gothic" w:eastAsia="Calibri" w:hAnsi="Century Gothic" w:cs="Century Gothic"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F310913"/>
    <w:multiLevelType w:val="hybridMultilevel"/>
    <w:tmpl w:val="C0589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Wingdings"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Wingdings" w:hint="default"/>
      </w:rPr>
    </w:lvl>
    <w:lvl w:ilvl="8" w:tplc="040C0005">
      <w:start w:val="1"/>
      <w:numFmt w:val="bullet"/>
      <w:lvlText w:val=""/>
      <w:lvlJc w:val="left"/>
      <w:pPr>
        <w:ind w:left="6480" w:hanging="360"/>
      </w:pPr>
      <w:rPr>
        <w:rFonts w:ascii="Wingdings" w:hAnsi="Wingdings" w:hint="default"/>
      </w:rPr>
    </w:lvl>
  </w:abstractNum>
  <w:abstractNum w:abstractNumId="2">
    <w:nsid w:val="0F3C18C7"/>
    <w:multiLevelType w:val="hybridMultilevel"/>
    <w:tmpl w:val="69AE96C4"/>
    <w:lvl w:ilvl="0" w:tplc="199E2A0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6D6382D"/>
    <w:multiLevelType w:val="hybridMultilevel"/>
    <w:tmpl w:val="8FA42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A912E13"/>
    <w:multiLevelType w:val="hybridMultilevel"/>
    <w:tmpl w:val="AE28A71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328133FA"/>
    <w:multiLevelType w:val="hybridMultilevel"/>
    <w:tmpl w:val="965A72D4"/>
    <w:lvl w:ilvl="0" w:tplc="BB507914">
      <w:start w:val="5"/>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4AE86DAC"/>
    <w:multiLevelType w:val="hybridMultilevel"/>
    <w:tmpl w:val="5FC699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DE469D6"/>
    <w:multiLevelType w:val="hybridMultilevel"/>
    <w:tmpl w:val="15FCA4F8"/>
    <w:lvl w:ilvl="0" w:tplc="381E1FC4">
      <w:start w:val="27"/>
      <w:numFmt w:val="bullet"/>
      <w:lvlText w:val="-"/>
      <w:lvlJc w:val="left"/>
      <w:pPr>
        <w:ind w:left="1070" w:hanging="360"/>
      </w:pPr>
      <w:rPr>
        <w:rFonts w:ascii="Arial" w:eastAsia="Calibri" w:hAnsi="Arial" w:cs="Arial"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8">
    <w:nsid w:val="4F3621B6"/>
    <w:multiLevelType w:val="hybridMultilevel"/>
    <w:tmpl w:val="9D3EC3E8"/>
    <w:lvl w:ilvl="0" w:tplc="D9B6AA2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75DF3FA1"/>
    <w:multiLevelType w:val="hybridMultilevel"/>
    <w:tmpl w:val="3E280D00"/>
    <w:lvl w:ilvl="0" w:tplc="67B4EBB0">
      <w:numFmt w:val="bullet"/>
      <w:lvlText w:val="-"/>
      <w:lvlJc w:val="left"/>
      <w:pPr>
        <w:ind w:left="720" w:hanging="360"/>
      </w:pPr>
      <w:rPr>
        <w:rFonts w:ascii="Times New Roman" w:eastAsiaTheme="minorHAnsi" w:hAnsi="Times New Roman" w:cs="Times New Roman"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7CC15247"/>
    <w:multiLevelType w:val="hybridMultilevel"/>
    <w:tmpl w:val="5E1A66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2"/>
  </w:num>
  <w:num w:numId="7">
    <w:abstractNumId w:val="8"/>
  </w:num>
  <w:num w:numId="8">
    <w:abstractNumId w:val="5"/>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69"/>
    <w:rsid w:val="00003858"/>
    <w:rsid w:val="0003345D"/>
    <w:rsid w:val="00134350"/>
    <w:rsid w:val="00175049"/>
    <w:rsid w:val="003A3F89"/>
    <w:rsid w:val="003B6352"/>
    <w:rsid w:val="00510A1D"/>
    <w:rsid w:val="005466E4"/>
    <w:rsid w:val="006A5EB1"/>
    <w:rsid w:val="006C5771"/>
    <w:rsid w:val="00705543"/>
    <w:rsid w:val="0074678E"/>
    <w:rsid w:val="007D151F"/>
    <w:rsid w:val="0082321D"/>
    <w:rsid w:val="00881C2D"/>
    <w:rsid w:val="008D75E7"/>
    <w:rsid w:val="009E0FA5"/>
    <w:rsid w:val="00A04A05"/>
    <w:rsid w:val="00A71DAF"/>
    <w:rsid w:val="00B22238"/>
    <w:rsid w:val="00B35C78"/>
    <w:rsid w:val="00B43718"/>
    <w:rsid w:val="00C15C81"/>
    <w:rsid w:val="00C77C68"/>
    <w:rsid w:val="00CD1841"/>
    <w:rsid w:val="00D830DD"/>
    <w:rsid w:val="00D836E2"/>
    <w:rsid w:val="00F24619"/>
    <w:rsid w:val="00F95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58"/>
    <w:pPr>
      <w:spacing w:after="0" w:line="240" w:lineRule="auto"/>
    </w:pPr>
    <w:rPr>
      <w:rFonts w:ascii="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C15C81"/>
    <w:pPr>
      <w:keepNext/>
      <w:keepLines/>
      <w:spacing w:before="200" w:line="276" w:lineRule="auto"/>
      <w:outlineLvl w:val="1"/>
    </w:pPr>
    <w:rPr>
      <w:rFonts w:ascii="Calibri Light" w:eastAsia="Times New Roman" w:hAnsi="Calibri Light"/>
      <w:b/>
      <w:bCs/>
      <w:color w:val="5B9BD5"/>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03858"/>
    <w:pPr>
      <w:spacing w:before="100" w:beforeAutospacing="1" w:after="100" w:afterAutospacing="1"/>
    </w:pPr>
  </w:style>
  <w:style w:type="character" w:styleId="lev">
    <w:name w:val="Strong"/>
    <w:basedOn w:val="Policepardfaut"/>
    <w:uiPriority w:val="22"/>
    <w:qFormat/>
    <w:rsid w:val="00003858"/>
    <w:rPr>
      <w:b/>
      <w:bCs/>
    </w:rPr>
  </w:style>
  <w:style w:type="table" w:styleId="Grilledutableau">
    <w:name w:val="Table Grid"/>
    <w:basedOn w:val="TableauNormal"/>
    <w:uiPriority w:val="59"/>
    <w:rsid w:val="0000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03858"/>
    <w:pPr>
      <w:autoSpaceDE w:val="0"/>
      <w:autoSpaceDN w:val="0"/>
      <w:adjustRightInd w:val="0"/>
      <w:spacing w:after="0" w:line="240" w:lineRule="auto"/>
    </w:pPr>
    <w:rPr>
      <w:rFonts w:ascii="Avenir 55 Roman" w:hAnsi="Avenir 55 Roman" w:cs="Avenir 55 Roman"/>
      <w:color w:val="000000"/>
      <w:sz w:val="24"/>
      <w:szCs w:val="24"/>
    </w:rPr>
  </w:style>
  <w:style w:type="character" w:customStyle="1" w:styleId="A1">
    <w:name w:val="A1"/>
    <w:uiPriority w:val="99"/>
    <w:rsid w:val="00003858"/>
    <w:rPr>
      <w:rFonts w:cs="Avenir 55 Roman"/>
      <w:b/>
      <w:bCs/>
      <w:color w:val="000000"/>
      <w:sz w:val="22"/>
      <w:szCs w:val="22"/>
    </w:rPr>
  </w:style>
  <w:style w:type="character" w:customStyle="1" w:styleId="A12">
    <w:name w:val="A12"/>
    <w:uiPriority w:val="99"/>
    <w:rsid w:val="00003858"/>
    <w:rPr>
      <w:rFonts w:cs="Avenir 55 Roman"/>
      <w:b/>
      <w:bCs/>
      <w:color w:val="000000"/>
      <w:sz w:val="12"/>
      <w:szCs w:val="12"/>
    </w:rPr>
  </w:style>
  <w:style w:type="character" w:styleId="Lienhypertexte">
    <w:name w:val="Hyperlink"/>
    <w:basedOn w:val="Policepardfaut"/>
    <w:uiPriority w:val="99"/>
    <w:unhideWhenUsed/>
    <w:rsid w:val="00003858"/>
    <w:rPr>
      <w:color w:val="0000FF"/>
      <w:u w:val="single"/>
    </w:rPr>
  </w:style>
  <w:style w:type="paragraph" w:styleId="Textedebulles">
    <w:name w:val="Balloon Text"/>
    <w:basedOn w:val="Normal"/>
    <w:link w:val="TextedebullesCar"/>
    <w:uiPriority w:val="99"/>
    <w:semiHidden/>
    <w:unhideWhenUsed/>
    <w:rsid w:val="00003858"/>
    <w:rPr>
      <w:rFonts w:ascii="Tahoma" w:hAnsi="Tahoma" w:cs="Tahoma"/>
      <w:sz w:val="16"/>
      <w:szCs w:val="16"/>
    </w:rPr>
  </w:style>
  <w:style w:type="character" w:customStyle="1" w:styleId="TextedebullesCar">
    <w:name w:val="Texte de bulles Car"/>
    <w:basedOn w:val="Policepardfaut"/>
    <w:link w:val="Textedebulles"/>
    <w:uiPriority w:val="99"/>
    <w:semiHidden/>
    <w:rsid w:val="00003858"/>
    <w:rPr>
      <w:rFonts w:ascii="Tahoma" w:hAnsi="Tahoma" w:cs="Tahoma"/>
      <w:sz w:val="16"/>
      <w:szCs w:val="16"/>
      <w:lang w:eastAsia="fr-FR"/>
    </w:rPr>
  </w:style>
  <w:style w:type="character" w:customStyle="1" w:styleId="ParagraphedelisteCar">
    <w:name w:val="Paragraphe de liste Car"/>
    <w:aliases w:val="Sémaphores Puces Car"/>
    <w:link w:val="Paragraphedeliste"/>
    <w:uiPriority w:val="34"/>
    <w:qFormat/>
    <w:locked/>
    <w:rsid w:val="003A3F89"/>
  </w:style>
  <w:style w:type="paragraph" w:styleId="Paragraphedeliste">
    <w:name w:val="List Paragraph"/>
    <w:aliases w:val="Sémaphores Puces"/>
    <w:basedOn w:val="Normal"/>
    <w:link w:val="ParagraphedelisteCar"/>
    <w:uiPriority w:val="34"/>
    <w:qFormat/>
    <w:rsid w:val="003A3F89"/>
    <w:pPr>
      <w:spacing w:after="200" w:line="276" w:lineRule="auto"/>
      <w:ind w:left="720"/>
      <w:contextualSpacing/>
    </w:pPr>
    <w:rPr>
      <w:rFonts w:asciiTheme="minorHAnsi" w:hAnsiTheme="minorHAnsi" w:cstheme="minorBidi"/>
      <w:sz w:val="22"/>
      <w:szCs w:val="22"/>
      <w:lang w:eastAsia="en-US"/>
    </w:rPr>
  </w:style>
  <w:style w:type="character" w:customStyle="1" w:styleId="Titre2Car">
    <w:name w:val="Titre 2 Car"/>
    <w:basedOn w:val="Policepardfaut"/>
    <w:link w:val="Titre2"/>
    <w:uiPriority w:val="9"/>
    <w:semiHidden/>
    <w:rsid w:val="00C15C81"/>
    <w:rPr>
      <w:rFonts w:ascii="Calibri Light" w:eastAsia="Times New Roman" w:hAnsi="Calibri Light" w:cs="Times New Roman"/>
      <w:b/>
      <w:bCs/>
      <w:color w:val="5B9BD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58"/>
    <w:pPr>
      <w:spacing w:after="0" w:line="240" w:lineRule="auto"/>
    </w:pPr>
    <w:rPr>
      <w:rFonts w:ascii="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C15C81"/>
    <w:pPr>
      <w:keepNext/>
      <w:keepLines/>
      <w:spacing w:before="200" w:line="276" w:lineRule="auto"/>
      <w:outlineLvl w:val="1"/>
    </w:pPr>
    <w:rPr>
      <w:rFonts w:ascii="Calibri Light" w:eastAsia="Times New Roman" w:hAnsi="Calibri Light"/>
      <w:b/>
      <w:bCs/>
      <w:color w:val="5B9BD5"/>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03858"/>
    <w:pPr>
      <w:spacing w:before="100" w:beforeAutospacing="1" w:after="100" w:afterAutospacing="1"/>
    </w:pPr>
  </w:style>
  <w:style w:type="character" w:styleId="lev">
    <w:name w:val="Strong"/>
    <w:basedOn w:val="Policepardfaut"/>
    <w:uiPriority w:val="22"/>
    <w:qFormat/>
    <w:rsid w:val="00003858"/>
    <w:rPr>
      <w:b/>
      <w:bCs/>
    </w:rPr>
  </w:style>
  <w:style w:type="table" w:styleId="Grilledutableau">
    <w:name w:val="Table Grid"/>
    <w:basedOn w:val="TableauNormal"/>
    <w:uiPriority w:val="59"/>
    <w:rsid w:val="0000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03858"/>
    <w:pPr>
      <w:autoSpaceDE w:val="0"/>
      <w:autoSpaceDN w:val="0"/>
      <w:adjustRightInd w:val="0"/>
      <w:spacing w:after="0" w:line="240" w:lineRule="auto"/>
    </w:pPr>
    <w:rPr>
      <w:rFonts w:ascii="Avenir 55 Roman" w:hAnsi="Avenir 55 Roman" w:cs="Avenir 55 Roman"/>
      <w:color w:val="000000"/>
      <w:sz w:val="24"/>
      <w:szCs w:val="24"/>
    </w:rPr>
  </w:style>
  <w:style w:type="character" w:customStyle="1" w:styleId="A1">
    <w:name w:val="A1"/>
    <w:uiPriority w:val="99"/>
    <w:rsid w:val="00003858"/>
    <w:rPr>
      <w:rFonts w:cs="Avenir 55 Roman"/>
      <w:b/>
      <w:bCs/>
      <w:color w:val="000000"/>
      <w:sz w:val="22"/>
      <w:szCs w:val="22"/>
    </w:rPr>
  </w:style>
  <w:style w:type="character" w:customStyle="1" w:styleId="A12">
    <w:name w:val="A12"/>
    <w:uiPriority w:val="99"/>
    <w:rsid w:val="00003858"/>
    <w:rPr>
      <w:rFonts w:cs="Avenir 55 Roman"/>
      <w:b/>
      <w:bCs/>
      <w:color w:val="000000"/>
      <w:sz w:val="12"/>
      <w:szCs w:val="12"/>
    </w:rPr>
  </w:style>
  <w:style w:type="character" w:styleId="Lienhypertexte">
    <w:name w:val="Hyperlink"/>
    <w:basedOn w:val="Policepardfaut"/>
    <w:uiPriority w:val="99"/>
    <w:unhideWhenUsed/>
    <w:rsid w:val="00003858"/>
    <w:rPr>
      <w:color w:val="0000FF"/>
      <w:u w:val="single"/>
    </w:rPr>
  </w:style>
  <w:style w:type="paragraph" w:styleId="Textedebulles">
    <w:name w:val="Balloon Text"/>
    <w:basedOn w:val="Normal"/>
    <w:link w:val="TextedebullesCar"/>
    <w:uiPriority w:val="99"/>
    <w:semiHidden/>
    <w:unhideWhenUsed/>
    <w:rsid w:val="00003858"/>
    <w:rPr>
      <w:rFonts w:ascii="Tahoma" w:hAnsi="Tahoma" w:cs="Tahoma"/>
      <w:sz w:val="16"/>
      <w:szCs w:val="16"/>
    </w:rPr>
  </w:style>
  <w:style w:type="character" w:customStyle="1" w:styleId="TextedebullesCar">
    <w:name w:val="Texte de bulles Car"/>
    <w:basedOn w:val="Policepardfaut"/>
    <w:link w:val="Textedebulles"/>
    <w:uiPriority w:val="99"/>
    <w:semiHidden/>
    <w:rsid w:val="00003858"/>
    <w:rPr>
      <w:rFonts w:ascii="Tahoma" w:hAnsi="Tahoma" w:cs="Tahoma"/>
      <w:sz w:val="16"/>
      <w:szCs w:val="16"/>
      <w:lang w:eastAsia="fr-FR"/>
    </w:rPr>
  </w:style>
  <w:style w:type="character" w:customStyle="1" w:styleId="ParagraphedelisteCar">
    <w:name w:val="Paragraphe de liste Car"/>
    <w:aliases w:val="Sémaphores Puces Car"/>
    <w:link w:val="Paragraphedeliste"/>
    <w:uiPriority w:val="34"/>
    <w:qFormat/>
    <w:locked/>
    <w:rsid w:val="003A3F89"/>
  </w:style>
  <w:style w:type="paragraph" w:styleId="Paragraphedeliste">
    <w:name w:val="List Paragraph"/>
    <w:aliases w:val="Sémaphores Puces"/>
    <w:basedOn w:val="Normal"/>
    <w:link w:val="ParagraphedelisteCar"/>
    <w:uiPriority w:val="34"/>
    <w:qFormat/>
    <w:rsid w:val="003A3F89"/>
    <w:pPr>
      <w:spacing w:after="200" w:line="276" w:lineRule="auto"/>
      <w:ind w:left="720"/>
      <w:contextualSpacing/>
    </w:pPr>
    <w:rPr>
      <w:rFonts w:asciiTheme="minorHAnsi" w:hAnsiTheme="minorHAnsi" w:cstheme="minorBidi"/>
      <w:sz w:val="22"/>
      <w:szCs w:val="22"/>
      <w:lang w:eastAsia="en-US"/>
    </w:rPr>
  </w:style>
  <w:style w:type="character" w:customStyle="1" w:styleId="Titre2Car">
    <w:name w:val="Titre 2 Car"/>
    <w:basedOn w:val="Policepardfaut"/>
    <w:link w:val="Titre2"/>
    <w:uiPriority w:val="9"/>
    <w:semiHidden/>
    <w:rsid w:val="00C15C81"/>
    <w:rPr>
      <w:rFonts w:ascii="Calibri Light" w:eastAsia="Times New Roma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5111">
      <w:bodyDiv w:val="1"/>
      <w:marLeft w:val="0"/>
      <w:marRight w:val="0"/>
      <w:marTop w:val="0"/>
      <w:marBottom w:val="0"/>
      <w:divBdr>
        <w:top w:val="none" w:sz="0" w:space="0" w:color="auto"/>
        <w:left w:val="none" w:sz="0" w:space="0" w:color="auto"/>
        <w:bottom w:val="none" w:sz="0" w:space="0" w:color="auto"/>
        <w:right w:val="none" w:sz="0" w:space="0" w:color="auto"/>
      </w:divBdr>
    </w:div>
    <w:div w:id="796072822">
      <w:bodyDiv w:val="1"/>
      <w:marLeft w:val="0"/>
      <w:marRight w:val="0"/>
      <w:marTop w:val="0"/>
      <w:marBottom w:val="0"/>
      <w:divBdr>
        <w:top w:val="none" w:sz="0" w:space="0" w:color="auto"/>
        <w:left w:val="none" w:sz="0" w:space="0" w:color="auto"/>
        <w:bottom w:val="none" w:sz="0" w:space="0" w:color="auto"/>
        <w:right w:val="none" w:sz="0" w:space="0" w:color="auto"/>
      </w:divBdr>
    </w:div>
    <w:div w:id="973557193">
      <w:bodyDiv w:val="1"/>
      <w:marLeft w:val="0"/>
      <w:marRight w:val="0"/>
      <w:marTop w:val="0"/>
      <w:marBottom w:val="0"/>
      <w:divBdr>
        <w:top w:val="none" w:sz="0" w:space="0" w:color="auto"/>
        <w:left w:val="none" w:sz="0" w:space="0" w:color="auto"/>
        <w:bottom w:val="none" w:sz="0" w:space="0" w:color="auto"/>
        <w:right w:val="none" w:sz="0" w:space="0" w:color="auto"/>
      </w:divBdr>
    </w:div>
    <w:div w:id="1448232795">
      <w:bodyDiv w:val="1"/>
      <w:marLeft w:val="0"/>
      <w:marRight w:val="0"/>
      <w:marTop w:val="0"/>
      <w:marBottom w:val="0"/>
      <w:divBdr>
        <w:top w:val="none" w:sz="0" w:space="0" w:color="auto"/>
        <w:left w:val="none" w:sz="0" w:space="0" w:color="auto"/>
        <w:bottom w:val="none" w:sz="0" w:space="0" w:color="auto"/>
        <w:right w:val="none" w:sz="0" w:space="0" w:color="auto"/>
      </w:divBdr>
    </w:div>
    <w:div w:id="17628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cid:image004.png@01D3C2CA.7F6B30F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4</Pages>
  <Words>1833</Words>
  <Characters>10084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13</cp:revision>
  <cp:lastPrinted>2019-07-05T16:56:00Z</cp:lastPrinted>
  <dcterms:created xsi:type="dcterms:W3CDTF">2019-07-04T14:32:00Z</dcterms:created>
  <dcterms:modified xsi:type="dcterms:W3CDTF">2019-07-08T12:08:00Z</dcterms:modified>
</cp:coreProperties>
</file>