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CF6" w:rsidRDefault="005E3CF6" w:rsidP="005E3CF6">
      <w:pPr>
        <w:rPr>
          <w:rFonts w:ascii="Arial" w:hAnsi="Arial" w:cs="Arial"/>
          <w:noProof/>
        </w:rPr>
      </w:pPr>
    </w:p>
    <w:p w:rsidR="005E3CF6" w:rsidRPr="005E3CF6" w:rsidRDefault="005E3CF6" w:rsidP="005E3CF6">
      <w:pPr>
        <w:rPr>
          <w:rFonts w:ascii="Arial" w:hAnsi="Arial" w:cs="Arial"/>
          <w:noProof/>
        </w:rPr>
      </w:pPr>
      <w:r>
        <w:rPr>
          <w:rFonts w:ascii="Arial" w:hAnsi="Arial" w:cs="Arial"/>
          <w:noProof/>
        </w:rPr>
        <w:drawing>
          <wp:inline distT="0" distB="0" distL="0" distR="0" wp14:anchorId="2AFD505D">
            <wp:extent cx="5771515" cy="1085850"/>
            <wp:effectExtent l="0" t="0" r="63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1515" cy="1085850"/>
                    </a:xfrm>
                    <a:prstGeom prst="rect">
                      <a:avLst/>
                    </a:prstGeom>
                    <a:noFill/>
                  </pic:spPr>
                </pic:pic>
              </a:graphicData>
            </a:graphic>
          </wp:inline>
        </w:drawing>
      </w:r>
    </w:p>
    <w:p w:rsidR="005E3CF6" w:rsidRDefault="005E3CF6" w:rsidP="005E3CF6">
      <w:pPr>
        <w:jc w:val="right"/>
        <w:rPr>
          <w:rFonts w:ascii="Arial" w:hAnsi="Arial" w:cs="Arial"/>
          <w:bCs/>
          <w:iCs/>
          <w:color w:val="auto"/>
          <w:szCs w:val="28"/>
        </w:rPr>
      </w:pPr>
    </w:p>
    <w:p w:rsidR="005E3CF6" w:rsidRDefault="005E3CF6" w:rsidP="005E3CF6">
      <w:pPr>
        <w:jc w:val="right"/>
        <w:rPr>
          <w:rFonts w:ascii="Arial" w:hAnsi="Arial" w:cs="Arial"/>
          <w:bCs/>
          <w:iCs/>
          <w:color w:val="auto"/>
          <w:szCs w:val="28"/>
        </w:rPr>
      </w:pPr>
    </w:p>
    <w:p w:rsidR="005E3CF6" w:rsidRPr="00104301" w:rsidRDefault="005E3CF6" w:rsidP="005E3CF6">
      <w:pPr>
        <w:jc w:val="right"/>
        <w:rPr>
          <w:rFonts w:ascii="Arial" w:hAnsi="Arial" w:cs="Arial"/>
          <w:bCs/>
          <w:iCs/>
          <w:color w:val="auto"/>
          <w:sz w:val="22"/>
          <w:szCs w:val="28"/>
        </w:rPr>
      </w:pPr>
      <w:r w:rsidRPr="00104301">
        <w:rPr>
          <w:rFonts w:ascii="Arial" w:hAnsi="Arial" w:cs="Arial"/>
          <w:bCs/>
          <w:iCs/>
          <w:color w:val="auto"/>
          <w:sz w:val="22"/>
          <w:szCs w:val="28"/>
        </w:rPr>
        <w:t>Le 18 septembre 2019</w:t>
      </w:r>
    </w:p>
    <w:p w:rsidR="00D07BCD" w:rsidRDefault="002B3AE5">
      <w:pPr>
        <w:rPr>
          <w:rFonts w:ascii="Arial" w:hAnsi="Arial" w:cs="Arial"/>
          <w:b/>
          <w:bCs/>
          <w:color w:val="auto"/>
          <w:sz w:val="22"/>
          <w:szCs w:val="22"/>
        </w:rPr>
      </w:pPr>
    </w:p>
    <w:p w:rsidR="002B3AE5" w:rsidRDefault="002B3AE5" w:rsidP="002B3AE5">
      <w:pPr>
        <w:jc w:val="both"/>
        <w:rPr>
          <w:rFonts w:ascii="Arial" w:hAnsi="Arial" w:cs="Arial"/>
          <w:b/>
          <w:bCs/>
          <w:sz w:val="28"/>
          <w:szCs w:val="28"/>
        </w:rPr>
      </w:pPr>
      <w:r>
        <w:rPr>
          <w:rFonts w:ascii="Arial" w:hAnsi="Arial" w:cs="Arial"/>
          <w:b/>
          <w:bCs/>
          <w:color w:val="767171"/>
          <w:sz w:val="28"/>
          <w:szCs w:val="28"/>
        </w:rPr>
        <w:t>Tiers-lieux et Espaces Publics Numériques normands :</w:t>
      </w:r>
      <w:r>
        <w:rPr>
          <w:rFonts w:ascii="Arial" w:hAnsi="Arial" w:cs="Arial"/>
          <w:b/>
          <w:bCs/>
          <w:sz w:val="28"/>
          <w:szCs w:val="28"/>
        </w:rPr>
        <w:t xml:space="preserve"> </w:t>
      </w:r>
    </w:p>
    <w:p w:rsidR="002B3AE5" w:rsidRDefault="002B3AE5" w:rsidP="002B3AE5">
      <w:pPr>
        <w:jc w:val="both"/>
        <w:rPr>
          <w:rFonts w:ascii="Arial" w:hAnsi="Arial" w:cs="Arial"/>
          <w:b/>
          <w:bCs/>
          <w:sz w:val="28"/>
          <w:szCs w:val="28"/>
        </w:rPr>
      </w:pPr>
      <w:r>
        <w:rPr>
          <w:rFonts w:ascii="Arial" w:hAnsi="Arial" w:cs="Arial"/>
          <w:b/>
          <w:bCs/>
          <w:sz w:val="28"/>
          <w:szCs w:val="28"/>
        </w:rPr>
        <w:t>Trouvez votre prochain lieu de travail connecté grâce au nouveau portail dédié !</w:t>
      </w:r>
    </w:p>
    <w:p w:rsidR="002B3AE5" w:rsidRDefault="002B3AE5" w:rsidP="002B3AE5">
      <w:pPr>
        <w:rPr>
          <w:rFonts w:ascii="Arial" w:hAnsi="Arial" w:cs="Arial"/>
          <w:b/>
          <w:bCs/>
          <w:color w:val="auto"/>
          <w:sz w:val="22"/>
          <w:szCs w:val="22"/>
        </w:rPr>
      </w:pPr>
    </w:p>
    <w:p w:rsidR="002B3AE5" w:rsidRDefault="002B3AE5" w:rsidP="002B3AE5">
      <w:pPr>
        <w:jc w:val="both"/>
        <w:rPr>
          <w:rFonts w:ascii="Arial" w:hAnsi="Arial" w:cs="Arial"/>
          <w:b/>
          <w:bCs/>
          <w:sz w:val="22"/>
          <w:szCs w:val="22"/>
        </w:rPr>
      </w:pPr>
      <w:r>
        <w:rPr>
          <w:rFonts w:ascii="Arial" w:hAnsi="Arial" w:cs="Arial"/>
          <w:b/>
          <w:bCs/>
          <w:sz w:val="22"/>
          <w:szCs w:val="22"/>
        </w:rPr>
        <w:t xml:space="preserve">Françoise </w:t>
      </w:r>
      <w:proofErr w:type="spellStart"/>
      <w:r>
        <w:rPr>
          <w:rFonts w:ascii="Arial" w:hAnsi="Arial" w:cs="Arial"/>
          <w:b/>
          <w:bCs/>
          <w:sz w:val="22"/>
          <w:szCs w:val="22"/>
        </w:rPr>
        <w:t>Guégot</w:t>
      </w:r>
      <w:proofErr w:type="spellEnd"/>
      <w:r>
        <w:rPr>
          <w:rFonts w:ascii="Arial" w:hAnsi="Arial" w:cs="Arial"/>
          <w:b/>
          <w:bCs/>
          <w:sz w:val="22"/>
          <w:szCs w:val="22"/>
        </w:rPr>
        <w:t xml:space="preserve">, Vice-Présidente de la Région Normandie en charge de l’enseignement supérieur, de la recherche, de l’innovation et du développement numérique, a remis le label régional « Tiers-Lieux Normandie » au nouvel espace de </w:t>
      </w:r>
      <w:proofErr w:type="spellStart"/>
      <w:r>
        <w:rPr>
          <w:rFonts w:ascii="Arial" w:hAnsi="Arial" w:cs="Arial"/>
          <w:b/>
          <w:bCs/>
          <w:sz w:val="22"/>
          <w:szCs w:val="22"/>
        </w:rPr>
        <w:t>coworking</w:t>
      </w:r>
      <w:proofErr w:type="spellEnd"/>
      <w:r>
        <w:rPr>
          <w:rFonts w:ascii="Arial" w:hAnsi="Arial" w:cs="Arial"/>
          <w:b/>
          <w:bCs/>
          <w:sz w:val="22"/>
          <w:szCs w:val="22"/>
        </w:rPr>
        <w:t xml:space="preserve"> « SMART UP » d’Evreux, inauguré ce jour, aux côtés de Jean-Michel </w:t>
      </w:r>
      <w:proofErr w:type="spellStart"/>
      <w:r>
        <w:rPr>
          <w:rFonts w:ascii="Arial" w:hAnsi="Arial" w:cs="Arial"/>
          <w:b/>
          <w:bCs/>
          <w:sz w:val="22"/>
          <w:szCs w:val="22"/>
        </w:rPr>
        <w:t>Costaseque</w:t>
      </w:r>
      <w:proofErr w:type="spellEnd"/>
      <w:r>
        <w:rPr>
          <w:rFonts w:ascii="Arial" w:hAnsi="Arial" w:cs="Arial"/>
          <w:b/>
          <w:bCs/>
          <w:sz w:val="22"/>
          <w:szCs w:val="22"/>
        </w:rPr>
        <w:t xml:space="preserve">, Président de la CCI Portes de Normandie. </w:t>
      </w:r>
    </w:p>
    <w:p w:rsidR="002B3AE5" w:rsidRDefault="002B3AE5" w:rsidP="002B3AE5">
      <w:pPr>
        <w:jc w:val="both"/>
        <w:rPr>
          <w:rFonts w:ascii="Arial" w:hAnsi="Arial" w:cs="Arial"/>
          <w:b/>
          <w:bCs/>
          <w:sz w:val="22"/>
          <w:szCs w:val="22"/>
        </w:rPr>
      </w:pPr>
    </w:p>
    <w:p w:rsidR="002B3AE5" w:rsidRDefault="002B3AE5" w:rsidP="002B3AE5">
      <w:pPr>
        <w:jc w:val="both"/>
        <w:rPr>
          <w:rFonts w:ascii="Arial" w:hAnsi="Arial" w:cs="Arial"/>
          <w:b/>
          <w:bCs/>
          <w:sz w:val="22"/>
          <w:szCs w:val="22"/>
        </w:rPr>
      </w:pPr>
      <w:r>
        <w:rPr>
          <w:rFonts w:ascii="Arial" w:hAnsi="Arial" w:cs="Arial"/>
          <w:b/>
          <w:bCs/>
          <w:sz w:val="22"/>
          <w:szCs w:val="22"/>
        </w:rPr>
        <w:t xml:space="preserve">A cette occasion, la Vice-Présidente de Région, a officiellement présenté le nouveau portail dédié aux espaces numériques normands : </w:t>
      </w:r>
      <w:hyperlink r:id="rId7" w:history="1">
        <w:r>
          <w:rPr>
            <w:rStyle w:val="Lienhypertexte"/>
            <w:rFonts w:ascii="Arial" w:hAnsi="Arial" w:cs="Arial"/>
            <w:b/>
            <w:sz w:val="22"/>
            <w:szCs w:val="22"/>
            <w:lang w:eastAsia="en-US"/>
          </w:rPr>
          <w:t>espaces-numeriques.normandie.fr</w:t>
        </w:r>
      </w:hyperlink>
    </w:p>
    <w:p w:rsidR="002B3AE5" w:rsidRDefault="002B3AE5" w:rsidP="002B3AE5">
      <w:pPr>
        <w:jc w:val="both"/>
        <w:rPr>
          <w:rFonts w:ascii="Arial" w:hAnsi="Arial" w:cs="Arial"/>
          <w:b/>
          <w:bCs/>
          <w:sz w:val="22"/>
          <w:szCs w:val="22"/>
        </w:rPr>
      </w:pPr>
      <w:r>
        <w:rPr>
          <w:rFonts w:ascii="Arial" w:hAnsi="Arial" w:cs="Arial"/>
          <w:b/>
          <w:bCs/>
          <w:sz w:val="22"/>
          <w:szCs w:val="22"/>
        </w:rPr>
        <w:t>Il recense tous les Tiers-lieux et Espaces Publics Numériques (EPN) labélisés en Normandie.</w:t>
      </w:r>
    </w:p>
    <w:p w:rsidR="002B3AE5" w:rsidRDefault="002B3AE5" w:rsidP="002B3AE5">
      <w:pPr>
        <w:rPr>
          <w:rFonts w:ascii="Arial" w:hAnsi="Arial" w:cs="Arial"/>
          <w:b/>
          <w:bCs/>
          <w:sz w:val="22"/>
          <w:szCs w:val="22"/>
        </w:rPr>
      </w:pPr>
    </w:p>
    <w:p w:rsidR="002B3AE5" w:rsidRDefault="002B3AE5" w:rsidP="002B3AE5">
      <w:pPr>
        <w:spacing w:after="120"/>
        <w:rPr>
          <w:rFonts w:ascii="Arial" w:hAnsi="Arial" w:cs="Arial"/>
          <w:b/>
          <w:bCs/>
          <w:color w:val="auto"/>
        </w:rPr>
      </w:pPr>
      <w:r>
        <w:rPr>
          <w:rFonts w:ascii="Arial" w:hAnsi="Arial" w:cs="Arial"/>
          <w:b/>
          <w:bCs/>
        </w:rPr>
        <w:t>« SMART UP »</w:t>
      </w:r>
      <w:r>
        <w:t>,</w:t>
      </w:r>
      <w:r>
        <w:rPr>
          <w:rFonts w:ascii="Arial" w:hAnsi="Arial" w:cs="Arial"/>
          <w:b/>
          <w:bCs/>
        </w:rPr>
        <w:t xml:space="preserve"> le nouvel espace de </w:t>
      </w:r>
      <w:proofErr w:type="spellStart"/>
      <w:r>
        <w:rPr>
          <w:rFonts w:ascii="Arial" w:hAnsi="Arial" w:cs="Arial"/>
          <w:b/>
          <w:bCs/>
        </w:rPr>
        <w:t>coworking</w:t>
      </w:r>
      <w:proofErr w:type="spellEnd"/>
      <w:r>
        <w:rPr>
          <w:rFonts w:ascii="Arial" w:hAnsi="Arial" w:cs="Arial"/>
          <w:b/>
          <w:bCs/>
        </w:rPr>
        <w:t xml:space="preserve"> de la CCI Portes de Normandie</w:t>
      </w:r>
    </w:p>
    <w:p w:rsidR="002B3AE5" w:rsidRDefault="002B3AE5" w:rsidP="002B3AE5">
      <w:pPr>
        <w:jc w:val="both"/>
        <w:rPr>
          <w:rFonts w:ascii="Arial" w:hAnsi="Arial" w:cs="Arial"/>
          <w:sz w:val="22"/>
          <w:szCs w:val="22"/>
        </w:rPr>
      </w:pPr>
      <w:r>
        <w:rPr>
          <w:rFonts w:ascii="Arial" w:hAnsi="Arial" w:cs="Arial"/>
          <w:sz w:val="22"/>
          <w:szCs w:val="22"/>
        </w:rPr>
        <w:t xml:space="preserve">« SMART UP » est un espace de travail ouvert et partagé au sein de la CCI à Evreux. </w:t>
      </w:r>
    </w:p>
    <w:p w:rsidR="002B3AE5" w:rsidRDefault="002B3AE5" w:rsidP="002B3AE5">
      <w:pPr>
        <w:jc w:val="both"/>
        <w:rPr>
          <w:rFonts w:ascii="Arial" w:hAnsi="Arial" w:cs="Arial"/>
          <w:sz w:val="22"/>
          <w:szCs w:val="22"/>
        </w:rPr>
      </w:pPr>
    </w:p>
    <w:p w:rsidR="002B3AE5" w:rsidRDefault="002B3AE5" w:rsidP="002B3AE5">
      <w:pPr>
        <w:jc w:val="both"/>
        <w:rPr>
          <w:rFonts w:ascii="Arial" w:hAnsi="Arial" w:cs="Arial"/>
          <w:sz w:val="22"/>
          <w:szCs w:val="22"/>
        </w:rPr>
      </w:pPr>
      <w:r>
        <w:rPr>
          <w:rFonts w:ascii="Arial" w:hAnsi="Arial" w:cs="Arial"/>
          <w:sz w:val="22"/>
          <w:szCs w:val="22"/>
        </w:rPr>
        <w:t>Cet espace est adossé à la pépinière d'entreprise gérée par la CCI. Les résidents bénéficient ainsi de la proximité des services et des animations proposées par la CCI pour les aider dans leur développement et la croissance de leur entreprise.</w:t>
      </w:r>
    </w:p>
    <w:p w:rsidR="002B3AE5" w:rsidRDefault="002B3AE5" w:rsidP="002B3AE5">
      <w:pPr>
        <w:jc w:val="both"/>
        <w:rPr>
          <w:rFonts w:ascii="Arial" w:hAnsi="Arial" w:cs="Arial"/>
          <w:sz w:val="22"/>
          <w:szCs w:val="22"/>
        </w:rPr>
      </w:pPr>
    </w:p>
    <w:p w:rsidR="002B3AE5" w:rsidRDefault="002B3AE5" w:rsidP="002B3AE5">
      <w:pPr>
        <w:jc w:val="both"/>
        <w:rPr>
          <w:rFonts w:ascii="Arial" w:hAnsi="Arial" w:cs="Arial"/>
          <w:sz w:val="22"/>
          <w:szCs w:val="22"/>
        </w:rPr>
      </w:pPr>
      <w:r>
        <w:rPr>
          <w:rFonts w:ascii="Arial" w:hAnsi="Arial" w:cs="Arial"/>
          <w:sz w:val="22"/>
          <w:szCs w:val="22"/>
        </w:rPr>
        <w:t xml:space="preserve">Une animatrice est dédiée pour dynamiser les relations entre résidents. </w:t>
      </w:r>
    </w:p>
    <w:p w:rsidR="002B3AE5" w:rsidRDefault="002B3AE5" w:rsidP="002B3AE5">
      <w:pPr>
        <w:rPr>
          <w:rFonts w:ascii="Arial" w:hAnsi="Arial" w:cs="Arial"/>
          <w:sz w:val="22"/>
          <w:szCs w:val="22"/>
        </w:rPr>
      </w:pPr>
    </w:p>
    <w:p w:rsidR="002B3AE5" w:rsidRDefault="002B3AE5" w:rsidP="002B3AE5">
      <w:pPr>
        <w:spacing w:after="120"/>
        <w:jc w:val="both"/>
        <w:rPr>
          <w:rFonts w:ascii="Arial" w:hAnsi="Arial" w:cs="Arial"/>
          <w:b/>
          <w:bCs/>
        </w:rPr>
      </w:pPr>
      <w:r>
        <w:rPr>
          <w:rFonts w:ascii="Arial" w:hAnsi="Arial" w:cs="Arial"/>
          <w:b/>
          <w:bCs/>
        </w:rPr>
        <w:t xml:space="preserve">33 Tiers-lieux et </w:t>
      </w:r>
      <w:r>
        <w:rPr>
          <w:rFonts w:ascii="Arial" w:hAnsi="Arial" w:cs="Arial"/>
          <w:b/>
          <w:bCs/>
          <w:color w:val="auto"/>
        </w:rPr>
        <w:t>135 E</w:t>
      </w:r>
      <w:r>
        <w:rPr>
          <w:rFonts w:ascii="Arial" w:hAnsi="Arial" w:cs="Arial"/>
          <w:b/>
          <w:bCs/>
        </w:rPr>
        <w:t>spaces Publics Numériques (EPN) déjà labélisés en Normandie</w:t>
      </w:r>
    </w:p>
    <w:p w:rsidR="002B3AE5" w:rsidRDefault="002B3AE5" w:rsidP="002B3AE5">
      <w:pPr>
        <w:jc w:val="both"/>
        <w:rPr>
          <w:rFonts w:ascii="Arial" w:hAnsi="Arial" w:cs="Arial"/>
          <w:sz w:val="22"/>
          <w:szCs w:val="22"/>
        </w:rPr>
      </w:pPr>
      <w:r>
        <w:rPr>
          <w:rFonts w:ascii="Arial" w:hAnsi="Arial" w:cs="Arial"/>
          <w:sz w:val="22"/>
          <w:szCs w:val="22"/>
        </w:rPr>
        <w:t xml:space="preserve">Dans le cadre de sa Stratégie Numérique adoptée en 2017, la Région a décidé de structurer un réseau d'« Espaces Ressources pour le Numérique en Normandie ». </w:t>
      </w:r>
    </w:p>
    <w:p w:rsidR="002B3AE5" w:rsidRDefault="002B3AE5" w:rsidP="002B3AE5">
      <w:pPr>
        <w:jc w:val="both"/>
        <w:rPr>
          <w:rFonts w:ascii="Arial" w:hAnsi="Arial" w:cs="Arial"/>
          <w:sz w:val="22"/>
          <w:szCs w:val="22"/>
        </w:rPr>
      </w:pPr>
    </w:p>
    <w:p w:rsidR="002B3AE5" w:rsidRDefault="002B3AE5" w:rsidP="002B3AE5">
      <w:pPr>
        <w:spacing w:after="120"/>
        <w:jc w:val="both"/>
        <w:rPr>
          <w:rFonts w:ascii="Arial" w:hAnsi="Arial" w:cs="Arial"/>
          <w:sz w:val="22"/>
          <w:szCs w:val="22"/>
        </w:rPr>
      </w:pPr>
      <w:r>
        <w:rPr>
          <w:rFonts w:ascii="Arial" w:hAnsi="Arial" w:cs="Arial"/>
          <w:sz w:val="22"/>
          <w:szCs w:val="22"/>
        </w:rPr>
        <w:t xml:space="preserve">Coordonné par la Région, ce réseau est constitué : </w:t>
      </w:r>
    </w:p>
    <w:p w:rsidR="002B3AE5" w:rsidRDefault="002B3AE5" w:rsidP="002B3AE5">
      <w:pPr>
        <w:pStyle w:val="Paragraphedeliste"/>
        <w:ind w:hanging="360"/>
        <w:jc w:val="both"/>
        <w:rPr>
          <w:rFonts w:ascii="Arial" w:hAnsi="Arial" w:cs="Arial"/>
          <w:sz w:val="22"/>
          <w:szCs w:val="22"/>
        </w:rPr>
      </w:pPr>
      <w:r>
        <w:rPr>
          <w:rFonts w:ascii="Wingdings" w:hAnsi="Wingdings"/>
          <w:sz w:val="22"/>
          <w:szCs w:val="22"/>
        </w:rPr>
        <w:t></w:t>
      </w:r>
      <w:r>
        <w:rPr>
          <w:sz w:val="22"/>
          <w:szCs w:val="22"/>
        </w:rPr>
        <w:t xml:space="preserve">  </w:t>
      </w:r>
      <w:proofErr w:type="gramStart"/>
      <w:r>
        <w:rPr>
          <w:rFonts w:ascii="Arial" w:hAnsi="Arial" w:cs="Arial"/>
          <w:sz w:val="22"/>
          <w:szCs w:val="22"/>
        </w:rPr>
        <w:t>des</w:t>
      </w:r>
      <w:proofErr w:type="gramEnd"/>
      <w:r>
        <w:rPr>
          <w:rFonts w:ascii="Arial" w:hAnsi="Arial" w:cs="Arial"/>
          <w:b/>
          <w:bCs/>
          <w:sz w:val="22"/>
          <w:szCs w:val="22"/>
        </w:rPr>
        <w:t xml:space="preserve"> Espaces Publics Numériques</w:t>
      </w:r>
      <w:r>
        <w:rPr>
          <w:rFonts w:ascii="Arial" w:hAnsi="Arial" w:cs="Arial"/>
          <w:sz w:val="22"/>
          <w:szCs w:val="22"/>
        </w:rPr>
        <w:t>, qui ont une fonction d'accompagnement et de médiation numérique à destination du grand public.</w:t>
      </w:r>
      <w:r>
        <w:rPr>
          <w:sz w:val="22"/>
          <w:szCs w:val="22"/>
        </w:rPr>
        <w:t xml:space="preserve"> </w:t>
      </w:r>
    </w:p>
    <w:p w:rsidR="002B3AE5" w:rsidRDefault="002B3AE5" w:rsidP="002B3AE5">
      <w:pPr>
        <w:pStyle w:val="Paragraphedeliste"/>
        <w:ind w:hanging="360"/>
        <w:jc w:val="both"/>
        <w:rPr>
          <w:rFonts w:ascii="Arial" w:hAnsi="Arial" w:cs="Arial"/>
          <w:sz w:val="22"/>
          <w:szCs w:val="22"/>
        </w:rPr>
      </w:pPr>
      <w:r>
        <w:rPr>
          <w:rFonts w:ascii="Wingdings" w:hAnsi="Wingdings"/>
          <w:sz w:val="22"/>
          <w:szCs w:val="22"/>
        </w:rPr>
        <w:t></w:t>
      </w:r>
      <w:r>
        <w:rPr>
          <w:sz w:val="22"/>
          <w:szCs w:val="22"/>
        </w:rPr>
        <w:t xml:space="preserve">  </w:t>
      </w:r>
      <w:proofErr w:type="gramStart"/>
      <w:r>
        <w:rPr>
          <w:rFonts w:ascii="Arial" w:hAnsi="Arial" w:cs="Arial"/>
          <w:sz w:val="22"/>
          <w:szCs w:val="22"/>
        </w:rPr>
        <w:t>des</w:t>
      </w:r>
      <w:proofErr w:type="gramEnd"/>
      <w:r>
        <w:rPr>
          <w:rFonts w:ascii="Arial" w:hAnsi="Arial" w:cs="Arial"/>
          <w:sz w:val="22"/>
          <w:szCs w:val="22"/>
        </w:rPr>
        <w:t xml:space="preserve"> </w:t>
      </w:r>
      <w:r>
        <w:rPr>
          <w:rFonts w:ascii="Arial" w:hAnsi="Arial" w:cs="Arial"/>
          <w:b/>
          <w:bCs/>
          <w:sz w:val="22"/>
          <w:szCs w:val="22"/>
        </w:rPr>
        <w:t>Tiers-Lieux Normandie</w:t>
      </w:r>
      <w:r>
        <w:rPr>
          <w:rFonts w:ascii="Arial" w:hAnsi="Arial" w:cs="Arial"/>
          <w:sz w:val="22"/>
          <w:szCs w:val="22"/>
        </w:rPr>
        <w:t xml:space="preserve">, à destination des entreprises, des salariés en télétravail, aux travailleurs indépendants, aux associations mais aussi aux étudiants, et demandeurs d’emploi. Ces espaces de travail partagé permettent aux travailleurs nomades de travailler dans des locaux aussi bien équipés et aménagés que l’entreprise. </w:t>
      </w:r>
    </w:p>
    <w:p w:rsidR="002B3AE5" w:rsidRDefault="002B3AE5" w:rsidP="002B3AE5">
      <w:pPr>
        <w:jc w:val="both"/>
        <w:rPr>
          <w:rFonts w:ascii="Arial" w:hAnsi="Arial" w:cs="Arial"/>
          <w:sz w:val="22"/>
          <w:szCs w:val="22"/>
        </w:rPr>
      </w:pPr>
    </w:p>
    <w:p w:rsidR="002B3AE5" w:rsidRDefault="002B3AE5" w:rsidP="002B3AE5">
      <w:pPr>
        <w:spacing w:after="120"/>
        <w:jc w:val="both"/>
        <w:rPr>
          <w:rFonts w:ascii="Arial" w:hAnsi="Arial" w:cs="Arial"/>
          <w:sz w:val="22"/>
          <w:szCs w:val="22"/>
        </w:rPr>
      </w:pPr>
      <w:r>
        <w:rPr>
          <w:rFonts w:ascii="Arial" w:hAnsi="Arial" w:cs="Arial"/>
          <w:sz w:val="22"/>
          <w:szCs w:val="22"/>
        </w:rPr>
        <w:t xml:space="preserve">La Région s’est donnée pour objectif de labelliser </w:t>
      </w:r>
      <w:r>
        <w:rPr>
          <w:rFonts w:ascii="Arial" w:hAnsi="Arial" w:cs="Arial"/>
          <w:b/>
          <w:bCs/>
          <w:sz w:val="22"/>
          <w:szCs w:val="22"/>
        </w:rPr>
        <w:t>50 Tiers-lieux d’ici 2021</w:t>
      </w:r>
      <w:r>
        <w:rPr>
          <w:rFonts w:ascii="Arial" w:hAnsi="Arial" w:cs="Arial"/>
          <w:sz w:val="22"/>
          <w:szCs w:val="22"/>
        </w:rPr>
        <w:t xml:space="preserve">. </w:t>
      </w:r>
      <w:r>
        <w:rPr>
          <w:rFonts w:ascii="Arial" w:hAnsi="Arial" w:cs="Arial"/>
          <w:b/>
          <w:bCs/>
          <w:sz w:val="22"/>
          <w:szCs w:val="22"/>
        </w:rPr>
        <w:t>33 Tiers-lieux ont déjà choisi d’adhérer au label</w:t>
      </w:r>
      <w:r>
        <w:rPr>
          <w:rFonts w:ascii="Arial" w:hAnsi="Arial" w:cs="Arial"/>
          <w:sz w:val="22"/>
          <w:szCs w:val="22"/>
        </w:rPr>
        <w:t xml:space="preserve"> : </w:t>
      </w:r>
    </w:p>
    <w:p w:rsidR="002B3AE5" w:rsidRDefault="002B3AE5" w:rsidP="002B3AE5">
      <w:pPr>
        <w:pStyle w:val="Paragraphedeliste"/>
        <w:ind w:hanging="360"/>
        <w:jc w:val="both"/>
        <w:rPr>
          <w:rFonts w:ascii="Arial" w:hAnsi="Arial" w:cs="Arial"/>
          <w:sz w:val="22"/>
          <w:szCs w:val="22"/>
        </w:rPr>
      </w:pPr>
      <w:r>
        <w:rPr>
          <w:rFonts w:ascii="Arial" w:hAnsi="Arial" w:cs="Arial"/>
          <w:sz w:val="22"/>
          <w:szCs w:val="22"/>
        </w:rPr>
        <w:t>-</w:t>
      </w:r>
      <w:r>
        <w:rPr>
          <w:sz w:val="22"/>
          <w:szCs w:val="22"/>
        </w:rPr>
        <w:t xml:space="preserve">       </w:t>
      </w:r>
      <w:r>
        <w:rPr>
          <w:rFonts w:ascii="Arial" w:hAnsi="Arial" w:cs="Arial"/>
          <w:sz w:val="22"/>
          <w:szCs w:val="22"/>
        </w:rPr>
        <w:t>12 dans le Calvados</w:t>
      </w:r>
    </w:p>
    <w:p w:rsidR="002B3AE5" w:rsidRDefault="002B3AE5" w:rsidP="002B3AE5">
      <w:pPr>
        <w:pStyle w:val="Paragraphedeliste"/>
        <w:ind w:hanging="360"/>
        <w:jc w:val="both"/>
        <w:rPr>
          <w:rFonts w:ascii="Arial" w:hAnsi="Arial" w:cs="Arial"/>
          <w:sz w:val="22"/>
          <w:szCs w:val="22"/>
        </w:rPr>
      </w:pPr>
      <w:r>
        <w:rPr>
          <w:rFonts w:ascii="Arial" w:hAnsi="Arial" w:cs="Arial"/>
          <w:sz w:val="22"/>
          <w:szCs w:val="22"/>
        </w:rPr>
        <w:t>-</w:t>
      </w:r>
      <w:r>
        <w:rPr>
          <w:sz w:val="22"/>
          <w:szCs w:val="22"/>
        </w:rPr>
        <w:t xml:space="preserve">       </w:t>
      </w:r>
      <w:r>
        <w:rPr>
          <w:rFonts w:ascii="Arial" w:hAnsi="Arial" w:cs="Arial"/>
          <w:sz w:val="22"/>
          <w:szCs w:val="22"/>
        </w:rPr>
        <w:t>5 dans l’Orne</w:t>
      </w:r>
    </w:p>
    <w:p w:rsidR="002B3AE5" w:rsidRDefault="002B3AE5" w:rsidP="002B3AE5">
      <w:pPr>
        <w:pStyle w:val="Paragraphedeliste"/>
        <w:ind w:hanging="360"/>
        <w:jc w:val="both"/>
        <w:rPr>
          <w:rFonts w:ascii="Arial" w:hAnsi="Arial" w:cs="Arial"/>
          <w:sz w:val="22"/>
          <w:szCs w:val="22"/>
        </w:rPr>
      </w:pPr>
      <w:r>
        <w:rPr>
          <w:rFonts w:ascii="Arial" w:hAnsi="Arial" w:cs="Arial"/>
          <w:sz w:val="22"/>
          <w:szCs w:val="22"/>
        </w:rPr>
        <w:t>-</w:t>
      </w:r>
      <w:r>
        <w:rPr>
          <w:sz w:val="22"/>
          <w:szCs w:val="22"/>
        </w:rPr>
        <w:t xml:space="preserve">       </w:t>
      </w:r>
      <w:r>
        <w:rPr>
          <w:rFonts w:ascii="Arial" w:hAnsi="Arial" w:cs="Arial"/>
          <w:sz w:val="22"/>
          <w:szCs w:val="22"/>
        </w:rPr>
        <w:t xml:space="preserve">3 dans la Manche </w:t>
      </w:r>
    </w:p>
    <w:p w:rsidR="002B3AE5" w:rsidRDefault="002B3AE5" w:rsidP="002B3AE5">
      <w:pPr>
        <w:pStyle w:val="Paragraphedeliste"/>
        <w:ind w:hanging="360"/>
        <w:jc w:val="both"/>
        <w:rPr>
          <w:rFonts w:ascii="Arial" w:hAnsi="Arial" w:cs="Arial"/>
          <w:sz w:val="22"/>
          <w:szCs w:val="22"/>
        </w:rPr>
      </w:pPr>
      <w:r>
        <w:rPr>
          <w:rFonts w:ascii="Arial" w:hAnsi="Arial" w:cs="Arial"/>
          <w:sz w:val="22"/>
          <w:szCs w:val="22"/>
        </w:rPr>
        <w:t>-</w:t>
      </w:r>
      <w:r>
        <w:rPr>
          <w:sz w:val="22"/>
          <w:szCs w:val="22"/>
        </w:rPr>
        <w:t xml:space="preserve">       </w:t>
      </w:r>
      <w:r>
        <w:rPr>
          <w:rFonts w:ascii="Arial" w:hAnsi="Arial" w:cs="Arial"/>
          <w:sz w:val="22"/>
          <w:szCs w:val="22"/>
        </w:rPr>
        <w:t>9 en Seine-Maritime</w:t>
      </w:r>
    </w:p>
    <w:p w:rsidR="002B3AE5" w:rsidRDefault="002B3AE5" w:rsidP="002B3AE5">
      <w:pPr>
        <w:pStyle w:val="Paragraphedeliste"/>
        <w:ind w:hanging="360"/>
        <w:jc w:val="both"/>
        <w:rPr>
          <w:rFonts w:ascii="Arial" w:hAnsi="Arial" w:cs="Arial"/>
          <w:sz w:val="22"/>
          <w:szCs w:val="22"/>
        </w:rPr>
      </w:pPr>
      <w:r>
        <w:rPr>
          <w:rFonts w:ascii="Arial" w:hAnsi="Arial" w:cs="Arial"/>
          <w:sz w:val="22"/>
          <w:szCs w:val="22"/>
        </w:rPr>
        <w:t>-</w:t>
      </w:r>
      <w:r>
        <w:rPr>
          <w:sz w:val="22"/>
          <w:szCs w:val="22"/>
        </w:rPr>
        <w:t xml:space="preserve">       </w:t>
      </w:r>
      <w:r>
        <w:rPr>
          <w:rFonts w:ascii="Arial" w:hAnsi="Arial" w:cs="Arial"/>
          <w:sz w:val="22"/>
          <w:szCs w:val="22"/>
        </w:rPr>
        <w:t>4 dans l’Eure</w:t>
      </w:r>
    </w:p>
    <w:p w:rsidR="002B3AE5" w:rsidRDefault="002B3AE5" w:rsidP="002B3AE5">
      <w:pPr>
        <w:jc w:val="both"/>
        <w:rPr>
          <w:rFonts w:ascii="Arial" w:hAnsi="Arial" w:cs="Arial"/>
          <w:sz w:val="22"/>
          <w:szCs w:val="22"/>
        </w:rPr>
      </w:pPr>
    </w:p>
    <w:p w:rsidR="002B3AE5" w:rsidRDefault="002B3AE5" w:rsidP="002B3AE5">
      <w:pPr>
        <w:spacing w:after="120"/>
        <w:jc w:val="both"/>
        <w:rPr>
          <w:rFonts w:ascii="Arial" w:hAnsi="Arial" w:cs="Arial"/>
          <w:sz w:val="22"/>
          <w:szCs w:val="22"/>
        </w:rPr>
      </w:pPr>
      <w:r>
        <w:rPr>
          <w:rFonts w:ascii="Arial" w:hAnsi="Arial" w:cs="Arial"/>
          <w:sz w:val="22"/>
          <w:szCs w:val="22"/>
        </w:rPr>
        <w:t xml:space="preserve">Afin d’encourager le développement des Tiers-lieux en Normandie la Région a développé deux dispositifs d’aide : </w:t>
      </w:r>
    </w:p>
    <w:p w:rsidR="002B3AE5" w:rsidRDefault="002B3AE5" w:rsidP="002B3AE5">
      <w:pPr>
        <w:pStyle w:val="Paragraphedeliste"/>
        <w:ind w:hanging="360"/>
        <w:jc w:val="both"/>
        <w:rPr>
          <w:rFonts w:ascii="Arial" w:hAnsi="Arial" w:cs="Arial"/>
          <w:sz w:val="22"/>
          <w:szCs w:val="22"/>
        </w:rPr>
      </w:pPr>
      <w:r>
        <w:rPr>
          <w:rFonts w:ascii="Arial" w:hAnsi="Arial" w:cs="Arial"/>
          <w:sz w:val="22"/>
          <w:szCs w:val="22"/>
        </w:rPr>
        <w:t>-</w:t>
      </w:r>
      <w:r>
        <w:rPr>
          <w:sz w:val="22"/>
          <w:szCs w:val="22"/>
        </w:rPr>
        <w:t xml:space="preserve">       </w:t>
      </w:r>
      <w:r>
        <w:rPr>
          <w:rFonts w:ascii="Arial" w:hAnsi="Arial" w:cs="Arial"/>
          <w:i/>
          <w:iCs/>
          <w:sz w:val="22"/>
          <w:szCs w:val="22"/>
        </w:rPr>
        <w:t>« Emergence »</w:t>
      </w:r>
      <w:r>
        <w:rPr>
          <w:rFonts w:ascii="Arial" w:hAnsi="Arial" w:cs="Arial"/>
          <w:sz w:val="22"/>
          <w:szCs w:val="22"/>
        </w:rPr>
        <w:t xml:space="preserve"> : La Région prend en charge les dépenses d’études de faisabilité et de Cabinet conseil des porteurs de projets, à hauteur de 50% des dépenses éligibles (plafond 10 000 €)</w:t>
      </w:r>
    </w:p>
    <w:p w:rsidR="002B3AE5" w:rsidRDefault="002B3AE5" w:rsidP="002B3AE5">
      <w:pPr>
        <w:pStyle w:val="Paragraphedeliste"/>
        <w:ind w:hanging="360"/>
        <w:jc w:val="both"/>
        <w:rPr>
          <w:rFonts w:ascii="Arial" w:hAnsi="Arial" w:cs="Arial"/>
          <w:sz w:val="22"/>
          <w:szCs w:val="22"/>
        </w:rPr>
      </w:pPr>
      <w:r>
        <w:rPr>
          <w:rFonts w:ascii="Arial" w:hAnsi="Arial" w:cs="Arial"/>
          <w:sz w:val="22"/>
          <w:szCs w:val="22"/>
        </w:rPr>
        <w:t>-</w:t>
      </w:r>
      <w:r>
        <w:rPr>
          <w:sz w:val="22"/>
          <w:szCs w:val="22"/>
        </w:rPr>
        <w:t xml:space="preserve">       </w:t>
      </w:r>
      <w:r>
        <w:rPr>
          <w:rFonts w:ascii="Arial" w:hAnsi="Arial" w:cs="Arial"/>
          <w:sz w:val="22"/>
          <w:szCs w:val="22"/>
        </w:rPr>
        <w:t> </w:t>
      </w:r>
      <w:r>
        <w:rPr>
          <w:rFonts w:ascii="Arial" w:hAnsi="Arial" w:cs="Arial"/>
          <w:i/>
          <w:iCs/>
          <w:sz w:val="22"/>
          <w:szCs w:val="22"/>
        </w:rPr>
        <w:t>Services numériques innovants</w:t>
      </w:r>
      <w:r>
        <w:rPr>
          <w:rFonts w:ascii="Arial" w:hAnsi="Arial" w:cs="Arial"/>
          <w:sz w:val="22"/>
          <w:szCs w:val="22"/>
        </w:rPr>
        <w:t xml:space="preserve"> : La Région soutient les tiers-lieux déjà labellisés ou en cours de labellisation à mettre en place de nouveaux services (prise en charge du matériel numérique : station de visioconférence, logiciels de gestion / réservation du lieu/ gestion des entrées/ machines numériques pour l’équipement du </w:t>
      </w:r>
      <w:proofErr w:type="spellStart"/>
      <w:r>
        <w:rPr>
          <w:rFonts w:ascii="Arial" w:hAnsi="Arial" w:cs="Arial"/>
          <w:sz w:val="22"/>
          <w:szCs w:val="22"/>
        </w:rPr>
        <w:t>fab</w:t>
      </w:r>
      <w:proofErr w:type="spellEnd"/>
      <w:r>
        <w:rPr>
          <w:rFonts w:ascii="Arial" w:hAnsi="Arial" w:cs="Arial"/>
          <w:sz w:val="22"/>
          <w:szCs w:val="22"/>
        </w:rPr>
        <w:t xml:space="preserve"> </w:t>
      </w:r>
      <w:proofErr w:type="spellStart"/>
      <w:r>
        <w:rPr>
          <w:rFonts w:ascii="Arial" w:hAnsi="Arial" w:cs="Arial"/>
          <w:sz w:val="22"/>
          <w:szCs w:val="22"/>
        </w:rPr>
        <w:t>lab</w:t>
      </w:r>
      <w:proofErr w:type="spellEnd"/>
      <w:r>
        <w:rPr>
          <w:rFonts w:ascii="Arial" w:hAnsi="Arial" w:cs="Arial"/>
          <w:sz w:val="22"/>
          <w:szCs w:val="22"/>
        </w:rPr>
        <w:t>…), à hauteur de 50 % des dépenses éligibles.</w:t>
      </w:r>
    </w:p>
    <w:p w:rsidR="002B3AE5" w:rsidRDefault="002B3AE5" w:rsidP="002B3AE5">
      <w:pPr>
        <w:jc w:val="both"/>
        <w:rPr>
          <w:rFonts w:ascii="Arial" w:hAnsi="Arial" w:cs="Arial"/>
          <w:sz w:val="22"/>
          <w:szCs w:val="22"/>
        </w:rPr>
      </w:pPr>
    </w:p>
    <w:p w:rsidR="002B3AE5" w:rsidRDefault="002B3AE5" w:rsidP="002B3AE5">
      <w:pPr>
        <w:spacing w:after="120"/>
        <w:jc w:val="both"/>
        <w:rPr>
          <w:rFonts w:ascii="Arial" w:hAnsi="Arial" w:cs="Arial"/>
          <w:b/>
          <w:bCs/>
          <w:color w:val="auto"/>
          <w:sz w:val="22"/>
          <w:szCs w:val="22"/>
        </w:rPr>
      </w:pPr>
      <w:r>
        <w:rPr>
          <w:rFonts w:ascii="Arial" w:hAnsi="Arial" w:cs="Arial"/>
          <w:b/>
          <w:bCs/>
          <w:color w:val="auto"/>
          <w:sz w:val="22"/>
          <w:szCs w:val="22"/>
        </w:rPr>
        <w:t>135 Espaces Publics Numériques (EPN) sont, par ailleurs, labellisés « EPN Normandie »  depuis le lancement de la démarche :</w:t>
      </w:r>
    </w:p>
    <w:p w:rsidR="002B3AE5" w:rsidRDefault="002B3AE5" w:rsidP="002B3AE5">
      <w:pPr>
        <w:pStyle w:val="Paragraphedeliste"/>
        <w:ind w:hanging="360"/>
        <w:jc w:val="both"/>
        <w:rPr>
          <w:rFonts w:ascii="Arial" w:hAnsi="Arial" w:cs="Arial"/>
          <w:color w:val="auto"/>
          <w:sz w:val="22"/>
          <w:szCs w:val="22"/>
        </w:rPr>
      </w:pPr>
      <w:r>
        <w:rPr>
          <w:rFonts w:ascii="Arial" w:hAnsi="Arial" w:cs="Arial"/>
          <w:color w:val="auto"/>
          <w:sz w:val="22"/>
          <w:szCs w:val="22"/>
        </w:rPr>
        <w:t>-</w:t>
      </w:r>
      <w:r>
        <w:rPr>
          <w:color w:val="auto"/>
          <w:sz w:val="22"/>
          <w:szCs w:val="22"/>
        </w:rPr>
        <w:t xml:space="preserve">       </w:t>
      </w:r>
      <w:r>
        <w:rPr>
          <w:rFonts w:ascii="Arial" w:hAnsi="Arial" w:cs="Arial"/>
          <w:color w:val="auto"/>
          <w:sz w:val="22"/>
          <w:szCs w:val="22"/>
        </w:rPr>
        <w:t>51 dans la Manche,</w:t>
      </w:r>
    </w:p>
    <w:p w:rsidR="002B3AE5" w:rsidRDefault="002B3AE5" w:rsidP="002B3AE5">
      <w:pPr>
        <w:pStyle w:val="Paragraphedeliste"/>
        <w:ind w:hanging="360"/>
        <w:jc w:val="both"/>
        <w:rPr>
          <w:rFonts w:ascii="Arial" w:hAnsi="Arial" w:cs="Arial"/>
          <w:color w:val="auto"/>
          <w:sz w:val="22"/>
          <w:szCs w:val="22"/>
        </w:rPr>
      </w:pPr>
      <w:r>
        <w:rPr>
          <w:rFonts w:ascii="Arial" w:hAnsi="Arial" w:cs="Arial"/>
          <w:color w:val="auto"/>
          <w:sz w:val="22"/>
          <w:szCs w:val="22"/>
        </w:rPr>
        <w:t>-</w:t>
      </w:r>
      <w:r>
        <w:rPr>
          <w:color w:val="auto"/>
          <w:sz w:val="22"/>
          <w:szCs w:val="22"/>
        </w:rPr>
        <w:t xml:space="preserve">       </w:t>
      </w:r>
      <w:r>
        <w:rPr>
          <w:rFonts w:ascii="Arial" w:hAnsi="Arial" w:cs="Arial"/>
          <w:color w:val="auto"/>
          <w:sz w:val="22"/>
          <w:szCs w:val="22"/>
        </w:rPr>
        <w:t>42 dans le Calvados,</w:t>
      </w:r>
    </w:p>
    <w:p w:rsidR="002B3AE5" w:rsidRDefault="002B3AE5" w:rsidP="002B3AE5">
      <w:pPr>
        <w:pStyle w:val="Paragraphedeliste"/>
        <w:ind w:hanging="360"/>
        <w:jc w:val="both"/>
        <w:rPr>
          <w:rFonts w:ascii="Arial" w:hAnsi="Arial" w:cs="Arial"/>
          <w:color w:val="auto"/>
          <w:sz w:val="22"/>
          <w:szCs w:val="22"/>
        </w:rPr>
      </w:pPr>
      <w:r>
        <w:rPr>
          <w:rFonts w:ascii="Arial" w:hAnsi="Arial" w:cs="Arial"/>
          <w:color w:val="auto"/>
          <w:sz w:val="22"/>
          <w:szCs w:val="22"/>
        </w:rPr>
        <w:t>-</w:t>
      </w:r>
      <w:r>
        <w:rPr>
          <w:color w:val="auto"/>
          <w:sz w:val="22"/>
          <w:szCs w:val="22"/>
        </w:rPr>
        <w:t xml:space="preserve">       </w:t>
      </w:r>
      <w:r>
        <w:rPr>
          <w:rFonts w:ascii="Arial" w:hAnsi="Arial" w:cs="Arial"/>
          <w:color w:val="auto"/>
          <w:sz w:val="22"/>
          <w:szCs w:val="22"/>
        </w:rPr>
        <w:t>23 dans l’Orne,</w:t>
      </w:r>
    </w:p>
    <w:p w:rsidR="002B3AE5" w:rsidRDefault="002B3AE5" w:rsidP="002B3AE5">
      <w:pPr>
        <w:pStyle w:val="Paragraphedeliste"/>
        <w:ind w:hanging="360"/>
        <w:jc w:val="both"/>
        <w:rPr>
          <w:rFonts w:ascii="Arial" w:hAnsi="Arial" w:cs="Arial"/>
          <w:color w:val="auto"/>
          <w:sz w:val="22"/>
          <w:szCs w:val="22"/>
        </w:rPr>
      </w:pPr>
      <w:r>
        <w:rPr>
          <w:rFonts w:ascii="Arial" w:hAnsi="Arial" w:cs="Arial"/>
          <w:color w:val="auto"/>
          <w:sz w:val="22"/>
          <w:szCs w:val="22"/>
        </w:rPr>
        <w:t>-</w:t>
      </w:r>
      <w:r>
        <w:rPr>
          <w:color w:val="auto"/>
          <w:sz w:val="22"/>
          <w:szCs w:val="22"/>
        </w:rPr>
        <w:t xml:space="preserve">       </w:t>
      </w:r>
      <w:r>
        <w:rPr>
          <w:rFonts w:ascii="Arial" w:hAnsi="Arial" w:cs="Arial"/>
          <w:color w:val="auto"/>
          <w:sz w:val="22"/>
          <w:szCs w:val="22"/>
        </w:rPr>
        <w:t>11 en Seine-Maritime,</w:t>
      </w:r>
    </w:p>
    <w:p w:rsidR="002B3AE5" w:rsidRDefault="002B3AE5" w:rsidP="002B3AE5">
      <w:pPr>
        <w:pStyle w:val="Paragraphedeliste"/>
        <w:ind w:hanging="360"/>
        <w:jc w:val="both"/>
        <w:rPr>
          <w:rFonts w:ascii="Arial" w:hAnsi="Arial" w:cs="Arial"/>
          <w:color w:val="auto"/>
          <w:sz w:val="22"/>
          <w:szCs w:val="22"/>
        </w:rPr>
      </w:pPr>
      <w:r>
        <w:rPr>
          <w:rFonts w:ascii="Arial" w:hAnsi="Arial" w:cs="Arial"/>
          <w:color w:val="auto"/>
          <w:sz w:val="22"/>
          <w:szCs w:val="22"/>
        </w:rPr>
        <w:t>-</w:t>
      </w:r>
      <w:r>
        <w:rPr>
          <w:color w:val="auto"/>
          <w:sz w:val="22"/>
          <w:szCs w:val="22"/>
        </w:rPr>
        <w:t xml:space="preserve">       </w:t>
      </w:r>
      <w:r>
        <w:rPr>
          <w:rFonts w:ascii="Arial" w:hAnsi="Arial" w:cs="Arial"/>
          <w:color w:val="auto"/>
          <w:sz w:val="22"/>
          <w:szCs w:val="22"/>
        </w:rPr>
        <w:t>8 dans l’Eure</w:t>
      </w:r>
    </w:p>
    <w:p w:rsidR="002B3AE5" w:rsidRDefault="002B3AE5" w:rsidP="002B3AE5">
      <w:pPr>
        <w:jc w:val="both"/>
        <w:rPr>
          <w:rFonts w:ascii="Arial" w:hAnsi="Arial" w:cs="Arial"/>
          <w:b/>
          <w:bCs/>
          <w:color w:val="auto"/>
          <w:sz w:val="22"/>
          <w:szCs w:val="22"/>
        </w:rPr>
      </w:pPr>
    </w:p>
    <w:p w:rsidR="002B3AE5" w:rsidRDefault="002B3AE5" w:rsidP="002B3AE5">
      <w:pPr>
        <w:jc w:val="both"/>
        <w:rPr>
          <w:rFonts w:ascii="Arial" w:hAnsi="Arial" w:cs="Arial"/>
          <w:color w:val="auto"/>
          <w:sz w:val="22"/>
          <w:szCs w:val="22"/>
        </w:rPr>
      </w:pPr>
      <w:r>
        <w:rPr>
          <w:rFonts w:ascii="Arial" w:hAnsi="Arial" w:cs="Arial"/>
          <w:color w:val="auto"/>
          <w:sz w:val="22"/>
          <w:szCs w:val="22"/>
        </w:rPr>
        <w:t>Animations, formations, rencontres, ingénierie financière et subventions d’accompagnement, support technique, ou encore mise en place d’outils numériques… à travers le Centre de Ressources Régional de la Médiation Numérique, la Région, cordonne l’ensemble des Espaces Publics Numériques (EPN)  par différentes actions.</w:t>
      </w:r>
    </w:p>
    <w:p w:rsidR="002B3AE5" w:rsidRDefault="002B3AE5" w:rsidP="002B3AE5">
      <w:pPr>
        <w:jc w:val="both"/>
        <w:rPr>
          <w:rFonts w:ascii="Arial" w:hAnsi="Arial" w:cs="Arial"/>
          <w:b/>
          <w:bCs/>
          <w:i/>
          <w:iCs/>
          <w:color w:val="auto"/>
          <w:sz w:val="22"/>
          <w:szCs w:val="22"/>
        </w:rPr>
      </w:pPr>
    </w:p>
    <w:p w:rsidR="002B3AE5" w:rsidRDefault="002B3AE5" w:rsidP="002B3AE5">
      <w:pPr>
        <w:jc w:val="both"/>
        <w:rPr>
          <w:rFonts w:ascii="Arial" w:hAnsi="Arial" w:cs="Arial"/>
          <w:color w:val="auto"/>
          <w:sz w:val="22"/>
          <w:szCs w:val="22"/>
        </w:rPr>
      </w:pPr>
      <w:r>
        <w:rPr>
          <w:rFonts w:ascii="Arial" w:hAnsi="Arial" w:cs="Arial"/>
          <w:color w:val="auto"/>
          <w:sz w:val="22"/>
          <w:szCs w:val="22"/>
        </w:rPr>
        <w:t>La plateforme de services mutualisés mise en place par la Région permet la gestion des EPN régionaux en favorisant la mobilité des personnes (un usager peut se connecter avec un identifiant unique dans n’importe quel EPN du réseau) ou encore la réservation en ligne de matériel que le centre de ressources régional et les Centres de ressources d'animation numérique territoriale (CRANT) mettent à disposition du réseau.</w:t>
      </w:r>
    </w:p>
    <w:p w:rsidR="002B3AE5" w:rsidRDefault="002B3AE5" w:rsidP="002B3AE5">
      <w:pPr>
        <w:jc w:val="both"/>
        <w:rPr>
          <w:rFonts w:ascii="Arial" w:hAnsi="Arial" w:cs="Arial"/>
          <w:b/>
          <w:bCs/>
          <w:i/>
          <w:iCs/>
          <w:color w:val="auto"/>
          <w:sz w:val="22"/>
          <w:szCs w:val="22"/>
        </w:rPr>
      </w:pPr>
    </w:p>
    <w:p w:rsidR="002B3AE5" w:rsidRDefault="002B3AE5" w:rsidP="002B3AE5">
      <w:pPr>
        <w:jc w:val="both"/>
        <w:rPr>
          <w:rFonts w:ascii="Arial" w:hAnsi="Arial" w:cs="Arial"/>
          <w:sz w:val="22"/>
          <w:szCs w:val="22"/>
        </w:rPr>
      </w:pPr>
      <w:r>
        <w:rPr>
          <w:rFonts w:ascii="Arial" w:hAnsi="Arial" w:cs="Arial"/>
          <w:color w:val="auto"/>
          <w:sz w:val="22"/>
          <w:szCs w:val="22"/>
        </w:rPr>
        <w:t>Les animateurs des EP</w:t>
      </w:r>
      <w:r>
        <w:rPr>
          <w:rFonts w:ascii="Arial" w:hAnsi="Arial" w:cs="Arial"/>
          <w:sz w:val="22"/>
          <w:szCs w:val="22"/>
        </w:rPr>
        <w:t>N peuvent, par ailleurs, participer à des ateliers et projets partagés proposés tous les mois par la Région.</w:t>
      </w:r>
    </w:p>
    <w:p w:rsidR="002B3AE5" w:rsidRDefault="002B3AE5" w:rsidP="002B3AE5">
      <w:pPr>
        <w:jc w:val="both"/>
        <w:rPr>
          <w:rFonts w:ascii="Arial" w:hAnsi="Arial" w:cs="Arial"/>
          <w:sz w:val="22"/>
          <w:szCs w:val="22"/>
        </w:rPr>
      </w:pPr>
    </w:p>
    <w:p w:rsidR="002B3AE5" w:rsidRDefault="002B3AE5" w:rsidP="002B3AE5">
      <w:pPr>
        <w:jc w:val="both"/>
        <w:rPr>
          <w:rFonts w:ascii="Arial" w:hAnsi="Arial" w:cs="Arial"/>
          <w:sz w:val="22"/>
          <w:szCs w:val="22"/>
        </w:rPr>
      </w:pPr>
      <w:r>
        <w:rPr>
          <w:rFonts w:ascii="Arial" w:hAnsi="Arial" w:cs="Arial"/>
          <w:sz w:val="22"/>
          <w:szCs w:val="22"/>
        </w:rPr>
        <w:t>En outre, chaque année la Région récompense 6 à 8 projets que les EPN mettent en place au sein de leurs ateliers à destination du grand public.</w:t>
      </w:r>
    </w:p>
    <w:p w:rsidR="002B3AE5" w:rsidRDefault="002B3AE5" w:rsidP="002B3AE5">
      <w:pPr>
        <w:jc w:val="both"/>
        <w:rPr>
          <w:rFonts w:ascii="Arial" w:hAnsi="Arial" w:cs="Arial"/>
          <w:b/>
          <w:bCs/>
          <w:i/>
          <w:iCs/>
          <w:sz w:val="22"/>
          <w:szCs w:val="22"/>
        </w:rPr>
      </w:pPr>
    </w:p>
    <w:p w:rsidR="002B3AE5" w:rsidRDefault="002B3AE5" w:rsidP="002B3AE5">
      <w:pPr>
        <w:jc w:val="both"/>
        <w:rPr>
          <w:rFonts w:ascii="Arial" w:hAnsi="Arial" w:cs="Arial"/>
          <w:b/>
          <w:bCs/>
          <w:sz w:val="22"/>
          <w:szCs w:val="22"/>
        </w:rPr>
      </w:pPr>
      <w:r>
        <w:rPr>
          <w:rFonts w:ascii="Arial" w:hAnsi="Arial" w:cs="Arial"/>
          <w:sz w:val="22"/>
          <w:szCs w:val="22"/>
        </w:rPr>
        <w:t>Retrouvez l’ensemble des</w:t>
      </w:r>
      <w:r>
        <w:rPr>
          <w:rFonts w:ascii="Arial" w:hAnsi="Arial" w:cs="Arial"/>
          <w:b/>
          <w:bCs/>
          <w:sz w:val="22"/>
          <w:szCs w:val="22"/>
        </w:rPr>
        <w:t xml:space="preserve"> </w:t>
      </w:r>
      <w:r>
        <w:rPr>
          <w:rFonts w:ascii="Arial" w:hAnsi="Arial" w:cs="Arial"/>
          <w:sz w:val="22"/>
          <w:szCs w:val="22"/>
        </w:rPr>
        <w:t xml:space="preserve">Tiers-lieux et Espaces Publics Numériques (EPN) sur : </w:t>
      </w:r>
      <w:hyperlink r:id="rId8" w:history="1">
        <w:r>
          <w:rPr>
            <w:rStyle w:val="Lienhypertexte"/>
            <w:rFonts w:ascii="Arial" w:hAnsi="Arial" w:cs="Arial"/>
            <w:b/>
            <w:sz w:val="22"/>
            <w:szCs w:val="22"/>
            <w:lang w:eastAsia="en-US"/>
          </w:rPr>
          <w:t>espaces-numeriques.normandie.fr</w:t>
        </w:r>
      </w:hyperlink>
    </w:p>
    <w:p w:rsidR="002B3AE5" w:rsidRDefault="002B3AE5" w:rsidP="002B3AE5">
      <w:pPr>
        <w:jc w:val="both"/>
        <w:rPr>
          <w:rFonts w:ascii="Arial" w:hAnsi="Arial" w:cs="Arial"/>
          <w:sz w:val="22"/>
          <w:szCs w:val="22"/>
        </w:rPr>
      </w:pPr>
    </w:p>
    <w:p w:rsidR="002B3AE5" w:rsidRDefault="002B3AE5" w:rsidP="002B3AE5">
      <w:pPr>
        <w:jc w:val="both"/>
        <w:rPr>
          <w:rFonts w:ascii="Arial" w:hAnsi="Arial" w:cs="Arial"/>
          <w:sz w:val="22"/>
          <w:szCs w:val="22"/>
        </w:rPr>
      </w:pPr>
    </w:p>
    <w:p w:rsidR="002B3AE5" w:rsidRDefault="002B3AE5" w:rsidP="002B3AE5">
      <w:pPr>
        <w:jc w:val="both"/>
        <w:rPr>
          <w:rFonts w:ascii="Arial" w:hAnsi="Arial" w:cs="Arial"/>
          <w:sz w:val="22"/>
          <w:szCs w:val="22"/>
        </w:rPr>
      </w:pPr>
    </w:p>
    <w:p w:rsidR="002B3AE5" w:rsidRDefault="002B3AE5" w:rsidP="002B3AE5">
      <w:pPr>
        <w:jc w:val="both"/>
        <w:rPr>
          <w:rFonts w:ascii="Arial" w:hAnsi="Arial" w:cs="Arial"/>
          <w:sz w:val="22"/>
          <w:szCs w:val="22"/>
        </w:rPr>
      </w:pPr>
      <w:bookmarkStart w:id="0" w:name="_GoBack"/>
      <w:bookmarkEnd w:id="0"/>
      <w:r>
        <w:rPr>
          <w:rFonts w:ascii="Arial" w:hAnsi="Arial" w:cs="Arial"/>
          <w:sz w:val="22"/>
          <w:szCs w:val="22"/>
        </w:rPr>
        <w:t>Contact presse :</w:t>
      </w:r>
    </w:p>
    <w:p w:rsidR="002B3AE5" w:rsidRDefault="002B3AE5" w:rsidP="002B3AE5">
      <w:pPr>
        <w:jc w:val="both"/>
        <w:rPr>
          <w:rFonts w:ascii="Arial" w:hAnsi="Arial" w:cs="Arial"/>
          <w:sz w:val="22"/>
          <w:szCs w:val="22"/>
        </w:rPr>
      </w:pPr>
      <w:r>
        <w:rPr>
          <w:rFonts w:ascii="Arial" w:hAnsi="Arial" w:cs="Arial"/>
          <w:sz w:val="22"/>
          <w:szCs w:val="22"/>
        </w:rPr>
        <w:t xml:space="preserve">Charlotte </w:t>
      </w:r>
      <w:proofErr w:type="spellStart"/>
      <w:r>
        <w:rPr>
          <w:rFonts w:ascii="Arial" w:hAnsi="Arial" w:cs="Arial"/>
          <w:sz w:val="22"/>
          <w:szCs w:val="22"/>
        </w:rPr>
        <w:t>Chanteloup</w:t>
      </w:r>
      <w:proofErr w:type="spellEnd"/>
      <w:r>
        <w:rPr>
          <w:rFonts w:ascii="Arial" w:hAnsi="Arial" w:cs="Arial"/>
          <w:sz w:val="22"/>
          <w:szCs w:val="22"/>
        </w:rPr>
        <w:t xml:space="preserve"> - Tel : 02 31 06 98 96 – 06 42 08 11 68  </w:t>
      </w:r>
    </w:p>
    <w:p w:rsidR="001A01D5" w:rsidRPr="002B3AE5" w:rsidRDefault="002B3AE5" w:rsidP="002B3AE5">
      <w:pPr>
        <w:jc w:val="both"/>
        <w:rPr>
          <w:sz w:val="22"/>
          <w:szCs w:val="22"/>
        </w:rPr>
      </w:pPr>
      <w:hyperlink r:id="rId9" w:history="1">
        <w:r>
          <w:rPr>
            <w:rStyle w:val="Lienhypertexte"/>
            <w:rFonts w:ascii="Arial" w:hAnsi="Arial" w:cs="Arial"/>
            <w:sz w:val="22"/>
            <w:szCs w:val="22"/>
          </w:rPr>
          <w:t>charlotte.chanteloup@normandie.fr</w:t>
        </w:r>
      </w:hyperlink>
    </w:p>
    <w:sectPr w:rsidR="001A01D5" w:rsidRPr="002B3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40E87"/>
    <w:multiLevelType w:val="hybridMultilevel"/>
    <w:tmpl w:val="033A180C"/>
    <w:lvl w:ilvl="0" w:tplc="ADBC7A60">
      <w:start w:val="3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B0A2309"/>
    <w:multiLevelType w:val="hybridMultilevel"/>
    <w:tmpl w:val="4A4C93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1B4317"/>
    <w:multiLevelType w:val="hybridMultilevel"/>
    <w:tmpl w:val="24D430BC"/>
    <w:lvl w:ilvl="0" w:tplc="ADBC7A60">
      <w:start w:val="3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AE"/>
    <w:rsid w:val="00017547"/>
    <w:rsid w:val="000758B4"/>
    <w:rsid w:val="00104301"/>
    <w:rsid w:val="00177922"/>
    <w:rsid w:val="001A01D5"/>
    <w:rsid w:val="002B3AE5"/>
    <w:rsid w:val="002E498E"/>
    <w:rsid w:val="003507AE"/>
    <w:rsid w:val="004B4E9D"/>
    <w:rsid w:val="00515117"/>
    <w:rsid w:val="005E3CF6"/>
    <w:rsid w:val="006D7DE1"/>
    <w:rsid w:val="007E7680"/>
    <w:rsid w:val="008875BA"/>
    <w:rsid w:val="009D7B92"/>
    <w:rsid w:val="00AE2264"/>
    <w:rsid w:val="00B36F18"/>
    <w:rsid w:val="00C17AC0"/>
    <w:rsid w:val="00EF5B08"/>
    <w:rsid w:val="00FC6AA4"/>
    <w:rsid w:val="00FD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9D"/>
    <w:pPr>
      <w:spacing w:after="0" w:line="240" w:lineRule="auto"/>
    </w:pPr>
    <w:rPr>
      <w:rFonts w:ascii="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3CF6"/>
    <w:rPr>
      <w:rFonts w:ascii="Tahoma" w:hAnsi="Tahoma" w:cs="Tahoma"/>
      <w:sz w:val="16"/>
      <w:szCs w:val="16"/>
    </w:rPr>
  </w:style>
  <w:style w:type="character" w:customStyle="1" w:styleId="TextedebullesCar">
    <w:name w:val="Texte de bulles Car"/>
    <w:basedOn w:val="Policepardfaut"/>
    <w:link w:val="Textedebulles"/>
    <w:uiPriority w:val="99"/>
    <w:semiHidden/>
    <w:rsid w:val="005E3CF6"/>
    <w:rPr>
      <w:rFonts w:ascii="Tahoma" w:hAnsi="Tahoma" w:cs="Tahoma"/>
      <w:color w:val="000000"/>
      <w:sz w:val="16"/>
      <w:szCs w:val="16"/>
      <w:lang w:eastAsia="fr-FR"/>
    </w:rPr>
  </w:style>
  <w:style w:type="table" w:styleId="Grilledutableau">
    <w:name w:val="Table Grid"/>
    <w:basedOn w:val="TableauNormal"/>
    <w:uiPriority w:val="39"/>
    <w:rsid w:val="005E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4301"/>
    <w:rPr>
      <w:color w:val="0563C1" w:themeColor="hyperlink"/>
      <w:u w:val="single"/>
    </w:rPr>
  </w:style>
  <w:style w:type="paragraph" w:styleId="Paragraphedeliste">
    <w:name w:val="List Paragraph"/>
    <w:basedOn w:val="Normal"/>
    <w:uiPriority w:val="34"/>
    <w:qFormat/>
    <w:rsid w:val="005151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9D"/>
    <w:pPr>
      <w:spacing w:after="0" w:line="240" w:lineRule="auto"/>
    </w:pPr>
    <w:rPr>
      <w:rFonts w:ascii="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3CF6"/>
    <w:rPr>
      <w:rFonts w:ascii="Tahoma" w:hAnsi="Tahoma" w:cs="Tahoma"/>
      <w:sz w:val="16"/>
      <w:szCs w:val="16"/>
    </w:rPr>
  </w:style>
  <w:style w:type="character" w:customStyle="1" w:styleId="TextedebullesCar">
    <w:name w:val="Texte de bulles Car"/>
    <w:basedOn w:val="Policepardfaut"/>
    <w:link w:val="Textedebulles"/>
    <w:uiPriority w:val="99"/>
    <w:semiHidden/>
    <w:rsid w:val="005E3CF6"/>
    <w:rPr>
      <w:rFonts w:ascii="Tahoma" w:hAnsi="Tahoma" w:cs="Tahoma"/>
      <w:color w:val="000000"/>
      <w:sz w:val="16"/>
      <w:szCs w:val="16"/>
      <w:lang w:eastAsia="fr-FR"/>
    </w:rPr>
  </w:style>
  <w:style w:type="table" w:styleId="Grilledutableau">
    <w:name w:val="Table Grid"/>
    <w:basedOn w:val="TableauNormal"/>
    <w:uiPriority w:val="39"/>
    <w:rsid w:val="005E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4301"/>
    <w:rPr>
      <w:color w:val="0563C1" w:themeColor="hyperlink"/>
      <w:u w:val="single"/>
    </w:rPr>
  </w:style>
  <w:style w:type="paragraph" w:styleId="Paragraphedeliste">
    <w:name w:val="List Paragraph"/>
    <w:basedOn w:val="Normal"/>
    <w:uiPriority w:val="34"/>
    <w:qFormat/>
    <w:rsid w:val="00515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3760">
      <w:bodyDiv w:val="1"/>
      <w:marLeft w:val="0"/>
      <w:marRight w:val="0"/>
      <w:marTop w:val="0"/>
      <w:marBottom w:val="0"/>
      <w:divBdr>
        <w:top w:val="none" w:sz="0" w:space="0" w:color="auto"/>
        <w:left w:val="none" w:sz="0" w:space="0" w:color="auto"/>
        <w:bottom w:val="none" w:sz="0" w:space="0" w:color="auto"/>
        <w:right w:val="none" w:sz="0" w:space="0" w:color="auto"/>
      </w:divBdr>
    </w:div>
    <w:div w:id="610094535">
      <w:bodyDiv w:val="1"/>
      <w:marLeft w:val="0"/>
      <w:marRight w:val="0"/>
      <w:marTop w:val="0"/>
      <w:marBottom w:val="0"/>
      <w:divBdr>
        <w:top w:val="none" w:sz="0" w:space="0" w:color="auto"/>
        <w:left w:val="none" w:sz="0" w:space="0" w:color="auto"/>
        <w:bottom w:val="none" w:sz="0" w:space="0" w:color="auto"/>
        <w:right w:val="none" w:sz="0" w:space="0" w:color="auto"/>
      </w:divBdr>
    </w:div>
    <w:div w:id="884565512">
      <w:bodyDiv w:val="1"/>
      <w:marLeft w:val="0"/>
      <w:marRight w:val="0"/>
      <w:marTop w:val="0"/>
      <w:marBottom w:val="0"/>
      <w:divBdr>
        <w:top w:val="none" w:sz="0" w:space="0" w:color="auto"/>
        <w:left w:val="none" w:sz="0" w:space="0" w:color="auto"/>
        <w:bottom w:val="none" w:sz="0" w:space="0" w:color="auto"/>
        <w:right w:val="none" w:sz="0" w:space="0" w:color="auto"/>
      </w:divBdr>
    </w:div>
    <w:div w:id="1819607519">
      <w:bodyDiv w:val="1"/>
      <w:marLeft w:val="0"/>
      <w:marRight w:val="0"/>
      <w:marTop w:val="0"/>
      <w:marBottom w:val="0"/>
      <w:divBdr>
        <w:top w:val="none" w:sz="0" w:space="0" w:color="auto"/>
        <w:left w:val="none" w:sz="0" w:space="0" w:color="auto"/>
        <w:bottom w:val="none" w:sz="0" w:space="0" w:color="auto"/>
        <w:right w:val="none" w:sz="0" w:space="0" w:color="auto"/>
      </w:divBdr>
    </w:div>
    <w:div w:id="19834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aces-numeriques.normandie.fr/" TargetMode="External"/><Relationship Id="rId3" Type="http://schemas.microsoft.com/office/2007/relationships/stylesWithEffects" Target="stylesWithEffects.xml"/><Relationship Id="rId7" Type="http://schemas.openxmlformats.org/officeDocument/2006/relationships/hyperlink" Target="https://espaces-numeriques.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715</Words>
  <Characters>3935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14</cp:revision>
  <dcterms:created xsi:type="dcterms:W3CDTF">2019-09-10T09:28:00Z</dcterms:created>
  <dcterms:modified xsi:type="dcterms:W3CDTF">2019-09-18T13:55:00Z</dcterms:modified>
</cp:coreProperties>
</file>