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1A2" w:rsidRDefault="003561A2" w:rsidP="003561A2">
      <w:r>
        <w:rPr>
          <w:noProof/>
          <w:color w:val="000000"/>
          <w:lang w:eastAsia="fr-FR"/>
        </w:rPr>
        <w:drawing>
          <wp:inline distT="0" distB="0" distL="0" distR="0">
            <wp:extent cx="5760720" cy="569407"/>
            <wp:effectExtent l="0" t="0" r="0" b="2540"/>
            <wp:docPr id="8" name="Image 8" descr="cid:image001.png@01D564D9.740A9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1.png@01D564D9.740A98B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569407"/>
                    </a:xfrm>
                    <a:prstGeom prst="rect">
                      <a:avLst/>
                    </a:prstGeom>
                    <a:noFill/>
                    <a:ln>
                      <a:noFill/>
                    </a:ln>
                  </pic:spPr>
                </pic:pic>
              </a:graphicData>
            </a:graphic>
          </wp:inline>
        </w:drawing>
      </w:r>
    </w:p>
    <w:tbl>
      <w:tblPr>
        <w:tblW w:w="0" w:type="auto"/>
        <w:tblInd w:w="108" w:type="dxa"/>
        <w:tblCellMar>
          <w:left w:w="0" w:type="dxa"/>
          <w:right w:w="0" w:type="dxa"/>
        </w:tblCellMar>
        <w:tblLook w:val="04A0" w:firstRow="1" w:lastRow="0" w:firstColumn="1" w:lastColumn="0" w:noHBand="0" w:noVBand="1"/>
      </w:tblPr>
      <w:tblGrid>
        <w:gridCol w:w="1926"/>
        <w:gridCol w:w="1818"/>
        <w:gridCol w:w="2219"/>
        <w:gridCol w:w="1697"/>
        <w:gridCol w:w="1412"/>
      </w:tblGrid>
      <w:tr w:rsidR="003561A2" w:rsidTr="003561A2">
        <w:tc>
          <w:tcPr>
            <w:tcW w:w="1502" w:type="dxa"/>
            <w:tcMar>
              <w:top w:w="0" w:type="dxa"/>
              <w:left w:w="108" w:type="dxa"/>
              <w:bottom w:w="0" w:type="dxa"/>
              <w:right w:w="108" w:type="dxa"/>
            </w:tcMar>
            <w:vAlign w:val="center"/>
            <w:hideMark/>
          </w:tcPr>
          <w:p w:rsidR="003561A2" w:rsidRDefault="00B55F0B">
            <w:r>
              <w:rPr>
                <w:noProof/>
                <w:lang w:eastAsia="fr-FR"/>
              </w:rPr>
              <w:drawing>
                <wp:inline distT="0" distB="0" distL="0" distR="0" wp14:anchorId="3E56BC62">
                  <wp:extent cx="1085215" cy="1085215"/>
                  <wp:effectExtent l="0" t="0" r="635"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1085215"/>
                          </a:xfrm>
                          <a:prstGeom prst="rect">
                            <a:avLst/>
                          </a:prstGeom>
                          <a:noFill/>
                        </pic:spPr>
                      </pic:pic>
                    </a:graphicData>
                  </a:graphic>
                </wp:inline>
              </w:drawing>
            </w:r>
          </w:p>
        </w:tc>
        <w:tc>
          <w:tcPr>
            <w:tcW w:w="1928" w:type="dxa"/>
            <w:tcMar>
              <w:top w:w="0" w:type="dxa"/>
              <w:left w:w="108" w:type="dxa"/>
              <w:bottom w:w="0" w:type="dxa"/>
              <w:right w:w="108" w:type="dxa"/>
            </w:tcMar>
            <w:vAlign w:val="center"/>
            <w:hideMark/>
          </w:tcPr>
          <w:p w:rsidR="003561A2" w:rsidRDefault="00B55F0B">
            <w:pPr>
              <w:spacing w:line="252" w:lineRule="auto"/>
              <w:jc w:val="center"/>
            </w:pPr>
            <w:r>
              <w:rPr>
                <w:noProof/>
                <w:lang w:eastAsia="fr-FR"/>
              </w:rPr>
              <w:drawing>
                <wp:anchor distT="0" distB="0" distL="114300" distR="114300" simplePos="0" relativeHeight="251659264" behindDoc="0" locked="0" layoutInCell="1" allowOverlap="0" wp14:anchorId="68BF1565" wp14:editId="05A4BF1A">
                  <wp:simplePos x="0" y="0"/>
                  <wp:positionH relativeFrom="column">
                    <wp:posOffset>146685</wp:posOffset>
                  </wp:positionH>
                  <wp:positionV relativeFrom="line">
                    <wp:posOffset>-386715</wp:posOffset>
                  </wp:positionV>
                  <wp:extent cx="885825" cy="838200"/>
                  <wp:effectExtent l="0" t="0" r="9525" b="0"/>
                  <wp:wrapSquare wrapText="bothSides"/>
                  <wp:docPr id="6" name="Image 6"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mage0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pic:spPr>
                      </pic:pic>
                    </a:graphicData>
                  </a:graphic>
                  <wp14:sizeRelH relativeFrom="page">
                    <wp14:pctWidth>0</wp14:pctWidth>
                  </wp14:sizeRelH>
                  <wp14:sizeRelV relativeFrom="page">
                    <wp14:pctHeight>0</wp14:pctHeight>
                  </wp14:sizeRelV>
                </wp:anchor>
              </w:drawing>
            </w:r>
          </w:p>
        </w:tc>
        <w:tc>
          <w:tcPr>
            <w:tcW w:w="2261" w:type="dxa"/>
            <w:tcMar>
              <w:top w:w="0" w:type="dxa"/>
              <w:left w:w="108" w:type="dxa"/>
              <w:bottom w:w="0" w:type="dxa"/>
              <w:right w:w="108" w:type="dxa"/>
            </w:tcMar>
            <w:vAlign w:val="center"/>
            <w:hideMark/>
          </w:tcPr>
          <w:p w:rsidR="003561A2" w:rsidRDefault="003561A2">
            <w:pPr>
              <w:spacing w:line="252" w:lineRule="auto"/>
              <w:jc w:val="center"/>
            </w:pPr>
            <w:r>
              <w:rPr>
                <w:noProof/>
                <w:lang w:eastAsia="fr-FR"/>
              </w:rPr>
              <w:drawing>
                <wp:inline distT="0" distB="0" distL="0" distR="0" wp14:anchorId="3EFACE91" wp14:editId="36D355FC">
                  <wp:extent cx="1224915" cy="431165"/>
                  <wp:effectExtent l="0" t="0" r="0" b="6985"/>
                  <wp:docPr id="3" name="Image 3" descr="cid:image005.png@01D56701.1DE62D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5.png@01D56701.1DE62D3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224915" cy="431165"/>
                          </a:xfrm>
                          <a:prstGeom prst="rect">
                            <a:avLst/>
                          </a:prstGeom>
                          <a:noFill/>
                          <a:ln>
                            <a:noFill/>
                          </a:ln>
                        </pic:spPr>
                      </pic:pic>
                    </a:graphicData>
                  </a:graphic>
                </wp:inline>
              </w:drawing>
            </w:r>
          </w:p>
        </w:tc>
        <w:tc>
          <w:tcPr>
            <w:tcW w:w="1767" w:type="dxa"/>
            <w:tcMar>
              <w:top w:w="0" w:type="dxa"/>
              <w:left w:w="108" w:type="dxa"/>
              <w:bottom w:w="0" w:type="dxa"/>
              <w:right w:w="108" w:type="dxa"/>
            </w:tcMar>
            <w:vAlign w:val="center"/>
            <w:hideMark/>
          </w:tcPr>
          <w:p w:rsidR="003561A2" w:rsidRDefault="003561A2">
            <w:pPr>
              <w:spacing w:line="252" w:lineRule="auto"/>
              <w:jc w:val="center"/>
            </w:pPr>
            <w:r>
              <w:rPr>
                <w:noProof/>
                <w:lang w:eastAsia="fr-FR"/>
              </w:rPr>
              <w:drawing>
                <wp:inline distT="0" distB="0" distL="0" distR="0" wp14:anchorId="60D99CE3" wp14:editId="17649492">
                  <wp:extent cx="862330" cy="750570"/>
                  <wp:effectExtent l="0" t="0" r="0" b="0"/>
                  <wp:docPr id="2" name="Image 2" descr="ind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index"/>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862330" cy="750570"/>
                          </a:xfrm>
                          <a:prstGeom prst="rect">
                            <a:avLst/>
                          </a:prstGeom>
                          <a:noFill/>
                          <a:ln>
                            <a:noFill/>
                          </a:ln>
                        </pic:spPr>
                      </pic:pic>
                    </a:graphicData>
                  </a:graphic>
                </wp:inline>
              </w:drawing>
            </w:r>
          </w:p>
        </w:tc>
        <w:tc>
          <w:tcPr>
            <w:tcW w:w="1619" w:type="dxa"/>
            <w:vAlign w:val="center"/>
            <w:hideMark/>
          </w:tcPr>
          <w:p w:rsidR="003561A2" w:rsidRDefault="003561A2">
            <w:pPr>
              <w:spacing w:line="252" w:lineRule="auto"/>
              <w:jc w:val="center"/>
            </w:pPr>
            <w:r>
              <w:rPr>
                <w:noProof/>
                <w:lang w:eastAsia="fr-FR"/>
              </w:rPr>
              <w:drawing>
                <wp:inline distT="0" distB="0" distL="0" distR="0" wp14:anchorId="08A4724B" wp14:editId="27C16523">
                  <wp:extent cx="664210" cy="664210"/>
                  <wp:effectExtent l="0" t="0" r="2540" b="2540"/>
                  <wp:docPr id="1" name="Image 1" descr="Résultat de recherche d'images pour &quot;uimm pole formation normand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ésultat de recherche d'images pour &quot;uimm pole formation normandie&quo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64210" cy="664210"/>
                          </a:xfrm>
                          <a:prstGeom prst="rect">
                            <a:avLst/>
                          </a:prstGeom>
                          <a:noFill/>
                          <a:ln>
                            <a:noFill/>
                          </a:ln>
                        </pic:spPr>
                      </pic:pic>
                    </a:graphicData>
                  </a:graphic>
                </wp:inline>
              </w:drawing>
            </w:r>
          </w:p>
        </w:tc>
      </w:tr>
    </w:tbl>
    <w:p w:rsidR="003561A2" w:rsidRDefault="003561A2" w:rsidP="003561A2">
      <w:r>
        <w:rPr>
          <w:color w:val="FFFFFF"/>
        </w:rPr>
        <w:t> </w:t>
      </w:r>
    </w:p>
    <w:p w:rsidR="003561A2" w:rsidRPr="003561A2" w:rsidRDefault="003561A2" w:rsidP="003561A2">
      <w:pPr>
        <w:rPr>
          <w:sz w:val="18"/>
        </w:rPr>
      </w:pPr>
      <w:r>
        <w:rPr>
          <w:rFonts w:ascii="Arial" w:hAnsi="Arial" w:cs="Arial"/>
          <w:b/>
          <w:bCs/>
          <w:sz w:val="28"/>
          <w:szCs w:val="28"/>
        </w:rPr>
        <w:t> </w:t>
      </w:r>
    </w:p>
    <w:p w:rsidR="003561A2" w:rsidRDefault="00415A60" w:rsidP="00170EFE">
      <w:pPr>
        <w:jc w:val="right"/>
        <w:rPr>
          <w:rFonts w:ascii="Arial" w:hAnsi="Arial" w:cs="Arial"/>
          <w:b/>
          <w:bCs/>
          <w:sz w:val="28"/>
          <w:szCs w:val="28"/>
        </w:rPr>
      </w:pPr>
      <w:r>
        <w:rPr>
          <w:rFonts w:ascii="Arial" w:hAnsi="Arial" w:cs="Arial"/>
          <w:bCs/>
          <w:szCs w:val="28"/>
        </w:rPr>
        <w:t>Le 11</w:t>
      </w:r>
      <w:r w:rsidR="003561A2" w:rsidRPr="003561A2">
        <w:rPr>
          <w:rFonts w:ascii="Arial" w:hAnsi="Arial" w:cs="Arial"/>
          <w:bCs/>
          <w:szCs w:val="28"/>
        </w:rPr>
        <w:t xml:space="preserve"> septembre 2019</w:t>
      </w:r>
    </w:p>
    <w:p w:rsidR="00170EFE" w:rsidRDefault="00170EFE" w:rsidP="003561A2">
      <w:pPr>
        <w:jc w:val="both"/>
        <w:rPr>
          <w:rFonts w:ascii="Arial" w:hAnsi="Arial" w:cs="Arial"/>
          <w:b/>
          <w:bCs/>
          <w:sz w:val="28"/>
          <w:szCs w:val="28"/>
        </w:rPr>
      </w:pPr>
    </w:p>
    <w:p w:rsidR="00B55F0B" w:rsidRDefault="00B55F0B" w:rsidP="00B55F0B">
      <w:pPr>
        <w:jc w:val="both"/>
      </w:pPr>
      <w:r>
        <w:rPr>
          <w:rFonts w:ascii="Arial" w:hAnsi="Arial" w:cs="Arial"/>
          <w:b/>
          <w:bCs/>
          <w:sz w:val="28"/>
          <w:szCs w:val="28"/>
        </w:rPr>
        <w:t xml:space="preserve">Une nouvelle antenne du Pôle formation UIMM, Calvados-Orne-Manche à Vire Normandie </w:t>
      </w:r>
    </w:p>
    <w:p w:rsidR="00B55F0B" w:rsidRDefault="00B55F0B" w:rsidP="00B55F0B">
      <w:r>
        <w:rPr>
          <w:rFonts w:ascii="Arial" w:hAnsi="Arial" w:cs="Arial"/>
        </w:rPr>
        <w:t> </w:t>
      </w:r>
    </w:p>
    <w:p w:rsidR="00B55F0B" w:rsidRDefault="00B55F0B" w:rsidP="00B55F0B">
      <w:pPr>
        <w:jc w:val="both"/>
      </w:pPr>
      <w:r>
        <w:rPr>
          <w:rFonts w:ascii="Arial" w:hAnsi="Arial" w:cs="Arial"/>
          <w:b/>
          <w:bCs/>
        </w:rPr>
        <w:t xml:space="preserve">Richard MIR, Sous-Préfet du Calvados, Hervé Morin, Président de la Région Normandie, Marc </w:t>
      </w:r>
      <w:proofErr w:type="spellStart"/>
      <w:r>
        <w:rPr>
          <w:rFonts w:ascii="Arial" w:hAnsi="Arial" w:cs="Arial"/>
          <w:b/>
          <w:bCs/>
        </w:rPr>
        <w:t>Andreu</w:t>
      </w:r>
      <w:proofErr w:type="spellEnd"/>
      <w:r>
        <w:rPr>
          <w:rFonts w:ascii="Arial" w:hAnsi="Arial" w:cs="Arial"/>
          <w:b/>
          <w:bCs/>
        </w:rPr>
        <w:t xml:space="preserve"> </w:t>
      </w:r>
      <w:proofErr w:type="spellStart"/>
      <w:r>
        <w:rPr>
          <w:rFonts w:ascii="Arial" w:hAnsi="Arial" w:cs="Arial"/>
          <w:b/>
          <w:bCs/>
        </w:rPr>
        <w:t>Sabater</w:t>
      </w:r>
      <w:proofErr w:type="spellEnd"/>
      <w:r>
        <w:rPr>
          <w:rFonts w:ascii="Arial" w:hAnsi="Arial" w:cs="Arial"/>
          <w:b/>
          <w:bCs/>
        </w:rPr>
        <w:t xml:space="preserve">, Maire de Vire Normandie, et Marc </w:t>
      </w:r>
      <w:proofErr w:type="spellStart"/>
      <w:r>
        <w:rPr>
          <w:rFonts w:ascii="Arial" w:hAnsi="Arial" w:cs="Arial"/>
          <w:b/>
          <w:bCs/>
        </w:rPr>
        <w:t>Depinois</w:t>
      </w:r>
      <w:proofErr w:type="spellEnd"/>
      <w:r>
        <w:rPr>
          <w:rFonts w:ascii="Arial" w:hAnsi="Arial" w:cs="Arial"/>
          <w:b/>
          <w:bCs/>
        </w:rPr>
        <w:t xml:space="preserve">, Président du CFAI, ont officiellement inauguré, ce jour, l'antenne de Vire Normandie du Pôle formation UIMM, Calvados-Orne-Manche. </w:t>
      </w:r>
    </w:p>
    <w:p w:rsidR="00B55F0B" w:rsidRDefault="00B55F0B" w:rsidP="00B55F0B">
      <w:pPr>
        <w:jc w:val="both"/>
      </w:pPr>
      <w:r>
        <w:rPr>
          <w:rFonts w:ascii="Arial" w:hAnsi="Arial" w:cs="Arial"/>
          <w:b/>
          <w:bCs/>
        </w:rPr>
        <w:t> </w:t>
      </w:r>
    </w:p>
    <w:p w:rsidR="00B55F0B" w:rsidRDefault="00B55F0B" w:rsidP="00B55F0B">
      <w:pPr>
        <w:jc w:val="both"/>
      </w:pPr>
      <w:r>
        <w:rPr>
          <w:rFonts w:ascii="Arial" w:hAnsi="Arial" w:cs="Arial"/>
          <w:b/>
          <w:bCs/>
        </w:rPr>
        <w:t xml:space="preserve">Cofinancés par la Région Normandie et l’UIMM avec le soutien d’acteurs locaux, ce nouveau bâtiment et son plateau technique accueillent les étudiants du BTS </w:t>
      </w:r>
      <w:r>
        <w:rPr>
          <w:rFonts w:ascii="Arial" w:hAnsi="Arial" w:cs="Arial"/>
          <w:b/>
          <w:bCs/>
        </w:rPr>
        <w:br/>
        <w:t xml:space="preserve">« Maintenance des Systèmes de Productions </w:t>
      </w:r>
      <w:proofErr w:type="spellStart"/>
      <w:r>
        <w:rPr>
          <w:rFonts w:ascii="Arial" w:hAnsi="Arial" w:cs="Arial"/>
          <w:b/>
          <w:bCs/>
        </w:rPr>
        <w:t>communic@nts</w:t>
      </w:r>
      <w:proofErr w:type="spellEnd"/>
      <w:r>
        <w:rPr>
          <w:rFonts w:ascii="Arial" w:hAnsi="Arial" w:cs="Arial"/>
          <w:b/>
          <w:bCs/>
        </w:rPr>
        <w:t xml:space="preserve"> », ouvert depuis la rentrée 2018.</w:t>
      </w:r>
    </w:p>
    <w:p w:rsidR="00B55F0B" w:rsidRDefault="00B55F0B" w:rsidP="00B55F0B">
      <w:r>
        <w:rPr>
          <w:b/>
          <w:bCs/>
        </w:rPr>
        <w:t> </w:t>
      </w:r>
    </w:p>
    <w:p w:rsidR="00B55F0B" w:rsidRDefault="00B55F0B" w:rsidP="00B55F0B">
      <w:pPr>
        <w:spacing w:after="120"/>
        <w:jc w:val="both"/>
      </w:pPr>
      <w:r>
        <w:rPr>
          <w:rFonts w:ascii="Arial" w:hAnsi="Arial" w:cs="Arial"/>
          <w:b/>
          <w:bCs/>
          <w:sz w:val="24"/>
          <w:szCs w:val="24"/>
        </w:rPr>
        <w:t>Répondre aux besoins des entreprises locales</w:t>
      </w:r>
    </w:p>
    <w:p w:rsidR="00B55F0B" w:rsidRDefault="00B55F0B" w:rsidP="00B55F0B">
      <w:pPr>
        <w:jc w:val="both"/>
      </w:pPr>
      <w:r>
        <w:rPr>
          <w:rFonts w:ascii="Arial" w:hAnsi="Arial" w:cs="Arial"/>
        </w:rPr>
        <w:t>Les entreprises industrielles normandes peinent à combler leurs besoins de recrutement, faute de candidats. En Normandie, près de 4.000 postes sont à pouvoir chaque année dans ce secteur.</w:t>
      </w:r>
    </w:p>
    <w:p w:rsidR="00B55F0B" w:rsidRDefault="00B55F0B" w:rsidP="00B55F0B">
      <w:pPr>
        <w:jc w:val="both"/>
      </w:pPr>
      <w:r>
        <w:rPr>
          <w:rFonts w:ascii="Arial" w:hAnsi="Arial" w:cs="Arial"/>
        </w:rPr>
        <w:t> </w:t>
      </w:r>
    </w:p>
    <w:p w:rsidR="00B55F0B" w:rsidRDefault="00B55F0B" w:rsidP="00B55F0B">
      <w:pPr>
        <w:jc w:val="both"/>
      </w:pPr>
      <w:r>
        <w:rPr>
          <w:rFonts w:ascii="Arial" w:hAnsi="Arial" w:cs="Arial"/>
        </w:rPr>
        <w:t xml:space="preserve">Face à ce constat, la Région Normandie a décidé, en partenariat avec l’UIMM, l’ouverture d’un nouveau BTS « Maintenance des Systèmes de Productions </w:t>
      </w:r>
      <w:proofErr w:type="spellStart"/>
      <w:r>
        <w:rPr>
          <w:rFonts w:ascii="Arial" w:hAnsi="Arial" w:cs="Arial"/>
        </w:rPr>
        <w:t>communic@nts</w:t>
      </w:r>
      <w:proofErr w:type="spellEnd"/>
      <w:r>
        <w:rPr>
          <w:rFonts w:ascii="Arial" w:hAnsi="Arial" w:cs="Arial"/>
        </w:rPr>
        <w:t xml:space="preserve"> » à la rentrée 2018</w:t>
      </w:r>
      <w:r>
        <w:rPr>
          <w:rFonts w:ascii="Arial" w:hAnsi="Arial" w:cs="Arial"/>
          <w:color w:val="1F497D"/>
        </w:rPr>
        <w:t xml:space="preserve">, </w:t>
      </w:r>
      <w:r>
        <w:rPr>
          <w:rFonts w:ascii="Arial" w:hAnsi="Arial" w:cs="Arial"/>
        </w:rPr>
        <w:t>pour répondre aux besoins des entreprises.</w:t>
      </w:r>
    </w:p>
    <w:p w:rsidR="00B55F0B" w:rsidRDefault="00B55F0B" w:rsidP="00B55F0B">
      <w:pPr>
        <w:jc w:val="both"/>
      </w:pPr>
      <w:r>
        <w:rPr>
          <w:rFonts w:ascii="Arial" w:hAnsi="Arial" w:cs="Arial"/>
        </w:rPr>
        <w:t> </w:t>
      </w:r>
    </w:p>
    <w:p w:rsidR="00B55F0B" w:rsidRDefault="00B55F0B" w:rsidP="00B55F0B">
      <w:pPr>
        <w:jc w:val="both"/>
      </w:pPr>
      <w:r>
        <w:rPr>
          <w:rFonts w:ascii="Arial" w:hAnsi="Arial" w:cs="Arial"/>
          <w:i/>
          <w:iCs/>
        </w:rPr>
        <w:t>« La mise en place de ce nouveau BTS est le fruit d’un travail partenarial  mené sur le territoire virois. La Région a, en effet, souhaité adapter sa politique dans les domaines de l’emploi et de la formation aux besoins des entreprises, territoire par territoire. Chaque année, ce sont près de 10.000 offres d’emploi qui ne peuvent être pourvues faute de formations adéquates. Ce constat n’est pas acceptable. Nous avons donc pris le temps d’un fin diagnostic territorial, autour d’un animateur par zone géographique, pour collecter les besoins de formation »</w:t>
      </w:r>
      <w:r>
        <w:rPr>
          <w:rFonts w:ascii="Arial" w:hAnsi="Arial" w:cs="Arial"/>
        </w:rPr>
        <w:t xml:space="preserve"> a rappelé Hervé Morin, Président de la Région Normandie.</w:t>
      </w:r>
    </w:p>
    <w:p w:rsidR="00B55F0B" w:rsidRDefault="00B55F0B" w:rsidP="00B55F0B">
      <w:pPr>
        <w:jc w:val="both"/>
      </w:pPr>
    </w:p>
    <w:p w:rsidR="00B55F0B" w:rsidRDefault="00B55F0B" w:rsidP="00B55F0B">
      <w:pPr>
        <w:jc w:val="both"/>
      </w:pPr>
      <w:r>
        <w:rPr>
          <w:rFonts w:ascii="Arial" w:hAnsi="Arial" w:cs="Arial"/>
        </w:rPr>
        <w:t>Les besoins exprimés par les industries locales et en zones d’emploi limitrophes, ainsi qu’un travail avec le Rectorat, la ville de Vire et l’UIMM ont ainsi permis d’élaborer une formation répondant aux attentes des chefs d’entreprise locaux.</w:t>
      </w:r>
    </w:p>
    <w:p w:rsidR="00B55F0B" w:rsidRDefault="00B55F0B" w:rsidP="00B55F0B">
      <w:pPr>
        <w:jc w:val="both"/>
      </w:pPr>
      <w:r>
        <w:rPr>
          <w:rFonts w:ascii="Arial" w:hAnsi="Arial" w:cs="Arial"/>
        </w:rPr>
        <w:t> </w:t>
      </w:r>
    </w:p>
    <w:p w:rsidR="00B55F0B" w:rsidRDefault="00B55F0B" w:rsidP="00B55F0B">
      <w:pPr>
        <w:jc w:val="both"/>
      </w:pPr>
      <w:r>
        <w:rPr>
          <w:rFonts w:ascii="Arial" w:hAnsi="Arial" w:cs="Arial"/>
        </w:rPr>
        <w:t xml:space="preserve">Le nouveau BTS « Maintenance des Systèmes de Productions </w:t>
      </w:r>
      <w:proofErr w:type="spellStart"/>
      <w:r>
        <w:rPr>
          <w:rFonts w:ascii="Arial" w:hAnsi="Arial" w:cs="Arial"/>
        </w:rPr>
        <w:t>communic@nts</w:t>
      </w:r>
      <w:proofErr w:type="spellEnd"/>
      <w:r>
        <w:rPr>
          <w:rFonts w:ascii="Arial" w:hAnsi="Arial" w:cs="Arial"/>
        </w:rPr>
        <w:t xml:space="preserve"> » a pour vocation de former en alternance des futurs techniciens de maintenance, pour intervenir sur des systèmes associant des technologies très diverses et communicantes entre elles, et prépare l’implantation de l’industrie 4.0.</w:t>
      </w:r>
    </w:p>
    <w:p w:rsidR="00B55F0B" w:rsidRDefault="00B55F0B" w:rsidP="00B55F0B">
      <w:pPr>
        <w:jc w:val="both"/>
      </w:pPr>
      <w:r>
        <w:rPr>
          <w:rFonts w:ascii="Arial" w:hAnsi="Arial" w:cs="Arial"/>
        </w:rPr>
        <w:t> </w:t>
      </w:r>
    </w:p>
    <w:p w:rsidR="00B55F0B" w:rsidRDefault="00B55F0B" w:rsidP="00B55F0B">
      <w:pPr>
        <w:jc w:val="both"/>
      </w:pPr>
      <w:r>
        <w:rPr>
          <w:rFonts w:ascii="Arial" w:hAnsi="Arial" w:cs="Arial"/>
        </w:rPr>
        <w:lastRenderedPageBreak/>
        <w:t>En attendant la construction d’un nouveau bâtiment, la première année s’est sur le site de Caen du CFAI. 8 apprentis ont suivi cette première année de formation.</w:t>
      </w:r>
    </w:p>
    <w:p w:rsidR="00B55F0B" w:rsidRDefault="00B55F0B" w:rsidP="00B55F0B">
      <w:pPr>
        <w:jc w:val="both"/>
      </w:pPr>
      <w:r>
        <w:rPr>
          <w:rFonts w:ascii="Arial" w:hAnsi="Arial" w:cs="Arial"/>
          <w:b/>
          <w:bCs/>
          <w:sz w:val="24"/>
          <w:szCs w:val="24"/>
        </w:rPr>
        <w:t> </w:t>
      </w:r>
    </w:p>
    <w:p w:rsidR="00B55F0B" w:rsidRDefault="00B55F0B" w:rsidP="00B55F0B">
      <w:pPr>
        <w:spacing w:after="120"/>
        <w:jc w:val="both"/>
      </w:pPr>
      <w:r>
        <w:rPr>
          <w:rFonts w:ascii="Arial" w:hAnsi="Arial" w:cs="Arial"/>
          <w:b/>
          <w:bCs/>
          <w:sz w:val="24"/>
          <w:szCs w:val="24"/>
        </w:rPr>
        <w:t>Un nouveau bâtiment de 630 m</w:t>
      </w:r>
      <w:r>
        <w:rPr>
          <w:rFonts w:ascii="Arial" w:hAnsi="Arial" w:cs="Arial"/>
          <w:b/>
          <w:bCs/>
          <w:sz w:val="24"/>
          <w:szCs w:val="24"/>
          <w:vertAlign w:val="superscript"/>
        </w:rPr>
        <w:t>2</w:t>
      </w:r>
      <w:r>
        <w:rPr>
          <w:rFonts w:ascii="Arial" w:hAnsi="Arial" w:cs="Arial"/>
          <w:b/>
          <w:bCs/>
          <w:sz w:val="24"/>
          <w:szCs w:val="24"/>
        </w:rPr>
        <w:t xml:space="preserve"> au plus proche des entreprises industrielles en recherche d’apprentis</w:t>
      </w:r>
    </w:p>
    <w:p w:rsidR="00B55F0B" w:rsidRDefault="00B55F0B" w:rsidP="00B55F0B">
      <w:pPr>
        <w:jc w:val="both"/>
      </w:pPr>
      <w:r>
        <w:rPr>
          <w:rFonts w:ascii="Arial" w:hAnsi="Arial" w:cs="Arial"/>
        </w:rPr>
        <w:t xml:space="preserve">C’est sur le territoire de Vire Normandie, au plus proche des entreprises industrielles, que le choix s’est porté pour la construction d’un nouveau bâtiment destiné à accueillir, dès la rentrée 2019, les 9 alternants (7 apprentis et 2 contrats de professionnalisation)  du BTS </w:t>
      </w:r>
      <w:r>
        <w:rPr>
          <w:rFonts w:ascii="Arial" w:hAnsi="Arial" w:cs="Arial"/>
        </w:rPr>
        <w:br/>
        <w:t xml:space="preserve">« Maintenance des Systèmes de Productions </w:t>
      </w:r>
      <w:proofErr w:type="spellStart"/>
      <w:r>
        <w:rPr>
          <w:rFonts w:ascii="Arial" w:hAnsi="Arial" w:cs="Arial"/>
        </w:rPr>
        <w:t>communic@nts</w:t>
      </w:r>
      <w:proofErr w:type="spellEnd"/>
      <w:r>
        <w:rPr>
          <w:rFonts w:ascii="Arial" w:hAnsi="Arial" w:cs="Arial"/>
        </w:rPr>
        <w:t xml:space="preserve"> ».</w:t>
      </w:r>
    </w:p>
    <w:p w:rsidR="00B55F0B" w:rsidRDefault="00B55F0B" w:rsidP="00B55F0B">
      <w:pPr>
        <w:jc w:val="both"/>
      </w:pPr>
      <w:r>
        <w:rPr>
          <w:rFonts w:ascii="Arial" w:hAnsi="Arial" w:cs="Arial"/>
          <w:lang w:eastAsia="fr-FR"/>
        </w:rPr>
        <w:t> </w:t>
      </w:r>
    </w:p>
    <w:p w:rsidR="00B55F0B" w:rsidRDefault="00B55F0B" w:rsidP="00B1651A">
      <w:pPr>
        <w:autoSpaceDE w:val="0"/>
        <w:autoSpaceDN w:val="0"/>
        <w:jc w:val="both"/>
        <w:rPr>
          <w:rFonts w:ascii="CIDFont+F1" w:hAnsi="CIDFont+F1"/>
          <w:color w:val="0070C0"/>
          <w:lang w:eastAsia="fr-FR"/>
        </w:rPr>
      </w:pPr>
      <w:r>
        <w:rPr>
          <w:rFonts w:ascii="Arial" w:hAnsi="Arial" w:cs="Arial"/>
          <w:lang w:eastAsia="fr-FR"/>
        </w:rPr>
        <w:t xml:space="preserve">D’une superficie de 630 m², le nouveau bâtiment est constitué de salles de cours high </w:t>
      </w:r>
      <w:proofErr w:type="spellStart"/>
      <w:r>
        <w:rPr>
          <w:rFonts w:ascii="Arial" w:hAnsi="Arial" w:cs="Arial"/>
          <w:lang w:eastAsia="fr-FR"/>
        </w:rPr>
        <w:t>tech</w:t>
      </w:r>
      <w:proofErr w:type="spellEnd"/>
      <w:r w:rsidR="00B1651A">
        <w:rPr>
          <w:rFonts w:ascii="Arial" w:hAnsi="Arial" w:cs="Arial"/>
          <w:lang w:eastAsia="fr-FR"/>
        </w:rPr>
        <w:t>,</w:t>
      </w:r>
      <w:r>
        <w:rPr>
          <w:rFonts w:ascii="Arial" w:hAnsi="Arial" w:cs="Arial"/>
          <w:lang w:eastAsia="fr-FR"/>
        </w:rPr>
        <w:t xml:space="preserve"> d’une salle informatique et d’un atelier de 297m</w:t>
      </w:r>
      <w:r w:rsidRPr="00B1651A">
        <w:rPr>
          <w:rFonts w:ascii="Arial" w:hAnsi="Arial" w:cs="Arial"/>
          <w:vertAlign w:val="superscript"/>
          <w:lang w:eastAsia="fr-FR"/>
        </w:rPr>
        <w:t>2</w:t>
      </w:r>
      <w:r>
        <w:rPr>
          <w:rFonts w:ascii="Arial" w:hAnsi="Arial" w:cs="Arial"/>
          <w:lang w:eastAsia="fr-FR"/>
        </w:rPr>
        <w:t xml:space="preserve">. Cet atelier est composé d’un robot </w:t>
      </w:r>
      <w:proofErr w:type="spellStart"/>
      <w:r>
        <w:rPr>
          <w:rFonts w:ascii="Arial" w:hAnsi="Arial" w:cs="Arial"/>
          <w:lang w:eastAsia="fr-FR"/>
        </w:rPr>
        <w:t>Kuka</w:t>
      </w:r>
      <w:proofErr w:type="spellEnd"/>
      <w:r>
        <w:rPr>
          <w:rFonts w:ascii="Arial" w:hAnsi="Arial" w:cs="Arial"/>
          <w:lang w:eastAsia="fr-FR"/>
        </w:rPr>
        <w:t xml:space="preserve">, d’une cellule </w:t>
      </w:r>
      <w:proofErr w:type="spellStart"/>
      <w:r>
        <w:rPr>
          <w:rFonts w:ascii="Arial" w:hAnsi="Arial" w:cs="Arial"/>
          <w:lang w:eastAsia="fr-FR"/>
        </w:rPr>
        <w:t>Fanuc</w:t>
      </w:r>
      <w:proofErr w:type="spellEnd"/>
      <w:r>
        <w:rPr>
          <w:rFonts w:ascii="Arial" w:hAnsi="Arial" w:cs="Arial"/>
          <w:lang w:eastAsia="fr-FR"/>
        </w:rPr>
        <w:t xml:space="preserve">, d’un </w:t>
      </w:r>
      <w:proofErr w:type="spellStart"/>
      <w:r>
        <w:rPr>
          <w:rFonts w:ascii="Arial" w:hAnsi="Arial" w:cs="Arial"/>
          <w:lang w:eastAsia="fr-FR"/>
        </w:rPr>
        <w:t>Cobot</w:t>
      </w:r>
      <w:proofErr w:type="spellEnd"/>
      <w:r>
        <w:rPr>
          <w:rFonts w:ascii="Arial" w:hAnsi="Arial" w:cs="Arial"/>
          <w:lang w:eastAsia="fr-FR"/>
        </w:rPr>
        <w:t>, d’une ligne d’assemblage Schneider, d’une ligne de production de remplissage et de conditionnement ERM et d’une ligne de re</w:t>
      </w:r>
      <w:bookmarkStart w:id="0" w:name="_GoBack"/>
      <w:bookmarkEnd w:id="0"/>
      <w:r>
        <w:rPr>
          <w:rFonts w:ascii="Arial" w:hAnsi="Arial" w:cs="Arial"/>
          <w:lang w:eastAsia="fr-FR"/>
        </w:rPr>
        <w:t>cyclage et de valorisation des déchets RECYCLICC ASTRIANE. Ces équipements permettent une mise en condition réelle des apprentis,</w:t>
      </w:r>
      <w:r>
        <w:rPr>
          <w:rFonts w:ascii="CIDFont+F1" w:hAnsi="CIDFont+F1"/>
          <w:lang w:eastAsia="fr-FR"/>
        </w:rPr>
        <w:t xml:space="preserve"> </w:t>
      </w:r>
      <w:r>
        <w:rPr>
          <w:rFonts w:ascii="Arial" w:hAnsi="Arial" w:cs="Arial"/>
        </w:rPr>
        <w:t>en utilisant des technologies de pointe.</w:t>
      </w:r>
    </w:p>
    <w:p w:rsidR="00B55F0B" w:rsidRDefault="00B55F0B" w:rsidP="00B55F0B"/>
    <w:p w:rsidR="00B55F0B" w:rsidRDefault="00B55F0B" w:rsidP="00B55F0B">
      <w:pPr>
        <w:jc w:val="both"/>
        <w:rPr>
          <w:rFonts w:ascii="Arial" w:hAnsi="Arial" w:cs="Arial"/>
          <w:lang w:eastAsia="fr-FR"/>
        </w:rPr>
      </w:pPr>
      <w:r>
        <w:rPr>
          <w:rFonts w:ascii="Arial" w:hAnsi="Arial" w:cs="Arial"/>
          <w:lang w:eastAsia="fr-FR"/>
        </w:rPr>
        <w:t>La Région Normandie a soutenu ce projet par un investissement de 856 000 euros.</w:t>
      </w:r>
    </w:p>
    <w:p w:rsidR="00B55F0B" w:rsidRDefault="00B55F0B" w:rsidP="00B55F0B">
      <w:pPr>
        <w:jc w:val="both"/>
        <w:rPr>
          <w:rFonts w:ascii="Arial" w:hAnsi="Arial" w:cs="Arial"/>
          <w:lang w:eastAsia="fr-FR"/>
        </w:rPr>
      </w:pPr>
      <w:r>
        <w:rPr>
          <w:rFonts w:ascii="Times New Roman" w:hAnsi="Times New Roman"/>
          <w:lang w:eastAsia="fr-FR"/>
        </w:rPr>
        <w:t> </w:t>
      </w:r>
      <w:r>
        <w:rPr>
          <w:rFonts w:ascii="Arial" w:hAnsi="Arial" w:cs="Arial"/>
          <w:lang w:eastAsia="fr-FR"/>
        </w:rPr>
        <w:t> </w:t>
      </w:r>
    </w:p>
    <w:p w:rsidR="00B55F0B" w:rsidRDefault="00B55F0B" w:rsidP="00B55F0B">
      <w:pPr>
        <w:jc w:val="both"/>
        <w:rPr>
          <w:rFonts w:ascii="Arial" w:hAnsi="Arial" w:cs="Arial"/>
          <w:lang w:eastAsia="fr-FR"/>
        </w:rPr>
      </w:pPr>
      <w:r>
        <w:rPr>
          <w:rFonts w:ascii="Arial" w:hAnsi="Arial" w:cs="Arial"/>
          <w:lang w:eastAsia="fr-FR"/>
        </w:rPr>
        <w:t>Vire Normandie soutient ce projet par l’acquisition prochaine de l’emprise foncière à hauteur de 150 000 euros.</w:t>
      </w:r>
    </w:p>
    <w:p w:rsidR="00B55F0B" w:rsidRDefault="00B55F0B" w:rsidP="00B55F0B">
      <w:pPr>
        <w:jc w:val="both"/>
        <w:rPr>
          <w:rFonts w:ascii="Arial" w:hAnsi="Arial" w:cs="Arial"/>
          <w:lang w:eastAsia="fr-FR"/>
        </w:rPr>
      </w:pPr>
    </w:p>
    <w:p w:rsidR="00B55F0B" w:rsidRDefault="00B55F0B" w:rsidP="00B55F0B">
      <w:pPr>
        <w:jc w:val="both"/>
        <w:rPr>
          <w:rFonts w:ascii="Arial" w:hAnsi="Arial" w:cs="Arial"/>
          <w:lang w:eastAsia="fr-FR"/>
        </w:rPr>
      </w:pPr>
      <w:r>
        <w:rPr>
          <w:rFonts w:ascii="Arial" w:hAnsi="Arial" w:cs="Arial"/>
          <w:lang w:eastAsia="fr-FR"/>
        </w:rPr>
        <w:t xml:space="preserve">L’UIMM apporte un financement de 570 000 euros pour les équipements du plateau technique. </w:t>
      </w:r>
    </w:p>
    <w:p w:rsidR="00B55F0B" w:rsidRDefault="00B55F0B" w:rsidP="00B55F0B">
      <w:pPr>
        <w:jc w:val="both"/>
        <w:rPr>
          <w:rFonts w:ascii="Arial" w:hAnsi="Arial" w:cs="Arial"/>
          <w:lang w:eastAsia="fr-FR"/>
        </w:rPr>
      </w:pPr>
    </w:p>
    <w:p w:rsidR="00B55F0B" w:rsidRDefault="00B55F0B" w:rsidP="00B55F0B">
      <w:pPr>
        <w:jc w:val="both"/>
        <w:rPr>
          <w:rFonts w:ascii="Arial" w:hAnsi="Arial" w:cs="Arial"/>
          <w:lang w:eastAsia="fr-FR"/>
        </w:rPr>
      </w:pPr>
      <w:proofErr w:type="spellStart"/>
      <w:r>
        <w:rPr>
          <w:rFonts w:ascii="Arial" w:hAnsi="Arial" w:cs="Arial"/>
          <w:lang w:eastAsia="fr-FR"/>
        </w:rPr>
        <w:t>Fabixis</w:t>
      </w:r>
      <w:proofErr w:type="spellEnd"/>
      <w:r>
        <w:rPr>
          <w:rFonts w:ascii="Arial" w:hAnsi="Arial" w:cs="Arial"/>
          <w:lang w:eastAsia="fr-FR"/>
        </w:rPr>
        <w:t xml:space="preserve"> apporte 50 000 euros pour le financement des robots </w:t>
      </w:r>
      <w:proofErr w:type="spellStart"/>
      <w:r>
        <w:rPr>
          <w:rFonts w:ascii="Arial" w:hAnsi="Arial" w:cs="Arial"/>
          <w:lang w:eastAsia="fr-FR"/>
        </w:rPr>
        <w:t>Fanuc</w:t>
      </w:r>
      <w:proofErr w:type="spellEnd"/>
      <w:r>
        <w:rPr>
          <w:rFonts w:ascii="Arial" w:hAnsi="Arial" w:cs="Arial"/>
          <w:lang w:eastAsia="fr-FR"/>
        </w:rPr>
        <w:t xml:space="preserve">. </w:t>
      </w:r>
    </w:p>
    <w:p w:rsidR="00B55F0B" w:rsidRDefault="00B55F0B" w:rsidP="003561A2">
      <w:pPr>
        <w:rPr>
          <w:rFonts w:ascii="Arial" w:hAnsi="Arial" w:cs="Arial"/>
          <w:b/>
          <w:bCs/>
          <w:sz w:val="28"/>
          <w:szCs w:val="28"/>
        </w:rPr>
      </w:pPr>
    </w:p>
    <w:p w:rsidR="00B55F0B" w:rsidRDefault="00B55F0B" w:rsidP="003561A2"/>
    <w:p w:rsidR="003561A2" w:rsidRDefault="003561A2" w:rsidP="003561A2">
      <w:pPr>
        <w:jc w:val="both"/>
      </w:pPr>
      <w:r>
        <w:rPr>
          <w:rFonts w:ascii="Arial" w:hAnsi="Arial" w:cs="Arial"/>
          <w:sz w:val="20"/>
          <w:szCs w:val="20"/>
          <w:lang w:eastAsia="fr-FR"/>
        </w:rPr>
        <w:t xml:space="preserve">Contact presse Région Normandie : </w:t>
      </w:r>
    </w:p>
    <w:p w:rsidR="003561A2" w:rsidRDefault="003561A2" w:rsidP="003561A2">
      <w:pPr>
        <w:jc w:val="both"/>
      </w:pPr>
      <w:r>
        <w:rPr>
          <w:rFonts w:ascii="Arial" w:hAnsi="Arial" w:cs="Arial"/>
          <w:sz w:val="20"/>
          <w:szCs w:val="20"/>
          <w:lang w:eastAsia="fr-FR"/>
        </w:rPr>
        <w:t xml:space="preserve">Charlotte </w:t>
      </w:r>
      <w:proofErr w:type="spellStart"/>
      <w:r>
        <w:rPr>
          <w:rFonts w:ascii="Arial" w:hAnsi="Arial" w:cs="Arial"/>
          <w:sz w:val="20"/>
          <w:szCs w:val="20"/>
          <w:lang w:eastAsia="fr-FR"/>
        </w:rPr>
        <w:t>Chanteloup</w:t>
      </w:r>
      <w:proofErr w:type="spellEnd"/>
      <w:r>
        <w:rPr>
          <w:rFonts w:ascii="Arial" w:hAnsi="Arial" w:cs="Arial"/>
          <w:sz w:val="20"/>
          <w:szCs w:val="20"/>
          <w:lang w:eastAsia="fr-FR"/>
        </w:rPr>
        <w:t xml:space="preserve"> - Tel : 02 31 06 98 96 – 06 42 08 11 68  - </w:t>
      </w:r>
      <w:hyperlink r:id="rId15" w:history="1">
        <w:r>
          <w:rPr>
            <w:rStyle w:val="Lienhypertexte"/>
            <w:rFonts w:ascii="Arial" w:hAnsi="Arial" w:cs="Arial"/>
            <w:sz w:val="20"/>
            <w:szCs w:val="20"/>
            <w:lang w:eastAsia="fr-FR"/>
          </w:rPr>
          <w:t>charlotte.chanteloup@normandie.fr</w:t>
        </w:r>
      </w:hyperlink>
    </w:p>
    <w:p w:rsidR="003561A2" w:rsidRDefault="003561A2" w:rsidP="003561A2">
      <w:r>
        <w:t> </w:t>
      </w:r>
    </w:p>
    <w:p w:rsidR="00477277" w:rsidRDefault="00477277"/>
    <w:sectPr w:rsidR="004772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IDFont+F1">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E0"/>
    <w:rsid w:val="000F21E0"/>
    <w:rsid w:val="00170EFE"/>
    <w:rsid w:val="0024043D"/>
    <w:rsid w:val="003272C6"/>
    <w:rsid w:val="003561A2"/>
    <w:rsid w:val="00415A60"/>
    <w:rsid w:val="00477277"/>
    <w:rsid w:val="00477495"/>
    <w:rsid w:val="00480B5D"/>
    <w:rsid w:val="005274B9"/>
    <w:rsid w:val="007D1912"/>
    <w:rsid w:val="007D1A11"/>
    <w:rsid w:val="00885F9C"/>
    <w:rsid w:val="00B1651A"/>
    <w:rsid w:val="00B55F0B"/>
    <w:rsid w:val="00D81934"/>
    <w:rsid w:val="00D934A7"/>
    <w:rsid w:val="00D948B1"/>
    <w:rsid w:val="00FA3A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1A2"/>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561A2"/>
    <w:rPr>
      <w:color w:val="0563C1"/>
      <w:u w:val="single"/>
    </w:rPr>
  </w:style>
  <w:style w:type="paragraph" w:styleId="Textedebulles">
    <w:name w:val="Balloon Text"/>
    <w:basedOn w:val="Normal"/>
    <w:link w:val="TextedebullesCar"/>
    <w:uiPriority w:val="99"/>
    <w:semiHidden/>
    <w:unhideWhenUsed/>
    <w:rsid w:val="003561A2"/>
    <w:rPr>
      <w:rFonts w:ascii="Tahoma" w:hAnsi="Tahoma" w:cs="Tahoma"/>
      <w:sz w:val="16"/>
      <w:szCs w:val="16"/>
    </w:rPr>
  </w:style>
  <w:style w:type="character" w:customStyle="1" w:styleId="TextedebullesCar">
    <w:name w:val="Texte de bulles Car"/>
    <w:basedOn w:val="Policepardfaut"/>
    <w:link w:val="Textedebulles"/>
    <w:uiPriority w:val="99"/>
    <w:semiHidden/>
    <w:rsid w:val="003561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1A2"/>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561A2"/>
    <w:rPr>
      <w:color w:val="0563C1"/>
      <w:u w:val="single"/>
    </w:rPr>
  </w:style>
  <w:style w:type="paragraph" w:styleId="Textedebulles">
    <w:name w:val="Balloon Text"/>
    <w:basedOn w:val="Normal"/>
    <w:link w:val="TextedebullesCar"/>
    <w:uiPriority w:val="99"/>
    <w:semiHidden/>
    <w:unhideWhenUsed/>
    <w:rsid w:val="003561A2"/>
    <w:rPr>
      <w:rFonts w:ascii="Tahoma" w:hAnsi="Tahoma" w:cs="Tahoma"/>
      <w:sz w:val="16"/>
      <w:szCs w:val="16"/>
    </w:rPr>
  </w:style>
  <w:style w:type="character" w:customStyle="1" w:styleId="TextedebullesCar">
    <w:name w:val="Texte de bulles Car"/>
    <w:basedOn w:val="Policepardfaut"/>
    <w:link w:val="Textedebulles"/>
    <w:uiPriority w:val="99"/>
    <w:semiHidden/>
    <w:rsid w:val="003561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1961">
      <w:bodyDiv w:val="1"/>
      <w:marLeft w:val="0"/>
      <w:marRight w:val="0"/>
      <w:marTop w:val="0"/>
      <w:marBottom w:val="0"/>
      <w:divBdr>
        <w:top w:val="none" w:sz="0" w:space="0" w:color="auto"/>
        <w:left w:val="none" w:sz="0" w:space="0" w:color="auto"/>
        <w:bottom w:val="none" w:sz="0" w:space="0" w:color="auto"/>
        <w:right w:val="none" w:sz="0" w:space="0" w:color="auto"/>
      </w:divBdr>
    </w:div>
    <w:div w:id="441920535">
      <w:bodyDiv w:val="1"/>
      <w:marLeft w:val="0"/>
      <w:marRight w:val="0"/>
      <w:marTop w:val="0"/>
      <w:marBottom w:val="0"/>
      <w:divBdr>
        <w:top w:val="none" w:sz="0" w:space="0" w:color="auto"/>
        <w:left w:val="none" w:sz="0" w:space="0" w:color="auto"/>
        <w:bottom w:val="none" w:sz="0" w:space="0" w:color="auto"/>
        <w:right w:val="none" w:sz="0" w:space="0" w:color="auto"/>
      </w:divBdr>
    </w:div>
    <w:div w:id="163028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image006.jpg@01D56701.1DE62D30"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cid:image001.png@01D564D9.740A98B0" TargetMode="External"/><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hyperlink" Target="mailto:charlotte.chanteloup@normandie.fr" TargetMode="External"/><Relationship Id="rId10" Type="http://schemas.openxmlformats.org/officeDocument/2006/relationships/image" Target="cid:image005.png@01D56701.1DE62D30"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cid:image007.png@01D56701.1DE62D3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2</Pages>
  <Words>607</Words>
  <Characters>3344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CHANTELOUP Charlotte</dc:creator>
  <cp:lastModifiedBy>CHANTELOUP Charlotte</cp:lastModifiedBy>
  <cp:revision>8</cp:revision>
  <dcterms:created xsi:type="dcterms:W3CDTF">2019-09-09T12:07:00Z</dcterms:created>
  <dcterms:modified xsi:type="dcterms:W3CDTF">2019-09-11T17:20:00Z</dcterms:modified>
</cp:coreProperties>
</file>